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0D9C" w14:textId="66EAB741" w:rsidR="00315ABD" w:rsidRDefault="00E008C4" w:rsidP="00315ABD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1E346529" wp14:editId="5B19932F">
            <wp:simplePos x="0" y="0"/>
            <wp:positionH relativeFrom="column">
              <wp:posOffset>4848225</wp:posOffset>
            </wp:positionH>
            <wp:positionV relativeFrom="paragraph">
              <wp:posOffset>209550</wp:posOffset>
            </wp:positionV>
            <wp:extent cx="1857375" cy="533400"/>
            <wp:effectExtent l="19050" t="0" r="9525" b="0"/>
            <wp:wrapThrough wrapText="bothSides">
              <wp:wrapPolygon edited="0">
                <wp:start x="-222" y="0"/>
                <wp:lineTo x="-222" y="20829"/>
                <wp:lineTo x="21711" y="20829"/>
                <wp:lineTo x="21711" y="0"/>
                <wp:lineTo x="-222" y="0"/>
              </wp:wrapPolygon>
            </wp:wrapThrough>
            <wp:docPr id="1" name="図 0" descr="tenku-imoi-rogo-blue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ku-imoi-rogo-blue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FBC5E" w14:textId="77777777" w:rsidR="00E008C4" w:rsidRDefault="00E008C4" w:rsidP="00315ABD">
      <w:pPr>
        <w:jc w:val="right"/>
      </w:pPr>
    </w:p>
    <w:p w14:paraId="183A1973" w14:textId="77777777" w:rsidR="00E008C4" w:rsidRDefault="00E008C4" w:rsidP="00315ABD">
      <w:pPr>
        <w:jc w:val="right"/>
      </w:pPr>
    </w:p>
    <w:p w14:paraId="07EF1D35" w14:textId="77777777" w:rsidR="0036630F" w:rsidRPr="00315ABD" w:rsidRDefault="0036630F" w:rsidP="00315ABD">
      <w:pPr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15ABD">
        <w:rPr>
          <w:rFonts w:ascii="HG創英角ﾎﾟｯﾌﾟ体" w:eastAsia="HG創英角ﾎﾟｯﾌﾟ体" w:hAnsi="HG創英角ﾎﾟｯﾌﾟ体" w:hint="eastAsia"/>
          <w:sz w:val="40"/>
          <w:szCs w:val="40"/>
        </w:rPr>
        <w:t>楽しく安全に参加するために</w:t>
      </w:r>
      <w:r w:rsidR="00E008C4">
        <w:rPr>
          <w:rFonts w:ascii="HG創英角ﾎﾟｯﾌﾟ体" w:eastAsia="HG創英角ﾎﾟｯﾌﾟ体" w:hAnsi="HG創英角ﾎﾟｯﾌﾟ体" w:hint="eastAsia"/>
          <w:sz w:val="40"/>
          <w:szCs w:val="40"/>
        </w:rPr>
        <w:t>・・・</w:t>
      </w:r>
    </w:p>
    <w:p w14:paraId="7B403837" w14:textId="77777777" w:rsidR="00DC255E" w:rsidRPr="00315ABD" w:rsidRDefault="006C2B15" w:rsidP="00315ABD">
      <w:pPr>
        <w:jc w:val="right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活動中の</w:t>
      </w:r>
      <w:r w:rsidR="00E008C4">
        <w:rPr>
          <w:rFonts w:ascii="HG創英角ﾎﾟｯﾌﾟ体" w:eastAsia="HG創英角ﾎﾟｯﾌﾟ体" w:hAnsi="HG創英角ﾎﾟｯﾌﾟ体" w:hint="eastAsia"/>
          <w:sz w:val="40"/>
          <w:szCs w:val="40"/>
        </w:rPr>
        <w:t>「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危険要因</w:t>
      </w:r>
      <w:r w:rsidR="00E008C4">
        <w:rPr>
          <w:rFonts w:ascii="HG創英角ﾎﾟｯﾌﾟ体" w:eastAsia="HG創英角ﾎﾟｯﾌﾟ体" w:hAnsi="HG創英角ﾎﾟｯﾌﾟ体" w:hint="eastAsia"/>
          <w:sz w:val="40"/>
          <w:szCs w:val="40"/>
        </w:rPr>
        <w:t>」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と</w:t>
      </w:r>
      <w:r w:rsidR="00E008C4">
        <w:rPr>
          <w:rFonts w:ascii="HG創英角ﾎﾟｯﾌﾟ体" w:eastAsia="HG創英角ﾎﾟｯﾌﾟ体" w:hAnsi="HG創英角ﾎﾟｯﾌﾟ体" w:hint="eastAsia"/>
          <w:sz w:val="40"/>
          <w:szCs w:val="40"/>
        </w:rPr>
        <w:t>「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注意すること</w:t>
      </w:r>
      <w:r w:rsidR="00E008C4">
        <w:rPr>
          <w:rFonts w:ascii="HG創英角ﾎﾟｯﾌﾟ体" w:eastAsia="HG創英角ﾎﾟｯﾌﾟ体" w:hAnsi="HG創英角ﾎﾟｯﾌﾟ体" w:hint="eastAsia"/>
          <w:sz w:val="40"/>
          <w:szCs w:val="40"/>
        </w:rPr>
        <w:t>」</w:t>
      </w:r>
    </w:p>
    <w:p w14:paraId="69B99E7F" w14:textId="77777777" w:rsidR="0036630F" w:rsidRDefault="0036630F"/>
    <w:p w14:paraId="11026C8B" w14:textId="77777777" w:rsidR="009570D9" w:rsidRPr="00133F4D" w:rsidRDefault="009E5E60">
      <w:pPr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>天空の里</w:t>
      </w:r>
      <w:r w:rsidRPr="00133F4D">
        <w:rPr>
          <w:rFonts w:hint="eastAsia"/>
          <w:sz w:val="24"/>
          <w:szCs w:val="24"/>
        </w:rPr>
        <w:t xml:space="preserve"> </w:t>
      </w:r>
      <w:r w:rsidRPr="00133F4D">
        <w:rPr>
          <w:rFonts w:hint="eastAsia"/>
          <w:sz w:val="24"/>
          <w:szCs w:val="24"/>
        </w:rPr>
        <w:t>いもい農場は、農業や食、環境をテーマとした自然体験の活動です。この活動は、通常学ぶことのできない様々な気づきや発見があります</w:t>
      </w:r>
      <w:r w:rsidR="0036630F" w:rsidRPr="00133F4D">
        <w:rPr>
          <w:rFonts w:hint="eastAsia"/>
          <w:sz w:val="24"/>
          <w:szCs w:val="24"/>
        </w:rPr>
        <w:t>が、日常生活にない危険性をはらんでいます。事故やケガを未然に防ぐ</w:t>
      </w:r>
      <w:r w:rsidR="00BE6F43" w:rsidRPr="00133F4D">
        <w:rPr>
          <w:rFonts w:hint="eastAsia"/>
          <w:sz w:val="24"/>
          <w:szCs w:val="24"/>
        </w:rPr>
        <w:t>ために、</w:t>
      </w:r>
      <w:r w:rsidR="009570D9" w:rsidRPr="00133F4D">
        <w:rPr>
          <w:rFonts w:hint="eastAsia"/>
          <w:sz w:val="24"/>
          <w:szCs w:val="24"/>
        </w:rPr>
        <w:t>一読をお願いします。</w:t>
      </w:r>
    </w:p>
    <w:p w14:paraId="250AD462" w14:textId="77777777" w:rsidR="009570D9" w:rsidRPr="00133F4D" w:rsidRDefault="009570D9">
      <w:pPr>
        <w:rPr>
          <w:sz w:val="24"/>
          <w:szCs w:val="24"/>
        </w:rPr>
      </w:pPr>
    </w:p>
    <w:p w14:paraId="2B827CCF" w14:textId="77777777" w:rsidR="00834331" w:rsidRPr="00133F4D" w:rsidRDefault="00834331">
      <w:pPr>
        <w:rPr>
          <w:rFonts w:ascii="ＤＦ特太ゴシック体" w:eastAsia="ＤＦ特太ゴシック体" w:hAnsiTheme="majorEastAsia"/>
          <w:sz w:val="24"/>
          <w:szCs w:val="24"/>
        </w:rPr>
      </w:pPr>
      <w:r w:rsidRPr="00133F4D">
        <w:rPr>
          <w:rFonts w:ascii="ＤＦ特太ゴシック体" w:eastAsia="ＤＦ特太ゴシック体" w:hAnsiTheme="majorEastAsia" w:hint="eastAsia"/>
          <w:sz w:val="24"/>
          <w:szCs w:val="24"/>
        </w:rPr>
        <w:t>１．</w:t>
      </w:r>
      <w:r w:rsidR="009570D9" w:rsidRPr="00133F4D">
        <w:rPr>
          <w:rFonts w:ascii="ＤＦ特太ゴシック体" w:eastAsia="ＤＦ特太ゴシック体" w:hAnsiTheme="majorEastAsia" w:hint="eastAsia"/>
          <w:sz w:val="24"/>
          <w:szCs w:val="24"/>
        </w:rPr>
        <w:t>活動</w:t>
      </w:r>
      <w:r w:rsidR="00315ABD" w:rsidRPr="00133F4D">
        <w:rPr>
          <w:rFonts w:ascii="ＤＦ特太ゴシック体" w:eastAsia="ＤＦ特太ゴシック体" w:hAnsiTheme="majorEastAsia" w:hint="eastAsia"/>
          <w:sz w:val="24"/>
          <w:szCs w:val="24"/>
        </w:rPr>
        <w:t>全般での留意事項</w:t>
      </w:r>
    </w:p>
    <w:p w14:paraId="3E1A5344" w14:textId="3F7CEA0F" w:rsidR="0049770D" w:rsidRDefault="004977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6312A" w:rsidRPr="00133F4D">
        <w:rPr>
          <w:rFonts w:hint="eastAsia"/>
          <w:sz w:val="24"/>
          <w:szCs w:val="24"/>
        </w:rPr>
        <w:t>安全を第一に考え、ケガなどが発生しないように参加者同士で気をつけあいましょう。</w:t>
      </w:r>
    </w:p>
    <w:p w14:paraId="47FAD66F" w14:textId="6842BF84" w:rsidR="00880EB0" w:rsidRPr="00133F4D" w:rsidRDefault="00834331" w:rsidP="0056312A">
      <w:pPr>
        <w:ind w:left="720" w:hangingChars="300" w:hanging="720"/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>（</w:t>
      </w:r>
      <w:r w:rsidR="0049770D">
        <w:rPr>
          <w:rFonts w:hint="eastAsia"/>
          <w:sz w:val="24"/>
          <w:szCs w:val="24"/>
        </w:rPr>
        <w:t>２</w:t>
      </w:r>
      <w:r w:rsidRPr="00133F4D">
        <w:rPr>
          <w:rFonts w:hint="eastAsia"/>
          <w:sz w:val="24"/>
          <w:szCs w:val="24"/>
        </w:rPr>
        <w:t>）</w:t>
      </w:r>
      <w:r w:rsidR="0056312A" w:rsidRPr="00133F4D">
        <w:rPr>
          <w:rFonts w:hint="eastAsia"/>
          <w:sz w:val="24"/>
          <w:szCs w:val="24"/>
        </w:rPr>
        <w:t>屋外の活動は、脱水症状を起こすことが考えられます。帽子の着用とこまめに水分補給や休憩を行いましょう。</w:t>
      </w:r>
    </w:p>
    <w:p w14:paraId="322FB9CB" w14:textId="77777777" w:rsidR="00880EB0" w:rsidRPr="00834331" w:rsidRDefault="00880EB0"/>
    <w:p w14:paraId="6BF77B2F" w14:textId="7754384A" w:rsidR="0036630F" w:rsidRPr="00133F4D" w:rsidRDefault="00834331">
      <w:pPr>
        <w:rPr>
          <w:rFonts w:ascii="ＤＦ特太ゴシック体" w:eastAsia="ＤＦ特太ゴシック体"/>
          <w:sz w:val="24"/>
          <w:szCs w:val="24"/>
        </w:rPr>
      </w:pPr>
      <w:r w:rsidRPr="00133F4D">
        <w:rPr>
          <w:rFonts w:ascii="ＤＦ特太ゴシック体" w:eastAsia="ＤＦ特太ゴシック体" w:hint="eastAsia"/>
          <w:sz w:val="24"/>
          <w:szCs w:val="24"/>
        </w:rPr>
        <w:t>２．</w:t>
      </w:r>
      <w:r w:rsidR="007574D2">
        <w:rPr>
          <w:rFonts w:ascii="ＤＦ特太ゴシック体" w:eastAsia="ＤＦ特太ゴシック体" w:hint="eastAsia"/>
          <w:sz w:val="24"/>
          <w:szCs w:val="24"/>
        </w:rPr>
        <w:t>フィールド</w:t>
      </w:r>
      <w:r w:rsidR="0036630F" w:rsidRPr="00133F4D">
        <w:rPr>
          <w:rFonts w:ascii="ＤＦ特太ゴシック体" w:eastAsia="ＤＦ特太ゴシック体" w:hint="eastAsia"/>
          <w:sz w:val="24"/>
          <w:szCs w:val="24"/>
        </w:rPr>
        <w:t>での注意点</w:t>
      </w:r>
    </w:p>
    <w:p w14:paraId="103D9D22" w14:textId="77777777" w:rsidR="00880EB0" w:rsidRPr="00133F4D" w:rsidRDefault="00834331" w:rsidP="0036630F">
      <w:pPr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>（１）畑や田んぼ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24"/>
        <w:gridCol w:w="7024"/>
      </w:tblGrid>
      <w:tr w:rsidR="00315ABD" w14:paraId="17054BE5" w14:textId="77777777" w:rsidTr="00E551F8">
        <w:tc>
          <w:tcPr>
            <w:tcW w:w="3124" w:type="dxa"/>
            <w:tcBorders>
              <w:bottom w:val="double" w:sz="4" w:space="0" w:color="auto"/>
            </w:tcBorders>
          </w:tcPr>
          <w:p w14:paraId="26C1D9ED" w14:textId="77777777" w:rsidR="00315ABD" w:rsidRDefault="00315ABD" w:rsidP="00315ABD">
            <w:pPr>
              <w:jc w:val="center"/>
            </w:pPr>
            <w:r>
              <w:rPr>
                <w:rFonts w:hint="eastAsia"/>
              </w:rPr>
              <w:t>危険要因</w:t>
            </w:r>
          </w:p>
        </w:tc>
        <w:tc>
          <w:tcPr>
            <w:tcW w:w="7024" w:type="dxa"/>
            <w:tcBorders>
              <w:bottom w:val="double" w:sz="4" w:space="0" w:color="auto"/>
            </w:tcBorders>
          </w:tcPr>
          <w:p w14:paraId="75D211E4" w14:textId="77777777" w:rsidR="00315ABD" w:rsidRDefault="00315ABD" w:rsidP="00315ABD">
            <w:pPr>
              <w:jc w:val="center"/>
            </w:pPr>
            <w:r>
              <w:rPr>
                <w:rFonts w:hint="eastAsia"/>
              </w:rPr>
              <w:t>注意すること</w:t>
            </w:r>
          </w:p>
        </w:tc>
      </w:tr>
      <w:tr w:rsidR="00315ABD" w14:paraId="3CA1DCCD" w14:textId="77777777" w:rsidTr="00E551F8">
        <w:tc>
          <w:tcPr>
            <w:tcW w:w="3124" w:type="dxa"/>
            <w:tcBorders>
              <w:top w:val="double" w:sz="4" w:space="0" w:color="auto"/>
            </w:tcBorders>
          </w:tcPr>
          <w:p w14:paraId="413D519B" w14:textId="77777777" w:rsidR="00315ABD" w:rsidRDefault="00315ABD" w:rsidP="0036630F">
            <w:r>
              <w:rPr>
                <w:rFonts w:hint="eastAsia"/>
              </w:rPr>
              <w:t>畑や田んぼまでの農道</w:t>
            </w:r>
          </w:p>
        </w:tc>
        <w:tc>
          <w:tcPr>
            <w:tcW w:w="7024" w:type="dxa"/>
            <w:tcBorders>
              <w:top w:val="double" w:sz="4" w:space="0" w:color="auto"/>
            </w:tcBorders>
          </w:tcPr>
          <w:p w14:paraId="687070BC" w14:textId="77777777" w:rsidR="00315ABD" w:rsidRPr="00315ABD" w:rsidRDefault="00834331" w:rsidP="0036630F">
            <w:r>
              <w:rPr>
                <w:rFonts w:hint="eastAsia"/>
              </w:rPr>
              <w:t>坂道で走らない。道中のリンゴの木や野菜などにさわらない。</w:t>
            </w:r>
          </w:p>
        </w:tc>
      </w:tr>
      <w:tr w:rsidR="00315ABD" w14:paraId="2AB430AD" w14:textId="77777777" w:rsidTr="00E551F8">
        <w:tc>
          <w:tcPr>
            <w:tcW w:w="3124" w:type="dxa"/>
          </w:tcPr>
          <w:p w14:paraId="28A06BA8" w14:textId="77777777" w:rsidR="00315ABD" w:rsidRDefault="00315ABD" w:rsidP="0036630F">
            <w:r>
              <w:rPr>
                <w:rFonts w:hint="eastAsia"/>
              </w:rPr>
              <w:t>カマ、剪定ハサミ、カッター、クワ、ノコギリ等の鋭利な刃物</w:t>
            </w:r>
          </w:p>
        </w:tc>
        <w:tc>
          <w:tcPr>
            <w:tcW w:w="7024" w:type="dxa"/>
          </w:tcPr>
          <w:p w14:paraId="2D4ED4F0" w14:textId="77777777" w:rsidR="00BA53A1" w:rsidRDefault="00834331" w:rsidP="00BA53A1">
            <w:r>
              <w:rPr>
                <w:rFonts w:hint="eastAsia"/>
              </w:rPr>
              <w:t>危険があることを認識し、安全な使い方を</w:t>
            </w:r>
            <w:r w:rsidR="00BA53A1">
              <w:rPr>
                <w:rFonts w:hint="eastAsia"/>
              </w:rPr>
              <w:t>スタッフに確認をする。</w:t>
            </w:r>
          </w:p>
          <w:p w14:paraId="444BCAE9" w14:textId="77777777" w:rsidR="00315ABD" w:rsidRDefault="00BA53A1" w:rsidP="00BA53A1">
            <w:r>
              <w:rPr>
                <w:rFonts w:hint="eastAsia"/>
              </w:rPr>
              <w:t>定位置管理を徹底する。</w:t>
            </w:r>
          </w:p>
        </w:tc>
      </w:tr>
      <w:tr w:rsidR="00315ABD" w14:paraId="32817799" w14:textId="77777777" w:rsidTr="00E551F8">
        <w:tc>
          <w:tcPr>
            <w:tcW w:w="3124" w:type="dxa"/>
          </w:tcPr>
          <w:p w14:paraId="5DBC2321" w14:textId="77777777" w:rsidR="00315ABD" w:rsidRDefault="00315ABD" w:rsidP="0036630F">
            <w:r>
              <w:rPr>
                <w:rFonts w:hint="eastAsia"/>
              </w:rPr>
              <w:t>耕運機、刈り払い機</w:t>
            </w:r>
          </w:p>
        </w:tc>
        <w:tc>
          <w:tcPr>
            <w:tcW w:w="7024" w:type="dxa"/>
          </w:tcPr>
          <w:p w14:paraId="159C915E" w14:textId="77777777" w:rsidR="00315ABD" w:rsidRDefault="00BA53A1" w:rsidP="0036630F">
            <w:r>
              <w:rPr>
                <w:rFonts w:hint="eastAsia"/>
              </w:rPr>
              <w:t>作業中は近づかない。子どもが近づかないように目を配る。</w:t>
            </w:r>
          </w:p>
        </w:tc>
      </w:tr>
      <w:tr w:rsidR="00315ABD" w14:paraId="68219F5C" w14:textId="77777777" w:rsidTr="00E551F8">
        <w:tc>
          <w:tcPr>
            <w:tcW w:w="3124" w:type="dxa"/>
          </w:tcPr>
          <w:p w14:paraId="2BD6081E" w14:textId="77777777" w:rsidR="00315ABD" w:rsidRDefault="00315ABD" w:rsidP="0036630F">
            <w:r>
              <w:rPr>
                <w:rFonts w:hint="eastAsia"/>
              </w:rPr>
              <w:t>田んぼ</w:t>
            </w:r>
            <w:r w:rsidR="00133F4D">
              <w:rPr>
                <w:rFonts w:hint="eastAsia"/>
              </w:rPr>
              <w:t>や川</w:t>
            </w:r>
            <w:r>
              <w:rPr>
                <w:rFonts w:hint="eastAsia"/>
              </w:rPr>
              <w:t>の水温</w:t>
            </w:r>
          </w:p>
        </w:tc>
        <w:tc>
          <w:tcPr>
            <w:tcW w:w="7024" w:type="dxa"/>
          </w:tcPr>
          <w:p w14:paraId="4D023114" w14:textId="77777777" w:rsidR="00315ABD" w:rsidRDefault="00BA53A1" w:rsidP="00133F4D">
            <w:r>
              <w:rPr>
                <w:rFonts w:hint="eastAsia"/>
              </w:rPr>
              <w:t>適切に</w:t>
            </w:r>
            <w:r w:rsidR="00133F4D">
              <w:rPr>
                <w:rFonts w:hint="eastAsia"/>
              </w:rPr>
              <w:t>休息</w:t>
            </w:r>
            <w:r>
              <w:rPr>
                <w:rFonts w:hint="eastAsia"/>
              </w:rPr>
              <w:t>を取り、陸上に上げる。</w:t>
            </w:r>
          </w:p>
        </w:tc>
      </w:tr>
      <w:tr w:rsidR="00315ABD" w14:paraId="2C075FF4" w14:textId="77777777" w:rsidTr="00E551F8">
        <w:tc>
          <w:tcPr>
            <w:tcW w:w="3124" w:type="dxa"/>
          </w:tcPr>
          <w:p w14:paraId="6CEB771E" w14:textId="77777777" w:rsidR="00315ABD" w:rsidRDefault="00315ABD" w:rsidP="0036630F">
            <w:r>
              <w:rPr>
                <w:rFonts w:hint="eastAsia"/>
              </w:rPr>
              <w:t>落石</w:t>
            </w:r>
          </w:p>
        </w:tc>
        <w:tc>
          <w:tcPr>
            <w:tcW w:w="7024" w:type="dxa"/>
          </w:tcPr>
          <w:p w14:paraId="2045ACEA" w14:textId="77777777" w:rsidR="00315ABD" w:rsidRDefault="00BA53A1" w:rsidP="0036630F">
            <w:r>
              <w:rPr>
                <w:rFonts w:hint="eastAsia"/>
              </w:rPr>
              <w:t>斜面から石を転がさない。斜面の脇を通過するときは、上からの落石に気をつける。</w:t>
            </w:r>
          </w:p>
        </w:tc>
      </w:tr>
      <w:tr w:rsidR="00315ABD" w14:paraId="3C19F32F" w14:textId="77777777" w:rsidTr="00E551F8">
        <w:tc>
          <w:tcPr>
            <w:tcW w:w="3124" w:type="dxa"/>
          </w:tcPr>
          <w:p w14:paraId="31F8F067" w14:textId="77777777" w:rsidR="00315ABD" w:rsidRDefault="00315ABD" w:rsidP="0036630F">
            <w:r>
              <w:rPr>
                <w:rFonts w:hint="eastAsia"/>
              </w:rPr>
              <w:t>転落</w:t>
            </w:r>
            <w:r w:rsidR="001179FF">
              <w:rPr>
                <w:rFonts w:hint="eastAsia"/>
              </w:rPr>
              <w:t>（</w:t>
            </w:r>
            <w:r w:rsidR="009C048F">
              <w:rPr>
                <w:rFonts w:hint="eastAsia"/>
              </w:rPr>
              <w:t>農道、</w:t>
            </w:r>
            <w:r w:rsidR="001179FF">
              <w:rPr>
                <w:rFonts w:hint="eastAsia"/>
              </w:rPr>
              <w:t>田んぼの畦、社会会館グランドの端、旧プール）</w:t>
            </w:r>
          </w:p>
        </w:tc>
        <w:tc>
          <w:tcPr>
            <w:tcW w:w="7024" w:type="dxa"/>
          </w:tcPr>
          <w:p w14:paraId="362B7450" w14:textId="77777777" w:rsidR="00315ABD" w:rsidRDefault="00BA53A1" w:rsidP="00133F4D">
            <w:r>
              <w:rPr>
                <w:rFonts w:hint="eastAsia"/>
              </w:rPr>
              <w:t>崖には近づかない。子どもが近づかないように目を配る。特に、田んぼの畦、社会会館のグランドの端は危険。</w:t>
            </w:r>
            <w:r w:rsidR="001179FF">
              <w:rPr>
                <w:rFonts w:hint="eastAsia"/>
              </w:rPr>
              <w:t>旧プールは、立ち入り禁止。</w:t>
            </w:r>
          </w:p>
        </w:tc>
      </w:tr>
      <w:tr w:rsidR="00315ABD" w14:paraId="1B64553B" w14:textId="77777777" w:rsidTr="00E551F8">
        <w:tc>
          <w:tcPr>
            <w:tcW w:w="3124" w:type="dxa"/>
          </w:tcPr>
          <w:p w14:paraId="4A932EE9" w14:textId="77777777" w:rsidR="00315ABD" w:rsidRDefault="00315ABD" w:rsidP="0036630F">
            <w:r>
              <w:rPr>
                <w:rFonts w:hint="eastAsia"/>
              </w:rPr>
              <w:t>落雷</w:t>
            </w:r>
          </w:p>
        </w:tc>
        <w:tc>
          <w:tcPr>
            <w:tcW w:w="7024" w:type="dxa"/>
          </w:tcPr>
          <w:p w14:paraId="0B7B7C83" w14:textId="77777777" w:rsidR="00315ABD" w:rsidRDefault="00133F4D" w:rsidP="0036630F">
            <w:r>
              <w:rPr>
                <w:rFonts w:hint="eastAsia"/>
              </w:rPr>
              <w:t>芋井</w:t>
            </w:r>
            <w:r w:rsidR="00BA53A1">
              <w:rPr>
                <w:rFonts w:hint="eastAsia"/>
              </w:rPr>
              <w:t>社会会館に避難する。</w:t>
            </w:r>
            <w:r>
              <w:rPr>
                <w:rFonts w:hint="eastAsia"/>
              </w:rPr>
              <w:t>緊急を要する時は、リンゴ畑の小屋に避難。</w:t>
            </w:r>
          </w:p>
        </w:tc>
      </w:tr>
      <w:tr w:rsidR="00315ABD" w14:paraId="0EE1E8F9" w14:textId="77777777" w:rsidTr="00E551F8">
        <w:tc>
          <w:tcPr>
            <w:tcW w:w="3124" w:type="dxa"/>
          </w:tcPr>
          <w:p w14:paraId="73266F47" w14:textId="77777777" w:rsidR="00315ABD" w:rsidRDefault="00315ABD" w:rsidP="0036630F">
            <w:r>
              <w:rPr>
                <w:rFonts w:hint="eastAsia"/>
              </w:rPr>
              <w:t>電気柵</w:t>
            </w:r>
          </w:p>
        </w:tc>
        <w:tc>
          <w:tcPr>
            <w:tcW w:w="7024" w:type="dxa"/>
          </w:tcPr>
          <w:p w14:paraId="2487F580" w14:textId="77777777" w:rsidR="00315ABD" w:rsidRDefault="00BA53A1" w:rsidP="00BA53A1">
            <w:r>
              <w:rPr>
                <w:rFonts w:hint="eastAsia"/>
              </w:rPr>
              <w:t>さわらない。さわっている場合は注意をする。</w:t>
            </w:r>
          </w:p>
        </w:tc>
      </w:tr>
      <w:tr w:rsidR="00315ABD" w14:paraId="6DD10AB4" w14:textId="77777777" w:rsidTr="00E551F8">
        <w:tc>
          <w:tcPr>
            <w:tcW w:w="3124" w:type="dxa"/>
          </w:tcPr>
          <w:p w14:paraId="0BB35826" w14:textId="77777777" w:rsidR="00315ABD" w:rsidRDefault="00315ABD" w:rsidP="00315ABD">
            <w:r>
              <w:rPr>
                <w:rFonts w:hint="eastAsia"/>
              </w:rPr>
              <w:t>熊、ハチ、ヘビ、マダニ等</w:t>
            </w:r>
          </w:p>
        </w:tc>
        <w:tc>
          <w:tcPr>
            <w:tcW w:w="7024" w:type="dxa"/>
          </w:tcPr>
          <w:p w14:paraId="7A496C6A" w14:textId="77777777" w:rsidR="00315ABD" w:rsidRDefault="00BA53A1" w:rsidP="004931E3">
            <w:r>
              <w:rPr>
                <w:rFonts w:hint="eastAsia"/>
              </w:rPr>
              <w:t>草の陰に毒蛇が潜んでいる可能性がある。</w:t>
            </w:r>
            <w:r w:rsidR="001179FF">
              <w:rPr>
                <w:rFonts w:hint="eastAsia"/>
              </w:rPr>
              <w:t>ハチは特に秋が凶暴となり、</w:t>
            </w:r>
            <w:r>
              <w:rPr>
                <w:rFonts w:hint="eastAsia"/>
              </w:rPr>
              <w:t>リンゴなどの甘い物</w:t>
            </w:r>
            <w:r w:rsidR="001179FF">
              <w:rPr>
                <w:rFonts w:hint="eastAsia"/>
              </w:rPr>
              <w:t>によってくる。ハチが近づいた時は、通り過ぎるまでジッと待つ。熊に遭遇しないよう声を出す。マダニに咬まれないよう、長袖長ズボンを着用する</w:t>
            </w:r>
            <w:r w:rsidR="004931E3">
              <w:rPr>
                <w:rFonts w:hint="eastAsia"/>
              </w:rPr>
              <w:t>。</w:t>
            </w:r>
          </w:p>
        </w:tc>
      </w:tr>
      <w:tr w:rsidR="005E7A8F" w14:paraId="42AE3EE3" w14:textId="77777777" w:rsidTr="00E551F8">
        <w:tc>
          <w:tcPr>
            <w:tcW w:w="3124" w:type="dxa"/>
          </w:tcPr>
          <w:p w14:paraId="07948053" w14:textId="77777777" w:rsidR="005E7A8F" w:rsidRDefault="005E7A8F" w:rsidP="00315ABD">
            <w:r>
              <w:rPr>
                <w:rFonts w:hint="eastAsia"/>
              </w:rPr>
              <w:t>湧き水、生水</w:t>
            </w:r>
          </w:p>
        </w:tc>
        <w:tc>
          <w:tcPr>
            <w:tcW w:w="7024" w:type="dxa"/>
          </w:tcPr>
          <w:p w14:paraId="670B970A" w14:textId="77777777" w:rsidR="005E7A8F" w:rsidRDefault="005E7A8F" w:rsidP="004931E3">
            <w:r>
              <w:rPr>
                <w:rFonts w:hint="eastAsia"/>
              </w:rPr>
              <w:t>飲まない。</w:t>
            </w:r>
            <w:r w:rsidR="00133F4D">
              <w:rPr>
                <w:rFonts w:hint="eastAsia"/>
              </w:rPr>
              <w:t>水に触れた後は、芋井社会会館の水道で良く手を洗う。</w:t>
            </w:r>
          </w:p>
        </w:tc>
      </w:tr>
      <w:tr w:rsidR="005E7A8F" w14:paraId="72BD5625" w14:textId="77777777" w:rsidTr="00E551F8">
        <w:tc>
          <w:tcPr>
            <w:tcW w:w="3124" w:type="dxa"/>
          </w:tcPr>
          <w:p w14:paraId="31AF65A7" w14:textId="77777777" w:rsidR="005E7A8F" w:rsidRDefault="005E7A8F" w:rsidP="00315ABD">
            <w:r>
              <w:rPr>
                <w:rFonts w:hint="eastAsia"/>
              </w:rPr>
              <w:t>自生している植物</w:t>
            </w:r>
          </w:p>
        </w:tc>
        <w:tc>
          <w:tcPr>
            <w:tcW w:w="7024" w:type="dxa"/>
          </w:tcPr>
          <w:p w14:paraId="30DB93AE" w14:textId="77777777" w:rsidR="005E7A8F" w:rsidRDefault="005E7A8F" w:rsidP="004931E3">
            <w:r>
              <w:rPr>
                <w:rFonts w:hint="eastAsia"/>
              </w:rPr>
              <w:t>食べない。活動中に採取する場合は、スタッフに確認する。</w:t>
            </w:r>
          </w:p>
        </w:tc>
      </w:tr>
    </w:tbl>
    <w:p w14:paraId="649EC4C5" w14:textId="77777777" w:rsidR="00315ABD" w:rsidRDefault="00000000" w:rsidP="0036630F">
      <w:r>
        <w:rPr>
          <w:noProof/>
        </w:rPr>
        <w:pict w14:anchorId="7F30623D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0" type="#_x0000_t65" style="position:absolute;left:0;text-align:left;margin-left:9pt;margin-top:10pt;width:504.75pt;height:66.85pt;z-index:-251658240;mso-position-horizontal-relative:text;mso-position-vertical-relative:text">
            <v:textbox inset="5.85pt,.7pt,5.85pt,.7pt"/>
          </v:shape>
        </w:pict>
      </w:r>
    </w:p>
    <w:p w14:paraId="39EFB92C" w14:textId="77777777" w:rsidR="00834331" w:rsidRPr="00133F4D" w:rsidRDefault="0036630F" w:rsidP="00E008C4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ポイズンリムーバー</w:t>
      </w:r>
      <w:r w:rsidR="00834331"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や絆創膏などの簡易救急セットは、スタッフが常時持ち歩いています。</w:t>
      </w:r>
    </w:p>
    <w:p w14:paraId="3C9F8D46" w14:textId="77777777" w:rsidR="0036630F" w:rsidRDefault="00834331" w:rsidP="00E008C4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傷口を洗い流すきれいな</w:t>
      </w:r>
      <w:r w:rsidR="0036630F"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水</w:t>
      </w:r>
      <w:r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は、畑の</w:t>
      </w:r>
      <w:r w:rsidR="0036630F"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備品小屋と社会会館台所</w:t>
      </w:r>
      <w:r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に</w:t>
      </w:r>
      <w:r w:rsidR="009C048F"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常備</w:t>
      </w:r>
      <w:r w:rsidRPr="00133F4D">
        <w:rPr>
          <w:rFonts w:ascii="HG創英角ﾎﾟｯﾌﾟ体" w:eastAsia="HG創英角ﾎﾟｯﾌﾟ体" w:hAnsi="HG創英角ﾎﾟｯﾌﾟ体" w:hint="eastAsia"/>
          <w:sz w:val="24"/>
          <w:szCs w:val="24"/>
        </w:rPr>
        <w:t>してあります。</w:t>
      </w:r>
    </w:p>
    <w:p w14:paraId="70C513E9" w14:textId="2211F6BA" w:rsidR="00ED094F" w:rsidRPr="00133F4D" w:rsidRDefault="00ED094F" w:rsidP="00E008C4">
      <w:pPr>
        <w:jc w:val="center"/>
        <w:rPr>
          <w:rFonts w:hint="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ハチジェットは、畑の備品小屋と社会会館玄関・外倉庫に常備してあります。</w:t>
      </w:r>
    </w:p>
    <w:p w14:paraId="4FFB8A6C" w14:textId="77777777" w:rsidR="009570D9" w:rsidRDefault="009570D9"/>
    <w:p w14:paraId="3EE28094" w14:textId="63BA1A5F" w:rsidR="009E5E60" w:rsidRPr="00133F4D" w:rsidRDefault="00834331">
      <w:pPr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lastRenderedPageBreak/>
        <w:t>（２）</w:t>
      </w:r>
      <w:r w:rsidR="006C2B15" w:rsidRPr="00133F4D">
        <w:rPr>
          <w:rFonts w:hint="eastAsia"/>
          <w:sz w:val="24"/>
          <w:szCs w:val="24"/>
        </w:rPr>
        <w:t>芋井社会会館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7012"/>
      </w:tblGrid>
      <w:tr w:rsidR="00834331" w14:paraId="1A373813" w14:textId="77777777" w:rsidTr="00E551F8">
        <w:tc>
          <w:tcPr>
            <w:tcW w:w="3118" w:type="dxa"/>
            <w:tcBorders>
              <w:bottom w:val="double" w:sz="4" w:space="0" w:color="auto"/>
            </w:tcBorders>
          </w:tcPr>
          <w:p w14:paraId="126B8536" w14:textId="77777777" w:rsidR="00834331" w:rsidRDefault="00834331" w:rsidP="00726F44">
            <w:pPr>
              <w:jc w:val="center"/>
            </w:pPr>
            <w:r>
              <w:rPr>
                <w:rFonts w:hint="eastAsia"/>
              </w:rPr>
              <w:t>危険要因</w:t>
            </w:r>
          </w:p>
        </w:tc>
        <w:tc>
          <w:tcPr>
            <w:tcW w:w="7012" w:type="dxa"/>
            <w:tcBorders>
              <w:bottom w:val="double" w:sz="4" w:space="0" w:color="auto"/>
            </w:tcBorders>
          </w:tcPr>
          <w:p w14:paraId="41E21B1E" w14:textId="77777777" w:rsidR="00834331" w:rsidRDefault="00834331" w:rsidP="00726F44">
            <w:pPr>
              <w:jc w:val="center"/>
            </w:pPr>
            <w:r>
              <w:rPr>
                <w:rFonts w:hint="eastAsia"/>
              </w:rPr>
              <w:t>注意すること</w:t>
            </w:r>
          </w:p>
        </w:tc>
      </w:tr>
      <w:tr w:rsidR="00834331" w14:paraId="6B703170" w14:textId="77777777" w:rsidTr="00E551F8">
        <w:tc>
          <w:tcPr>
            <w:tcW w:w="3118" w:type="dxa"/>
            <w:tcBorders>
              <w:top w:val="double" w:sz="4" w:space="0" w:color="auto"/>
            </w:tcBorders>
          </w:tcPr>
          <w:p w14:paraId="536EF323" w14:textId="77777777" w:rsidR="00834331" w:rsidRDefault="00834331" w:rsidP="00834331">
            <w:r>
              <w:rPr>
                <w:rFonts w:hint="eastAsia"/>
              </w:rPr>
              <w:t>食中毒</w:t>
            </w:r>
          </w:p>
        </w:tc>
        <w:tc>
          <w:tcPr>
            <w:tcW w:w="7012" w:type="dxa"/>
            <w:tcBorders>
              <w:top w:val="double" w:sz="4" w:space="0" w:color="auto"/>
            </w:tcBorders>
          </w:tcPr>
          <w:p w14:paraId="6272756E" w14:textId="77777777" w:rsidR="001179FF" w:rsidRDefault="001179FF" w:rsidP="001179FF">
            <w:r>
              <w:rPr>
                <w:rFonts w:hint="eastAsia"/>
              </w:rPr>
              <w:t>調理前の手洗いとアルコール使用の徹底。</w:t>
            </w:r>
            <w:r w:rsidR="00153897">
              <w:rPr>
                <w:rFonts w:hint="eastAsia"/>
              </w:rPr>
              <w:t>アクアシモでノロ対策。</w:t>
            </w:r>
          </w:p>
          <w:p w14:paraId="5C0FF67E" w14:textId="77777777" w:rsidR="00834331" w:rsidRPr="00315ABD" w:rsidRDefault="001179FF" w:rsidP="001179FF">
            <w:r>
              <w:rPr>
                <w:rFonts w:hint="eastAsia"/>
              </w:rPr>
              <w:t>体調が悪いときは調理に関わらない。エプロン、三角巾の着用。</w:t>
            </w:r>
          </w:p>
        </w:tc>
      </w:tr>
      <w:tr w:rsidR="00834331" w14:paraId="14930426" w14:textId="77777777" w:rsidTr="00E551F8">
        <w:tc>
          <w:tcPr>
            <w:tcW w:w="3118" w:type="dxa"/>
          </w:tcPr>
          <w:p w14:paraId="4A258495" w14:textId="77777777" w:rsidR="00834331" w:rsidRDefault="001179FF" w:rsidP="001179FF">
            <w:r>
              <w:rPr>
                <w:rFonts w:hint="eastAsia"/>
              </w:rPr>
              <w:t>ガス</w:t>
            </w:r>
          </w:p>
        </w:tc>
        <w:tc>
          <w:tcPr>
            <w:tcW w:w="7012" w:type="dxa"/>
          </w:tcPr>
          <w:p w14:paraId="1C5C1B60" w14:textId="77777777" w:rsidR="00834331" w:rsidRDefault="001179FF" w:rsidP="00726F44">
            <w:r>
              <w:rPr>
                <w:rFonts w:hint="eastAsia"/>
              </w:rPr>
              <w:t>換気扇を回す。窓を開ける。</w:t>
            </w:r>
          </w:p>
        </w:tc>
      </w:tr>
      <w:tr w:rsidR="001179FF" w14:paraId="0CECC9B3" w14:textId="77777777" w:rsidTr="00E551F8">
        <w:tc>
          <w:tcPr>
            <w:tcW w:w="3118" w:type="dxa"/>
          </w:tcPr>
          <w:p w14:paraId="6712EA36" w14:textId="77777777" w:rsidR="001179FF" w:rsidRDefault="001179FF" w:rsidP="001179FF">
            <w:r>
              <w:rPr>
                <w:rFonts w:hint="eastAsia"/>
              </w:rPr>
              <w:t>やけど</w:t>
            </w:r>
          </w:p>
        </w:tc>
        <w:tc>
          <w:tcPr>
            <w:tcW w:w="7012" w:type="dxa"/>
          </w:tcPr>
          <w:p w14:paraId="5BB01399" w14:textId="77777777" w:rsidR="001179FF" w:rsidRDefault="006C2B15" w:rsidP="00726F44">
            <w:r>
              <w:rPr>
                <w:rFonts w:hint="eastAsia"/>
              </w:rPr>
              <w:t>熱い鍋に気をつける。湯を入れたポットに近づかないように目を配る。</w:t>
            </w:r>
          </w:p>
        </w:tc>
      </w:tr>
      <w:tr w:rsidR="00834331" w14:paraId="02970D98" w14:textId="77777777" w:rsidTr="00E551F8">
        <w:tc>
          <w:tcPr>
            <w:tcW w:w="3118" w:type="dxa"/>
          </w:tcPr>
          <w:p w14:paraId="730287D4" w14:textId="77777777" w:rsidR="00834331" w:rsidRDefault="00834331" w:rsidP="00726F44">
            <w:r>
              <w:rPr>
                <w:rFonts w:hint="eastAsia"/>
              </w:rPr>
              <w:t>障子、ふすま、窓ガラス</w:t>
            </w:r>
          </w:p>
        </w:tc>
        <w:tc>
          <w:tcPr>
            <w:tcW w:w="7012" w:type="dxa"/>
          </w:tcPr>
          <w:p w14:paraId="4321CBDF" w14:textId="77777777" w:rsidR="00834331" w:rsidRDefault="006C2B15" w:rsidP="00726F44">
            <w:r>
              <w:rPr>
                <w:rFonts w:hint="eastAsia"/>
              </w:rPr>
              <w:t>屋内では走り回らない。障子やふすまを破かない・穴をあけない。</w:t>
            </w:r>
          </w:p>
        </w:tc>
      </w:tr>
      <w:tr w:rsidR="00834331" w14:paraId="6F917038" w14:textId="77777777" w:rsidTr="00E551F8">
        <w:tc>
          <w:tcPr>
            <w:tcW w:w="3118" w:type="dxa"/>
          </w:tcPr>
          <w:p w14:paraId="77F1430D" w14:textId="77777777" w:rsidR="00834331" w:rsidRPr="00834331" w:rsidRDefault="00834331" w:rsidP="00726F44">
            <w:r>
              <w:rPr>
                <w:rFonts w:hint="eastAsia"/>
              </w:rPr>
              <w:t>机</w:t>
            </w:r>
          </w:p>
        </w:tc>
        <w:tc>
          <w:tcPr>
            <w:tcW w:w="7012" w:type="dxa"/>
          </w:tcPr>
          <w:p w14:paraId="7DA64AD3" w14:textId="77777777" w:rsidR="00834331" w:rsidRDefault="003B0C43" w:rsidP="003B0C43">
            <w:r>
              <w:rPr>
                <w:rFonts w:hint="eastAsia"/>
              </w:rPr>
              <w:t>机を出すときは、</w:t>
            </w:r>
            <w:r w:rsidR="006C2B15">
              <w:rPr>
                <w:rFonts w:hint="eastAsia"/>
              </w:rPr>
              <w:t>机の角で頭をぶつけない</w:t>
            </w:r>
            <w:r>
              <w:rPr>
                <w:rFonts w:hint="eastAsia"/>
              </w:rPr>
              <w:t>よう、</w:t>
            </w:r>
            <w:r w:rsidR="006C2B15">
              <w:rPr>
                <w:rFonts w:hint="eastAsia"/>
              </w:rPr>
              <w:t>回りに子どもがいないか確認する。机の脚を立てたり収納する際に指を挟まない。畳保護のため、畳の上では机を引きずらない。</w:t>
            </w:r>
          </w:p>
        </w:tc>
      </w:tr>
    </w:tbl>
    <w:p w14:paraId="398B0004" w14:textId="77777777" w:rsidR="00834331" w:rsidRDefault="00834331"/>
    <w:p w14:paraId="248C740B" w14:textId="77777777" w:rsidR="00BE6F43" w:rsidRPr="00133F4D" w:rsidRDefault="00E008C4" w:rsidP="00133F4D">
      <w:pPr>
        <w:ind w:left="480" w:hangingChars="200" w:hanging="480"/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 xml:space="preserve">①　</w:t>
      </w:r>
      <w:r w:rsidR="00834331" w:rsidRPr="00133F4D">
        <w:rPr>
          <w:rFonts w:hint="eastAsia"/>
          <w:sz w:val="24"/>
          <w:szCs w:val="24"/>
        </w:rPr>
        <w:t>芋井社会会館は、</w:t>
      </w:r>
      <w:r w:rsidR="00BE6F43" w:rsidRPr="00133F4D">
        <w:rPr>
          <w:rFonts w:hint="eastAsia"/>
          <w:sz w:val="24"/>
          <w:szCs w:val="24"/>
        </w:rPr>
        <w:t>芋井</w:t>
      </w:r>
      <w:r w:rsidR="00C62CFF" w:rsidRPr="00133F4D">
        <w:rPr>
          <w:rFonts w:hint="eastAsia"/>
          <w:sz w:val="24"/>
          <w:szCs w:val="24"/>
        </w:rPr>
        <w:t>地区</w:t>
      </w:r>
      <w:r w:rsidR="00BE6F43" w:rsidRPr="00133F4D">
        <w:rPr>
          <w:rFonts w:hint="eastAsia"/>
          <w:sz w:val="24"/>
          <w:szCs w:val="24"/>
        </w:rPr>
        <w:t>住民自治協議会で</w:t>
      </w:r>
      <w:r w:rsidR="00834331" w:rsidRPr="00133F4D">
        <w:rPr>
          <w:rFonts w:hint="eastAsia"/>
          <w:sz w:val="24"/>
          <w:szCs w:val="24"/>
        </w:rPr>
        <w:t>維持</w:t>
      </w:r>
      <w:r w:rsidR="00BE6F43" w:rsidRPr="00133F4D">
        <w:rPr>
          <w:rFonts w:hint="eastAsia"/>
          <w:sz w:val="24"/>
          <w:szCs w:val="24"/>
        </w:rPr>
        <w:t>管理</w:t>
      </w:r>
      <w:r w:rsidR="00834331" w:rsidRPr="00133F4D">
        <w:rPr>
          <w:rFonts w:hint="eastAsia"/>
          <w:sz w:val="24"/>
          <w:szCs w:val="24"/>
        </w:rPr>
        <w:t>している公共</w:t>
      </w:r>
      <w:r w:rsidR="00BE6F43" w:rsidRPr="00133F4D">
        <w:rPr>
          <w:rFonts w:hint="eastAsia"/>
          <w:sz w:val="24"/>
          <w:szCs w:val="24"/>
        </w:rPr>
        <w:t>の施設</w:t>
      </w:r>
      <w:r w:rsidR="00834331" w:rsidRPr="00133F4D">
        <w:rPr>
          <w:rFonts w:hint="eastAsia"/>
          <w:sz w:val="24"/>
          <w:szCs w:val="24"/>
        </w:rPr>
        <w:t>です。地元のみなさんが使う施設</w:t>
      </w:r>
      <w:r w:rsidR="00BE6F43" w:rsidRPr="00133F4D">
        <w:rPr>
          <w:rFonts w:hint="eastAsia"/>
          <w:sz w:val="24"/>
          <w:szCs w:val="24"/>
        </w:rPr>
        <w:t>なので、大切に使いま</w:t>
      </w:r>
      <w:r w:rsidR="00834331" w:rsidRPr="00133F4D">
        <w:rPr>
          <w:rFonts w:hint="eastAsia"/>
          <w:sz w:val="24"/>
          <w:szCs w:val="24"/>
        </w:rPr>
        <w:t>しょう。</w:t>
      </w:r>
    </w:p>
    <w:p w14:paraId="3B4C94A0" w14:textId="77777777" w:rsidR="004931E3" w:rsidRPr="00133F4D" w:rsidRDefault="00E008C4" w:rsidP="00133F4D">
      <w:pPr>
        <w:ind w:left="480" w:hangingChars="200" w:hanging="480"/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 xml:space="preserve">②　</w:t>
      </w:r>
      <w:r w:rsidR="006C2B15" w:rsidRPr="00133F4D">
        <w:rPr>
          <w:rFonts w:hint="eastAsia"/>
          <w:sz w:val="24"/>
          <w:szCs w:val="24"/>
        </w:rPr>
        <w:t>畑や田んぼ</w:t>
      </w:r>
      <w:r w:rsidRPr="00133F4D">
        <w:rPr>
          <w:rFonts w:hint="eastAsia"/>
          <w:sz w:val="24"/>
          <w:szCs w:val="24"/>
        </w:rPr>
        <w:t>で</w:t>
      </w:r>
      <w:r w:rsidR="006C2B15" w:rsidRPr="00133F4D">
        <w:rPr>
          <w:rFonts w:hint="eastAsia"/>
          <w:sz w:val="24"/>
          <w:szCs w:val="24"/>
        </w:rPr>
        <w:t>の</w:t>
      </w:r>
      <w:r w:rsidRPr="00133F4D">
        <w:rPr>
          <w:rFonts w:hint="eastAsia"/>
          <w:sz w:val="24"/>
          <w:szCs w:val="24"/>
        </w:rPr>
        <w:t>作業</w:t>
      </w:r>
      <w:r w:rsidR="006C2B15" w:rsidRPr="00133F4D">
        <w:rPr>
          <w:rFonts w:hint="eastAsia"/>
          <w:sz w:val="24"/>
          <w:szCs w:val="24"/>
        </w:rPr>
        <w:t>中は、安全管理のため施錠をします。作業中にトイレを使いたい場合は、</w:t>
      </w:r>
      <w:r w:rsidRPr="00133F4D">
        <w:rPr>
          <w:rFonts w:hint="eastAsia"/>
          <w:sz w:val="24"/>
          <w:szCs w:val="24"/>
        </w:rPr>
        <w:t>正面玄関向かいにある</w:t>
      </w:r>
      <w:r w:rsidR="006C2B15" w:rsidRPr="00133F4D">
        <w:rPr>
          <w:rFonts w:hint="eastAsia"/>
          <w:sz w:val="24"/>
          <w:szCs w:val="24"/>
        </w:rPr>
        <w:t>ポストに鍵を入れてあるので</w:t>
      </w:r>
      <w:r w:rsidR="00133F4D">
        <w:rPr>
          <w:rFonts w:hint="eastAsia"/>
          <w:sz w:val="24"/>
          <w:szCs w:val="24"/>
        </w:rPr>
        <w:t>開錠</w:t>
      </w:r>
      <w:r w:rsidR="006C2B15" w:rsidRPr="00133F4D">
        <w:rPr>
          <w:rFonts w:hint="eastAsia"/>
          <w:sz w:val="24"/>
          <w:szCs w:val="24"/>
        </w:rPr>
        <w:t>してください。</w:t>
      </w:r>
      <w:r w:rsidRPr="00133F4D">
        <w:rPr>
          <w:rFonts w:hint="eastAsia"/>
          <w:sz w:val="24"/>
          <w:szCs w:val="24"/>
        </w:rPr>
        <w:t>玄関</w:t>
      </w:r>
      <w:r w:rsidR="005E7A8F" w:rsidRPr="00133F4D">
        <w:rPr>
          <w:rFonts w:hint="eastAsia"/>
          <w:sz w:val="24"/>
          <w:szCs w:val="24"/>
        </w:rPr>
        <w:t>は「</w:t>
      </w:r>
      <w:r w:rsidRPr="00133F4D">
        <w:rPr>
          <w:rFonts w:hint="eastAsia"/>
          <w:sz w:val="24"/>
          <w:szCs w:val="24"/>
        </w:rPr>
        <w:t>外側の引き戸</w:t>
      </w:r>
      <w:r w:rsidR="005E7A8F" w:rsidRPr="00133F4D">
        <w:rPr>
          <w:rFonts w:hint="eastAsia"/>
          <w:sz w:val="24"/>
          <w:szCs w:val="24"/>
        </w:rPr>
        <w:t>」</w:t>
      </w:r>
      <w:r w:rsidRPr="00133F4D">
        <w:rPr>
          <w:rFonts w:hint="eastAsia"/>
          <w:sz w:val="24"/>
          <w:szCs w:val="24"/>
        </w:rPr>
        <w:t>と</w:t>
      </w:r>
      <w:r w:rsidR="005E7A8F" w:rsidRPr="00133F4D">
        <w:rPr>
          <w:rFonts w:hint="eastAsia"/>
          <w:sz w:val="24"/>
          <w:szCs w:val="24"/>
        </w:rPr>
        <w:t>「</w:t>
      </w:r>
      <w:r w:rsidRPr="00133F4D">
        <w:rPr>
          <w:rFonts w:hint="eastAsia"/>
          <w:sz w:val="24"/>
          <w:szCs w:val="24"/>
        </w:rPr>
        <w:t>風除室内にある引き戸</w:t>
      </w:r>
      <w:r w:rsidR="005E7A8F" w:rsidRPr="00133F4D">
        <w:rPr>
          <w:rFonts w:hint="eastAsia"/>
          <w:sz w:val="24"/>
          <w:szCs w:val="24"/>
        </w:rPr>
        <w:t>」があります。</w:t>
      </w:r>
      <w:r w:rsidRPr="00133F4D">
        <w:rPr>
          <w:rFonts w:hint="eastAsia"/>
          <w:sz w:val="24"/>
          <w:szCs w:val="24"/>
        </w:rPr>
        <w:t>風除室内にある引き戸のみ施錠</w:t>
      </w:r>
      <w:r w:rsidR="005E7A8F" w:rsidRPr="00133F4D">
        <w:rPr>
          <w:rFonts w:hint="eastAsia"/>
          <w:sz w:val="24"/>
          <w:szCs w:val="24"/>
        </w:rPr>
        <w:t>対象です。鍵の紛失には十分注意をお願いします。</w:t>
      </w:r>
    </w:p>
    <w:p w14:paraId="03EE94AC" w14:textId="77777777" w:rsidR="006C2B15" w:rsidRPr="00133F4D" w:rsidRDefault="005E7A8F">
      <w:pPr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 xml:space="preserve">③　</w:t>
      </w:r>
      <w:r w:rsidR="006C2B15" w:rsidRPr="00133F4D">
        <w:rPr>
          <w:rFonts w:hint="eastAsia"/>
          <w:sz w:val="24"/>
          <w:szCs w:val="24"/>
        </w:rPr>
        <w:t>貴重品の管理は、各自の判断でお願いします。</w:t>
      </w:r>
    </w:p>
    <w:p w14:paraId="72CA3617" w14:textId="77777777" w:rsidR="00BE6F43" w:rsidRPr="00133F4D" w:rsidRDefault="005E7A8F">
      <w:pPr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 xml:space="preserve">④　</w:t>
      </w:r>
      <w:r w:rsidR="006C2B15" w:rsidRPr="00133F4D">
        <w:rPr>
          <w:rFonts w:hint="eastAsia"/>
          <w:sz w:val="24"/>
          <w:szCs w:val="24"/>
        </w:rPr>
        <w:t>毎回の</w:t>
      </w:r>
      <w:r w:rsidR="00BE6F43" w:rsidRPr="00133F4D">
        <w:rPr>
          <w:rFonts w:hint="eastAsia"/>
          <w:sz w:val="24"/>
          <w:szCs w:val="24"/>
        </w:rPr>
        <w:t>活動終了後、</w:t>
      </w:r>
      <w:r w:rsidR="006C2B15" w:rsidRPr="00133F4D">
        <w:rPr>
          <w:rFonts w:hint="eastAsia"/>
          <w:sz w:val="24"/>
          <w:szCs w:val="24"/>
        </w:rPr>
        <w:t>使用前</w:t>
      </w:r>
      <w:r w:rsidR="00BE6F43" w:rsidRPr="00133F4D">
        <w:rPr>
          <w:rFonts w:hint="eastAsia"/>
          <w:sz w:val="24"/>
          <w:szCs w:val="24"/>
        </w:rPr>
        <w:t>より綺麗になるよう、全員で掃除</w:t>
      </w:r>
      <w:r w:rsidR="00133F4D" w:rsidRPr="00133F4D">
        <w:rPr>
          <w:rFonts w:hint="eastAsia"/>
          <w:w w:val="80"/>
          <w:sz w:val="24"/>
          <w:szCs w:val="24"/>
        </w:rPr>
        <w:t>（台所、和室、廊下、玄関）</w:t>
      </w:r>
      <w:r w:rsidR="00BE6F43" w:rsidRPr="00133F4D">
        <w:rPr>
          <w:rFonts w:hint="eastAsia"/>
          <w:sz w:val="24"/>
          <w:szCs w:val="24"/>
        </w:rPr>
        <w:t>をします。</w:t>
      </w:r>
    </w:p>
    <w:p w14:paraId="528A059E" w14:textId="77777777" w:rsidR="00BE6F43" w:rsidRPr="00133F4D" w:rsidRDefault="00BE6F43">
      <w:pPr>
        <w:rPr>
          <w:sz w:val="24"/>
          <w:szCs w:val="24"/>
        </w:rPr>
      </w:pPr>
    </w:p>
    <w:p w14:paraId="14066295" w14:textId="77777777" w:rsidR="00BE6F43" w:rsidRPr="00133F4D" w:rsidRDefault="00133F4D">
      <w:pPr>
        <w:rPr>
          <w:rFonts w:ascii="ＤＦ特太ゴシック体" w:eastAsia="ＤＦ特太ゴシック体"/>
          <w:sz w:val="24"/>
          <w:szCs w:val="24"/>
        </w:rPr>
      </w:pPr>
      <w:r w:rsidRPr="00133F4D">
        <w:rPr>
          <w:rFonts w:ascii="ＤＦ特太ゴシック体" w:eastAsia="ＤＦ特太ゴシック体" w:hint="eastAsia"/>
          <w:sz w:val="24"/>
          <w:szCs w:val="24"/>
        </w:rPr>
        <w:t>３．</w:t>
      </w:r>
      <w:r w:rsidR="00BE6F43" w:rsidRPr="00133F4D">
        <w:rPr>
          <w:rFonts w:ascii="ＤＦ特太ゴシック体" w:eastAsia="ＤＦ特太ゴシック体" w:hint="eastAsia"/>
          <w:sz w:val="24"/>
          <w:szCs w:val="24"/>
        </w:rPr>
        <w:t>万が一の</w:t>
      </w:r>
      <w:r w:rsidR="001178BF" w:rsidRPr="00133F4D">
        <w:rPr>
          <w:rFonts w:ascii="ＤＦ特太ゴシック体" w:eastAsia="ＤＦ特太ゴシック体" w:hint="eastAsia"/>
          <w:sz w:val="24"/>
          <w:szCs w:val="24"/>
        </w:rPr>
        <w:t>保障</w:t>
      </w:r>
      <w:r w:rsidR="00E660D1" w:rsidRPr="00133F4D">
        <w:rPr>
          <w:rFonts w:ascii="ＤＦ特太ゴシック体" w:eastAsia="ＤＦ特太ゴシック体" w:hint="eastAsia"/>
          <w:sz w:val="24"/>
          <w:szCs w:val="24"/>
        </w:rPr>
        <w:t>と天空の里</w:t>
      </w:r>
      <w:r w:rsidR="00C62CFF" w:rsidRPr="00133F4D">
        <w:rPr>
          <w:rFonts w:ascii="ＤＦ特太ゴシック体" w:eastAsia="ＤＦ特太ゴシック体" w:hint="eastAsia"/>
          <w:sz w:val="24"/>
          <w:szCs w:val="24"/>
        </w:rPr>
        <w:t xml:space="preserve"> </w:t>
      </w:r>
      <w:r w:rsidR="00E660D1" w:rsidRPr="00133F4D">
        <w:rPr>
          <w:rFonts w:ascii="ＤＦ特太ゴシック体" w:eastAsia="ＤＦ特太ゴシック体" w:hint="eastAsia"/>
          <w:sz w:val="24"/>
          <w:szCs w:val="24"/>
        </w:rPr>
        <w:t>いもい農場の賠償責任範囲</w:t>
      </w:r>
    </w:p>
    <w:p w14:paraId="54009BFC" w14:textId="77777777" w:rsidR="001178BF" w:rsidRPr="00133F4D" w:rsidRDefault="001178BF">
      <w:pPr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>活動中のケガや事故にあった時の保障のために、</w:t>
      </w:r>
      <w:r w:rsidR="003B0C43" w:rsidRPr="00133F4D">
        <w:rPr>
          <w:rFonts w:hint="eastAsia"/>
          <w:sz w:val="24"/>
          <w:szCs w:val="24"/>
        </w:rPr>
        <w:t>コープながので加入している</w:t>
      </w:r>
      <w:r w:rsidRPr="00133F4D">
        <w:rPr>
          <w:rFonts w:hint="eastAsia"/>
          <w:sz w:val="24"/>
          <w:szCs w:val="24"/>
        </w:rPr>
        <w:t>行事保険</w:t>
      </w:r>
      <w:r w:rsidR="003B0C43" w:rsidRPr="00133F4D">
        <w:rPr>
          <w:rFonts w:hint="eastAsia"/>
          <w:sz w:val="24"/>
          <w:szCs w:val="24"/>
        </w:rPr>
        <w:t>があります。</w:t>
      </w:r>
      <w:r w:rsidRPr="00161088">
        <w:rPr>
          <w:rFonts w:hint="eastAsia"/>
          <w:color w:val="FF0000"/>
          <w:sz w:val="24"/>
          <w:szCs w:val="24"/>
          <w:u w:val="single"/>
        </w:rPr>
        <w:t>万が一の</w:t>
      </w:r>
      <w:r w:rsidR="002A6541" w:rsidRPr="00161088">
        <w:rPr>
          <w:rFonts w:hint="eastAsia"/>
          <w:color w:val="FF0000"/>
          <w:sz w:val="24"/>
          <w:szCs w:val="24"/>
          <w:u w:val="single"/>
        </w:rPr>
        <w:t>時の天空の里</w:t>
      </w:r>
      <w:r w:rsidR="00C62CFF" w:rsidRPr="00161088">
        <w:rPr>
          <w:rFonts w:hint="eastAsia"/>
          <w:color w:val="FF0000"/>
          <w:sz w:val="24"/>
          <w:szCs w:val="24"/>
          <w:u w:val="single"/>
        </w:rPr>
        <w:t xml:space="preserve"> </w:t>
      </w:r>
      <w:r w:rsidR="002A6541" w:rsidRPr="00161088">
        <w:rPr>
          <w:rFonts w:hint="eastAsia"/>
          <w:color w:val="FF0000"/>
          <w:sz w:val="24"/>
          <w:szCs w:val="24"/>
          <w:u w:val="single"/>
        </w:rPr>
        <w:t>いもい農場賠償責任の範囲は、行事保険の範囲とします。</w:t>
      </w:r>
      <w:r w:rsidR="004931E3" w:rsidRPr="00133F4D">
        <w:rPr>
          <w:rFonts w:hint="eastAsia"/>
          <w:sz w:val="24"/>
          <w:szCs w:val="24"/>
        </w:rPr>
        <w:t>行事保険を使う場合は、</w:t>
      </w:r>
      <w:r w:rsidR="002A6541" w:rsidRPr="00133F4D">
        <w:rPr>
          <w:rFonts w:hint="eastAsia"/>
          <w:sz w:val="24"/>
          <w:szCs w:val="24"/>
        </w:rPr>
        <w:t>事務局を通じて対応を行いますのでご相談ください。</w:t>
      </w:r>
    </w:p>
    <w:p w14:paraId="366CF2AE" w14:textId="77777777" w:rsidR="001178BF" w:rsidRDefault="001178BF" w:rsidP="00E551F8">
      <w:pPr>
        <w:ind w:firstLineChars="100" w:firstLine="210"/>
      </w:pPr>
      <w:r>
        <w:rPr>
          <w:rFonts w:hint="eastAsia"/>
        </w:rPr>
        <w:t>【行事保険の</w:t>
      </w:r>
      <w:r w:rsidR="002A6541">
        <w:rPr>
          <w:rFonts w:hint="eastAsia"/>
        </w:rPr>
        <w:t>保障</w:t>
      </w:r>
      <w:r>
        <w:rPr>
          <w:rFonts w:hint="eastAsia"/>
        </w:rPr>
        <w:t>金額】</w:t>
      </w:r>
    </w:p>
    <w:tbl>
      <w:tblPr>
        <w:tblStyle w:val="a3"/>
        <w:tblW w:w="10222" w:type="dxa"/>
        <w:tblInd w:w="534" w:type="dxa"/>
        <w:tblLook w:val="04A0" w:firstRow="1" w:lastRow="0" w:firstColumn="1" w:lastColumn="0" w:noHBand="0" w:noVBand="1"/>
      </w:tblPr>
      <w:tblGrid>
        <w:gridCol w:w="708"/>
        <w:gridCol w:w="993"/>
        <w:gridCol w:w="1532"/>
        <w:gridCol w:w="6989"/>
      </w:tblGrid>
      <w:tr w:rsidR="005E7A8F" w14:paraId="12C49AE4" w14:textId="77777777" w:rsidTr="00E551F8">
        <w:trPr>
          <w:trHeight w:val="269"/>
        </w:trPr>
        <w:tc>
          <w:tcPr>
            <w:tcW w:w="708" w:type="dxa"/>
            <w:vMerge w:val="restart"/>
            <w:textDirection w:val="tbRlV"/>
            <w:vAlign w:val="center"/>
          </w:tcPr>
          <w:p w14:paraId="0CA6D8C7" w14:textId="77777777" w:rsidR="001178BF" w:rsidRPr="005E7A8F" w:rsidRDefault="001178BF" w:rsidP="002A6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見舞金</w:t>
            </w:r>
          </w:p>
        </w:tc>
        <w:tc>
          <w:tcPr>
            <w:tcW w:w="993" w:type="dxa"/>
            <w:vMerge w:val="restart"/>
            <w:textDirection w:val="tbRlV"/>
            <w:vAlign w:val="center"/>
          </w:tcPr>
          <w:p w14:paraId="77D6FC6B" w14:textId="77777777" w:rsidR="005E7A8F" w:rsidRDefault="001178BF" w:rsidP="002A6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一名当たりの</w:t>
            </w:r>
          </w:p>
          <w:p w14:paraId="0D9E8292" w14:textId="77777777" w:rsidR="001178BF" w:rsidRPr="005E7A8F" w:rsidRDefault="001178BF" w:rsidP="002A6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保証</w:t>
            </w:r>
            <w:r w:rsidR="002A6541" w:rsidRPr="005E7A8F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532" w:type="dxa"/>
            <w:vAlign w:val="center"/>
          </w:tcPr>
          <w:p w14:paraId="1503CB85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通院日額</w:t>
            </w:r>
          </w:p>
        </w:tc>
        <w:tc>
          <w:tcPr>
            <w:tcW w:w="6989" w:type="dxa"/>
            <w:vAlign w:val="center"/>
          </w:tcPr>
          <w:p w14:paraId="4DA374CC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1,500</w:t>
            </w:r>
            <w:r w:rsidRPr="005E7A8F">
              <w:rPr>
                <w:rFonts w:hint="eastAsia"/>
                <w:sz w:val="18"/>
                <w:szCs w:val="18"/>
              </w:rPr>
              <w:t>円（事故</w:t>
            </w:r>
            <w:r w:rsidR="002A6541" w:rsidRPr="005E7A8F">
              <w:rPr>
                <w:rFonts w:hint="eastAsia"/>
                <w:sz w:val="18"/>
                <w:szCs w:val="18"/>
              </w:rPr>
              <w:t>の</w:t>
            </w:r>
            <w:r w:rsidRPr="005E7A8F">
              <w:rPr>
                <w:rFonts w:hint="eastAsia"/>
                <w:sz w:val="18"/>
                <w:szCs w:val="18"/>
              </w:rPr>
              <w:t>日から</w:t>
            </w:r>
            <w:r w:rsidRPr="005E7A8F">
              <w:rPr>
                <w:rFonts w:hint="eastAsia"/>
                <w:sz w:val="18"/>
                <w:szCs w:val="18"/>
              </w:rPr>
              <w:t>180</w:t>
            </w:r>
            <w:r w:rsidRPr="005E7A8F">
              <w:rPr>
                <w:rFonts w:hint="eastAsia"/>
                <w:sz w:val="18"/>
                <w:szCs w:val="18"/>
              </w:rPr>
              <w:t>以内の通院で</w:t>
            </w:r>
            <w:r w:rsidRPr="005E7A8F">
              <w:rPr>
                <w:rFonts w:hint="eastAsia"/>
                <w:sz w:val="18"/>
                <w:szCs w:val="18"/>
              </w:rPr>
              <w:t>90</w:t>
            </w:r>
            <w:r w:rsidRPr="005E7A8F">
              <w:rPr>
                <w:rFonts w:hint="eastAsia"/>
                <w:sz w:val="18"/>
                <w:szCs w:val="18"/>
              </w:rPr>
              <w:t>日を限度）</w:t>
            </w:r>
          </w:p>
        </w:tc>
      </w:tr>
      <w:tr w:rsidR="005E7A8F" w14:paraId="6B87D54F" w14:textId="77777777" w:rsidTr="00E551F8">
        <w:trPr>
          <w:trHeight w:val="269"/>
        </w:trPr>
        <w:tc>
          <w:tcPr>
            <w:tcW w:w="708" w:type="dxa"/>
            <w:vMerge/>
            <w:vAlign w:val="center"/>
          </w:tcPr>
          <w:p w14:paraId="1B76DC12" w14:textId="77777777" w:rsidR="001178BF" w:rsidRPr="005E7A8F" w:rsidRDefault="001178BF" w:rsidP="002A6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39E55DB4" w14:textId="77777777" w:rsidR="001178BF" w:rsidRPr="005E7A8F" w:rsidRDefault="001178BF" w:rsidP="002A6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2F48A0F4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入院日額</w:t>
            </w:r>
          </w:p>
        </w:tc>
        <w:tc>
          <w:tcPr>
            <w:tcW w:w="6989" w:type="dxa"/>
            <w:vAlign w:val="center"/>
          </w:tcPr>
          <w:p w14:paraId="10536CF6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2,500</w:t>
            </w:r>
            <w:r w:rsidRPr="005E7A8F">
              <w:rPr>
                <w:rFonts w:hint="eastAsia"/>
                <w:sz w:val="18"/>
                <w:szCs w:val="18"/>
              </w:rPr>
              <w:t>円（事故</w:t>
            </w:r>
            <w:r w:rsidR="002A6541" w:rsidRPr="005E7A8F">
              <w:rPr>
                <w:rFonts w:hint="eastAsia"/>
                <w:sz w:val="18"/>
                <w:szCs w:val="18"/>
              </w:rPr>
              <w:t>の</w:t>
            </w:r>
            <w:r w:rsidRPr="005E7A8F">
              <w:rPr>
                <w:rFonts w:hint="eastAsia"/>
                <w:sz w:val="18"/>
                <w:szCs w:val="18"/>
              </w:rPr>
              <w:t>日から</w:t>
            </w:r>
            <w:r w:rsidRPr="005E7A8F">
              <w:rPr>
                <w:rFonts w:hint="eastAsia"/>
                <w:sz w:val="18"/>
                <w:szCs w:val="18"/>
              </w:rPr>
              <w:t>180</w:t>
            </w:r>
            <w:r w:rsidRPr="005E7A8F">
              <w:rPr>
                <w:rFonts w:hint="eastAsia"/>
                <w:sz w:val="18"/>
                <w:szCs w:val="18"/>
              </w:rPr>
              <w:t>日以内の入院）</w:t>
            </w:r>
          </w:p>
        </w:tc>
      </w:tr>
      <w:tr w:rsidR="005E7A8F" w14:paraId="2FC311AE" w14:textId="77777777" w:rsidTr="00E551F8">
        <w:trPr>
          <w:trHeight w:val="550"/>
        </w:trPr>
        <w:tc>
          <w:tcPr>
            <w:tcW w:w="708" w:type="dxa"/>
            <w:vMerge/>
            <w:vAlign w:val="center"/>
          </w:tcPr>
          <w:p w14:paraId="550F1D87" w14:textId="77777777" w:rsidR="001178BF" w:rsidRPr="005E7A8F" w:rsidRDefault="001178BF" w:rsidP="002A6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3FEC9830" w14:textId="77777777" w:rsidR="001178BF" w:rsidRPr="005E7A8F" w:rsidRDefault="001178BF" w:rsidP="002A6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72974299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後遺障害</w:t>
            </w:r>
          </w:p>
        </w:tc>
        <w:tc>
          <w:tcPr>
            <w:tcW w:w="6989" w:type="dxa"/>
            <w:vAlign w:val="center"/>
          </w:tcPr>
          <w:p w14:paraId="2FE2EDA1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300</w:t>
            </w:r>
            <w:r w:rsidRPr="005E7A8F">
              <w:rPr>
                <w:rFonts w:hint="eastAsia"/>
                <w:sz w:val="18"/>
                <w:szCs w:val="18"/>
              </w:rPr>
              <w:t>万円（ケガのために事故</w:t>
            </w:r>
            <w:r w:rsidR="002A6541" w:rsidRPr="005E7A8F">
              <w:rPr>
                <w:rFonts w:hint="eastAsia"/>
                <w:sz w:val="18"/>
                <w:szCs w:val="18"/>
              </w:rPr>
              <w:t>の</w:t>
            </w:r>
            <w:r w:rsidRPr="005E7A8F">
              <w:rPr>
                <w:rFonts w:hint="eastAsia"/>
                <w:sz w:val="18"/>
                <w:szCs w:val="18"/>
              </w:rPr>
              <w:t>日より</w:t>
            </w:r>
            <w:r w:rsidRPr="005E7A8F">
              <w:rPr>
                <w:rFonts w:hint="eastAsia"/>
                <w:sz w:val="18"/>
                <w:szCs w:val="18"/>
              </w:rPr>
              <w:t>180</w:t>
            </w:r>
            <w:r w:rsidRPr="005E7A8F">
              <w:rPr>
                <w:rFonts w:hint="eastAsia"/>
                <w:sz w:val="18"/>
                <w:szCs w:val="18"/>
              </w:rPr>
              <w:t>日以内に後遺障害が生じた場合、その程度に応じて保障、医師の診断書が必要）</w:t>
            </w:r>
          </w:p>
        </w:tc>
      </w:tr>
      <w:tr w:rsidR="005E7A8F" w14:paraId="157A8993" w14:textId="77777777" w:rsidTr="00E551F8">
        <w:trPr>
          <w:trHeight w:val="280"/>
        </w:trPr>
        <w:tc>
          <w:tcPr>
            <w:tcW w:w="708" w:type="dxa"/>
            <w:vMerge/>
            <w:vAlign w:val="center"/>
          </w:tcPr>
          <w:p w14:paraId="698A1208" w14:textId="77777777" w:rsidR="001178BF" w:rsidRPr="005E7A8F" w:rsidRDefault="001178BF" w:rsidP="002A6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70E2A43B" w14:textId="77777777" w:rsidR="001178BF" w:rsidRPr="005E7A8F" w:rsidRDefault="001178BF" w:rsidP="002A6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41C357C8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死亡</w:t>
            </w:r>
          </w:p>
        </w:tc>
        <w:tc>
          <w:tcPr>
            <w:tcW w:w="6989" w:type="dxa"/>
            <w:vAlign w:val="center"/>
          </w:tcPr>
          <w:p w14:paraId="7E0B604E" w14:textId="77777777" w:rsidR="001178BF" w:rsidRPr="005E7A8F" w:rsidRDefault="002A6541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300</w:t>
            </w:r>
            <w:r w:rsidRPr="005E7A8F">
              <w:rPr>
                <w:rFonts w:hint="eastAsia"/>
                <w:sz w:val="18"/>
                <w:szCs w:val="18"/>
              </w:rPr>
              <w:t>万円（ケガのために事故の日より</w:t>
            </w:r>
            <w:r w:rsidRPr="005E7A8F">
              <w:rPr>
                <w:rFonts w:hint="eastAsia"/>
                <w:sz w:val="18"/>
                <w:szCs w:val="18"/>
              </w:rPr>
              <w:t>180</w:t>
            </w:r>
            <w:r w:rsidRPr="005E7A8F">
              <w:rPr>
                <w:rFonts w:hint="eastAsia"/>
                <w:sz w:val="18"/>
                <w:szCs w:val="18"/>
              </w:rPr>
              <w:t>日以内に死亡した場合）</w:t>
            </w:r>
          </w:p>
        </w:tc>
      </w:tr>
      <w:tr w:rsidR="005E7A8F" w14:paraId="442FFD2C" w14:textId="77777777" w:rsidTr="00E551F8">
        <w:trPr>
          <w:trHeight w:val="269"/>
        </w:trPr>
        <w:tc>
          <w:tcPr>
            <w:tcW w:w="708" w:type="dxa"/>
            <w:vMerge w:val="restart"/>
            <w:textDirection w:val="tbRlV"/>
            <w:vAlign w:val="center"/>
          </w:tcPr>
          <w:p w14:paraId="18FC7BFC" w14:textId="77777777" w:rsidR="001178BF" w:rsidRPr="005E7A8F" w:rsidRDefault="001178BF" w:rsidP="002A6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賠償制度</w:t>
            </w:r>
          </w:p>
        </w:tc>
        <w:tc>
          <w:tcPr>
            <w:tcW w:w="993" w:type="dxa"/>
            <w:vMerge w:val="restart"/>
            <w:textDirection w:val="tbRlV"/>
            <w:vAlign w:val="center"/>
          </w:tcPr>
          <w:p w14:paraId="292D3323" w14:textId="77777777" w:rsidR="005E7A8F" w:rsidRDefault="00C62CFF" w:rsidP="002A65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補填</w:t>
            </w:r>
          </w:p>
          <w:p w14:paraId="460F8F38" w14:textId="77777777" w:rsidR="001178BF" w:rsidRPr="005E7A8F" w:rsidRDefault="001178BF" w:rsidP="002A6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限度額</w:t>
            </w:r>
          </w:p>
        </w:tc>
        <w:tc>
          <w:tcPr>
            <w:tcW w:w="1532" w:type="dxa"/>
            <w:vAlign w:val="center"/>
          </w:tcPr>
          <w:p w14:paraId="5DF63873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身体賠償</w:t>
            </w:r>
          </w:p>
        </w:tc>
        <w:tc>
          <w:tcPr>
            <w:tcW w:w="6989" w:type="dxa"/>
            <w:vAlign w:val="center"/>
          </w:tcPr>
          <w:p w14:paraId="49E07D33" w14:textId="77777777" w:rsidR="001178BF" w:rsidRPr="005E7A8F" w:rsidRDefault="002A6541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1</w:t>
            </w:r>
            <w:r w:rsidRPr="005E7A8F">
              <w:rPr>
                <w:rFonts w:hint="eastAsia"/>
                <w:sz w:val="18"/>
                <w:szCs w:val="18"/>
              </w:rPr>
              <w:t>名</w:t>
            </w:r>
            <w:r w:rsidRPr="005E7A8F">
              <w:rPr>
                <w:rFonts w:hint="eastAsia"/>
                <w:sz w:val="18"/>
                <w:szCs w:val="18"/>
              </w:rPr>
              <w:t>3,000</w:t>
            </w:r>
            <w:r w:rsidRPr="005E7A8F">
              <w:rPr>
                <w:rFonts w:hint="eastAsia"/>
                <w:sz w:val="18"/>
                <w:szCs w:val="18"/>
              </w:rPr>
              <w:t>万円、</w:t>
            </w:r>
            <w:r w:rsidRPr="005E7A8F">
              <w:rPr>
                <w:rFonts w:hint="eastAsia"/>
                <w:sz w:val="18"/>
                <w:szCs w:val="18"/>
              </w:rPr>
              <w:t>1</w:t>
            </w:r>
            <w:r w:rsidRPr="005E7A8F">
              <w:rPr>
                <w:rFonts w:hint="eastAsia"/>
                <w:sz w:val="18"/>
                <w:szCs w:val="18"/>
              </w:rPr>
              <w:t>事故</w:t>
            </w:r>
            <w:r w:rsidRPr="005E7A8F">
              <w:rPr>
                <w:rFonts w:hint="eastAsia"/>
                <w:sz w:val="18"/>
                <w:szCs w:val="18"/>
              </w:rPr>
              <w:t>1</w:t>
            </w:r>
            <w:r w:rsidRPr="005E7A8F">
              <w:rPr>
                <w:rFonts w:hint="eastAsia"/>
                <w:sz w:val="18"/>
                <w:szCs w:val="18"/>
              </w:rPr>
              <w:t>億円（免責</w:t>
            </w:r>
            <w:r w:rsidRPr="005E7A8F">
              <w:rPr>
                <w:rFonts w:hint="eastAsia"/>
                <w:sz w:val="18"/>
                <w:szCs w:val="18"/>
              </w:rPr>
              <w:t>1,000</w:t>
            </w:r>
            <w:r w:rsidRPr="005E7A8F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5E7A8F" w14:paraId="19CC1D4B" w14:textId="77777777" w:rsidTr="00E551F8">
        <w:trPr>
          <w:trHeight w:val="280"/>
        </w:trPr>
        <w:tc>
          <w:tcPr>
            <w:tcW w:w="708" w:type="dxa"/>
            <w:vMerge/>
          </w:tcPr>
          <w:p w14:paraId="00104D31" w14:textId="77777777" w:rsidR="001178BF" w:rsidRPr="005E7A8F" w:rsidRDefault="001178B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C6DF9DD" w14:textId="77777777" w:rsidR="001178BF" w:rsidRPr="005E7A8F" w:rsidRDefault="001178B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72175B71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財物賠償</w:t>
            </w:r>
          </w:p>
        </w:tc>
        <w:tc>
          <w:tcPr>
            <w:tcW w:w="6989" w:type="dxa"/>
            <w:vAlign w:val="center"/>
          </w:tcPr>
          <w:p w14:paraId="051BE27A" w14:textId="77777777" w:rsidR="001178BF" w:rsidRPr="005E7A8F" w:rsidRDefault="002A6541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1</w:t>
            </w:r>
            <w:r w:rsidRPr="005E7A8F">
              <w:rPr>
                <w:rFonts w:hint="eastAsia"/>
                <w:sz w:val="18"/>
                <w:szCs w:val="18"/>
              </w:rPr>
              <w:t>事故</w:t>
            </w:r>
            <w:r w:rsidRPr="005E7A8F">
              <w:rPr>
                <w:rFonts w:hint="eastAsia"/>
                <w:sz w:val="18"/>
                <w:szCs w:val="18"/>
              </w:rPr>
              <w:t>1,000</w:t>
            </w:r>
            <w:r w:rsidRPr="005E7A8F">
              <w:rPr>
                <w:rFonts w:hint="eastAsia"/>
                <w:sz w:val="18"/>
                <w:szCs w:val="18"/>
              </w:rPr>
              <w:t>万円（免責</w:t>
            </w:r>
            <w:r w:rsidRPr="005E7A8F">
              <w:rPr>
                <w:rFonts w:hint="eastAsia"/>
                <w:sz w:val="18"/>
                <w:szCs w:val="18"/>
              </w:rPr>
              <w:t>1,000</w:t>
            </w:r>
            <w:r w:rsidRPr="005E7A8F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5E7A8F" w14:paraId="03E81583" w14:textId="77777777" w:rsidTr="00E551F8">
        <w:trPr>
          <w:trHeight w:val="280"/>
        </w:trPr>
        <w:tc>
          <w:tcPr>
            <w:tcW w:w="708" w:type="dxa"/>
            <w:vMerge/>
          </w:tcPr>
          <w:p w14:paraId="468C77D9" w14:textId="77777777" w:rsidR="001178BF" w:rsidRPr="005E7A8F" w:rsidRDefault="001178B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5DEA31D" w14:textId="77777777" w:rsidR="001178BF" w:rsidRPr="005E7A8F" w:rsidRDefault="001178B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19245CDD" w14:textId="77777777" w:rsidR="001178BF" w:rsidRPr="005E7A8F" w:rsidRDefault="001178BF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預かり物賠償</w:t>
            </w:r>
          </w:p>
        </w:tc>
        <w:tc>
          <w:tcPr>
            <w:tcW w:w="6989" w:type="dxa"/>
            <w:vAlign w:val="center"/>
          </w:tcPr>
          <w:p w14:paraId="230B4F25" w14:textId="77777777" w:rsidR="001178BF" w:rsidRPr="005E7A8F" w:rsidRDefault="002A6541" w:rsidP="002A6541">
            <w:pPr>
              <w:rPr>
                <w:sz w:val="18"/>
                <w:szCs w:val="18"/>
              </w:rPr>
            </w:pPr>
            <w:r w:rsidRPr="005E7A8F">
              <w:rPr>
                <w:rFonts w:hint="eastAsia"/>
                <w:sz w:val="18"/>
                <w:szCs w:val="18"/>
              </w:rPr>
              <w:t>1</w:t>
            </w:r>
            <w:r w:rsidRPr="005E7A8F">
              <w:rPr>
                <w:rFonts w:hint="eastAsia"/>
                <w:sz w:val="18"/>
                <w:szCs w:val="18"/>
              </w:rPr>
              <w:t>事故</w:t>
            </w:r>
            <w:r w:rsidRPr="005E7A8F">
              <w:rPr>
                <w:rFonts w:hint="eastAsia"/>
                <w:sz w:val="18"/>
                <w:szCs w:val="18"/>
              </w:rPr>
              <w:t>500</w:t>
            </w:r>
            <w:r w:rsidRPr="005E7A8F">
              <w:rPr>
                <w:rFonts w:hint="eastAsia"/>
                <w:sz w:val="18"/>
                <w:szCs w:val="18"/>
              </w:rPr>
              <w:t>万円（保険期間中）（免責</w:t>
            </w:r>
            <w:r w:rsidRPr="005E7A8F">
              <w:rPr>
                <w:rFonts w:hint="eastAsia"/>
                <w:sz w:val="18"/>
                <w:szCs w:val="18"/>
              </w:rPr>
              <w:t>1,000</w:t>
            </w:r>
            <w:r w:rsidRPr="005E7A8F">
              <w:rPr>
                <w:rFonts w:hint="eastAsia"/>
                <w:sz w:val="18"/>
                <w:szCs w:val="18"/>
              </w:rPr>
              <w:t>円）</w:t>
            </w:r>
          </w:p>
        </w:tc>
      </w:tr>
    </w:tbl>
    <w:p w14:paraId="798DF89C" w14:textId="77777777" w:rsidR="00BE6F43" w:rsidRDefault="002A6541" w:rsidP="00E551F8">
      <w:pPr>
        <w:ind w:firstLineChars="200" w:firstLine="420"/>
      </w:pPr>
      <w:r>
        <w:rPr>
          <w:rFonts w:hint="eastAsia"/>
        </w:rPr>
        <w:t>※</w:t>
      </w:r>
      <w:r w:rsidR="00E551F8">
        <w:rPr>
          <w:rFonts w:hint="eastAsia"/>
        </w:rPr>
        <w:t xml:space="preserve">　</w:t>
      </w:r>
      <w:r>
        <w:rPr>
          <w:rFonts w:hint="eastAsia"/>
        </w:rPr>
        <w:t>保障対象の判断は、保険会社が行います。</w:t>
      </w:r>
    </w:p>
    <w:p w14:paraId="56877773" w14:textId="77777777" w:rsidR="004931E3" w:rsidRPr="00E551F8" w:rsidRDefault="004931E3"/>
    <w:p w14:paraId="25FE5D82" w14:textId="77777777" w:rsidR="00BE6F43" w:rsidRPr="00133F4D" w:rsidRDefault="00133F4D">
      <w:pPr>
        <w:rPr>
          <w:rFonts w:ascii="ＤＦ特太ゴシック体" w:eastAsia="ＤＦ特太ゴシック体"/>
          <w:sz w:val="24"/>
          <w:szCs w:val="24"/>
        </w:rPr>
      </w:pPr>
      <w:r w:rsidRPr="00133F4D">
        <w:rPr>
          <w:rFonts w:ascii="ＤＦ特太ゴシック体" w:eastAsia="ＤＦ特太ゴシック体" w:hint="eastAsia"/>
          <w:sz w:val="24"/>
          <w:szCs w:val="24"/>
        </w:rPr>
        <w:t>４．</w:t>
      </w:r>
      <w:r w:rsidR="00BE6F43" w:rsidRPr="00133F4D">
        <w:rPr>
          <w:rFonts w:ascii="ＤＦ特太ゴシック体" w:eastAsia="ＤＦ特太ゴシック体" w:hint="eastAsia"/>
          <w:sz w:val="24"/>
          <w:szCs w:val="24"/>
        </w:rPr>
        <w:t>事故発生</w:t>
      </w:r>
      <w:r w:rsidR="004931E3" w:rsidRPr="00133F4D">
        <w:rPr>
          <w:rFonts w:ascii="ＤＦ特太ゴシック体" w:eastAsia="ＤＦ特太ゴシック体" w:hint="eastAsia"/>
          <w:sz w:val="24"/>
          <w:szCs w:val="24"/>
        </w:rPr>
        <w:t>時のフロー</w:t>
      </w:r>
    </w:p>
    <w:p w14:paraId="2A55F8D4" w14:textId="77777777" w:rsidR="00BE6F43" w:rsidRPr="00133F4D" w:rsidRDefault="004931E3">
      <w:pPr>
        <w:rPr>
          <w:sz w:val="24"/>
          <w:szCs w:val="24"/>
        </w:rPr>
      </w:pPr>
      <w:r w:rsidRPr="00133F4D">
        <w:rPr>
          <w:rFonts w:hint="eastAsia"/>
          <w:sz w:val="24"/>
          <w:szCs w:val="24"/>
        </w:rPr>
        <w:t>事故発生→</w:t>
      </w:r>
      <w:r w:rsidR="00BE6F43" w:rsidRPr="00133F4D">
        <w:rPr>
          <w:rFonts w:hint="eastAsia"/>
          <w:sz w:val="24"/>
          <w:szCs w:val="24"/>
        </w:rPr>
        <w:t>冷静になる、自身の身の安全の確保、事故者以外の人の安全確保</w:t>
      </w:r>
      <w:r w:rsidRPr="00133F4D">
        <w:rPr>
          <w:rFonts w:hint="eastAsia"/>
          <w:sz w:val="24"/>
          <w:szCs w:val="24"/>
        </w:rPr>
        <w:t>→</w:t>
      </w:r>
      <w:r w:rsidR="00BE6F43" w:rsidRPr="00133F4D">
        <w:rPr>
          <w:rFonts w:hint="eastAsia"/>
          <w:sz w:val="24"/>
          <w:szCs w:val="24"/>
        </w:rPr>
        <w:t>けが人の救護・手当</w:t>
      </w:r>
      <w:r w:rsidRPr="00133F4D">
        <w:rPr>
          <w:rFonts w:hint="eastAsia"/>
          <w:sz w:val="24"/>
          <w:szCs w:val="24"/>
        </w:rPr>
        <w:t>→</w:t>
      </w:r>
      <w:r w:rsidR="00BE6F43" w:rsidRPr="00133F4D">
        <w:rPr>
          <w:rFonts w:hint="eastAsia"/>
          <w:sz w:val="24"/>
          <w:szCs w:val="24"/>
        </w:rPr>
        <w:t>緊急連絡</w:t>
      </w:r>
      <w:r w:rsidRPr="00133F4D">
        <w:rPr>
          <w:rFonts w:hint="eastAsia"/>
          <w:sz w:val="24"/>
          <w:szCs w:val="24"/>
        </w:rPr>
        <w:t>（</w:t>
      </w:r>
      <w:r w:rsidR="00BE6F43" w:rsidRPr="00133F4D">
        <w:rPr>
          <w:rFonts w:hint="eastAsia"/>
          <w:sz w:val="24"/>
          <w:szCs w:val="24"/>
        </w:rPr>
        <w:t>救急・消防</w:t>
      </w:r>
      <w:r w:rsidR="00BE6F43" w:rsidRPr="00133F4D">
        <w:rPr>
          <w:rFonts w:hint="eastAsia"/>
          <w:sz w:val="24"/>
          <w:szCs w:val="24"/>
        </w:rPr>
        <w:t>119</w:t>
      </w:r>
      <w:r w:rsidR="00BE6F43" w:rsidRPr="00133F4D">
        <w:rPr>
          <w:rFonts w:hint="eastAsia"/>
          <w:sz w:val="24"/>
          <w:szCs w:val="24"/>
        </w:rPr>
        <w:t>番</w:t>
      </w:r>
      <w:r w:rsidRPr="00133F4D">
        <w:rPr>
          <w:rFonts w:hint="eastAsia"/>
          <w:sz w:val="24"/>
          <w:szCs w:val="24"/>
        </w:rPr>
        <w:t>）→医療機関に搬送</w:t>
      </w:r>
    </w:p>
    <w:p w14:paraId="3F37A41F" w14:textId="77777777" w:rsidR="00E551F8" w:rsidRDefault="00E551F8"/>
    <w:p w14:paraId="54A02190" w14:textId="77777777" w:rsidR="00E551F8" w:rsidRPr="000D068E" w:rsidRDefault="00E551F8" w:rsidP="000D068E">
      <w:pPr>
        <w:ind w:left="960" w:hangingChars="400" w:hanging="960"/>
        <w:rPr>
          <w:rFonts w:ascii="AR P明朝体U" w:eastAsia="AR P明朝体U"/>
          <w:sz w:val="24"/>
          <w:szCs w:val="24"/>
        </w:rPr>
      </w:pPr>
      <w:r w:rsidRPr="00FE7661">
        <w:rPr>
          <w:rFonts w:ascii="AR P明朝体U" w:eastAsia="AR P明朝体U" w:hint="eastAsia"/>
          <w:color w:val="FF0000"/>
          <w:sz w:val="24"/>
          <w:szCs w:val="24"/>
        </w:rPr>
        <w:t>お願い</w:t>
      </w:r>
      <w:r w:rsidRPr="000D068E">
        <w:rPr>
          <w:rFonts w:ascii="AR P明朝体U" w:eastAsia="AR P明朝体U" w:hint="eastAsia"/>
          <w:sz w:val="24"/>
          <w:szCs w:val="24"/>
        </w:rPr>
        <w:t xml:space="preserve">　天空の里</w:t>
      </w:r>
      <w:r w:rsidR="00C62CFF">
        <w:rPr>
          <w:rFonts w:ascii="AR P明朝体U" w:eastAsia="AR P明朝体U" w:hint="eastAsia"/>
          <w:sz w:val="24"/>
          <w:szCs w:val="24"/>
        </w:rPr>
        <w:t xml:space="preserve"> </w:t>
      </w:r>
      <w:r w:rsidRPr="000D068E">
        <w:rPr>
          <w:rFonts w:ascii="AR P明朝体U" w:eastAsia="AR P明朝体U" w:hint="eastAsia"/>
          <w:sz w:val="24"/>
          <w:szCs w:val="24"/>
        </w:rPr>
        <w:t>いもい農場は有志が集まったボランティア団体のため、活動のプロではありません。運営上の安全には最大限配慮を致しますが、至らぬ所は、皆さんのフォローが頼りです。安全で楽しい活動にしたいので、皆さんの</w:t>
      </w:r>
      <w:r w:rsidR="003B0C43">
        <w:rPr>
          <w:rFonts w:ascii="AR P明朝体U" w:eastAsia="AR P明朝体U" w:hint="eastAsia"/>
          <w:sz w:val="24"/>
          <w:szCs w:val="24"/>
        </w:rPr>
        <w:t>お力添え</w:t>
      </w:r>
      <w:r w:rsidRPr="000D068E">
        <w:rPr>
          <w:rFonts w:ascii="AR P明朝体U" w:eastAsia="AR P明朝体U" w:hint="eastAsia"/>
          <w:sz w:val="24"/>
          <w:szCs w:val="24"/>
        </w:rPr>
        <w:t>をよろしくお願いします。</w:t>
      </w:r>
    </w:p>
    <w:sectPr w:rsidR="00E551F8" w:rsidRPr="000D068E" w:rsidSect="00B153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DB1A" w14:textId="77777777" w:rsidR="00B153FD" w:rsidRDefault="00B153FD" w:rsidP="009C048F">
      <w:r>
        <w:separator/>
      </w:r>
    </w:p>
  </w:endnote>
  <w:endnote w:type="continuationSeparator" w:id="0">
    <w:p w14:paraId="3213A960" w14:textId="77777777" w:rsidR="00B153FD" w:rsidRDefault="00B153FD" w:rsidP="009C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038F" w14:textId="77777777" w:rsidR="00B153FD" w:rsidRDefault="00B153FD" w:rsidP="009C048F">
      <w:r>
        <w:separator/>
      </w:r>
    </w:p>
  </w:footnote>
  <w:footnote w:type="continuationSeparator" w:id="0">
    <w:p w14:paraId="21502133" w14:textId="77777777" w:rsidR="00B153FD" w:rsidRDefault="00B153FD" w:rsidP="009C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0D9"/>
    <w:rsid w:val="000A398F"/>
    <w:rsid w:val="000D068E"/>
    <w:rsid w:val="000E7F04"/>
    <w:rsid w:val="00102A0E"/>
    <w:rsid w:val="001178BF"/>
    <w:rsid w:val="001179FF"/>
    <w:rsid w:val="00133F4D"/>
    <w:rsid w:val="00153897"/>
    <w:rsid w:val="00161088"/>
    <w:rsid w:val="001D3128"/>
    <w:rsid w:val="002A6541"/>
    <w:rsid w:val="002C1C94"/>
    <w:rsid w:val="00315ABD"/>
    <w:rsid w:val="0036630F"/>
    <w:rsid w:val="003B0C43"/>
    <w:rsid w:val="003B6AA2"/>
    <w:rsid w:val="003D0098"/>
    <w:rsid w:val="00423942"/>
    <w:rsid w:val="00435E2D"/>
    <w:rsid w:val="004931E3"/>
    <w:rsid w:val="0049770D"/>
    <w:rsid w:val="005230F4"/>
    <w:rsid w:val="0056312A"/>
    <w:rsid w:val="005E7A8F"/>
    <w:rsid w:val="006C2B15"/>
    <w:rsid w:val="006C4CB0"/>
    <w:rsid w:val="00700CB5"/>
    <w:rsid w:val="007574D2"/>
    <w:rsid w:val="00830E0C"/>
    <w:rsid w:val="00834331"/>
    <w:rsid w:val="00880EB0"/>
    <w:rsid w:val="008D55FD"/>
    <w:rsid w:val="009570D9"/>
    <w:rsid w:val="009A6B48"/>
    <w:rsid w:val="009C048F"/>
    <w:rsid w:val="009E5B9E"/>
    <w:rsid w:val="009E5E60"/>
    <w:rsid w:val="00A23585"/>
    <w:rsid w:val="00A25C9B"/>
    <w:rsid w:val="00AA43EF"/>
    <w:rsid w:val="00AE320C"/>
    <w:rsid w:val="00B153FD"/>
    <w:rsid w:val="00BA53A1"/>
    <w:rsid w:val="00BC7B67"/>
    <w:rsid w:val="00BE6F43"/>
    <w:rsid w:val="00C62CFF"/>
    <w:rsid w:val="00DC255E"/>
    <w:rsid w:val="00E008C4"/>
    <w:rsid w:val="00E551F8"/>
    <w:rsid w:val="00E660D1"/>
    <w:rsid w:val="00ED094F"/>
    <w:rsid w:val="00FD506F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CBF69CD"/>
  <w15:docId w15:val="{F137C70E-0136-4FDB-A8C3-6BF7C4A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48F"/>
  </w:style>
  <w:style w:type="paragraph" w:styleId="a8">
    <w:name w:val="footer"/>
    <w:basedOn w:val="a"/>
    <w:link w:val="a9"/>
    <w:uiPriority w:val="99"/>
    <w:unhideWhenUsed/>
    <w:rsid w:val="009C0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和宏 西沢</cp:lastModifiedBy>
  <cp:revision>12</cp:revision>
  <cp:lastPrinted>2024-01-29T13:20:00Z</cp:lastPrinted>
  <dcterms:created xsi:type="dcterms:W3CDTF">2019-12-03T13:27:00Z</dcterms:created>
  <dcterms:modified xsi:type="dcterms:W3CDTF">2024-01-29T13:20:00Z</dcterms:modified>
</cp:coreProperties>
</file>