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46" w:rsidRPr="00851246" w:rsidRDefault="00851246" w:rsidP="0085124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>
        <w:rPr>
          <w:sz w:val="24"/>
        </w:rPr>
        <w:t>29</w:t>
      </w:r>
      <w:r>
        <w:rPr>
          <w:rFonts w:hint="eastAsia"/>
          <w:sz w:val="24"/>
        </w:rPr>
        <w:t>年度　特定非営利活動法人に係わる事業会計の貸借対照表</w:t>
      </w:r>
    </w:p>
    <w:p w:rsidR="00851246" w:rsidRDefault="00851246" w:rsidP="00851246">
      <w:pPr>
        <w:jc w:val="center"/>
      </w:pPr>
      <w:r>
        <w:rPr>
          <w:rFonts w:hint="eastAsia"/>
        </w:rPr>
        <w:t>平成</w:t>
      </w:r>
      <w:r>
        <w:t>30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日現在</w:t>
      </w:r>
    </w:p>
    <w:p w:rsidR="00851246" w:rsidRDefault="00851246" w:rsidP="00851246">
      <w:pPr>
        <w:jc w:val="right"/>
      </w:pPr>
      <w:r>
        <w:rPr>
          <w:rFonts w:hint="eastAsia"/>
        </w:rPr>
        <w:t>特定非営利活動法人　久米の家</w:t>
      </w:r>
    </w:p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0"/>
        <w:gridCol w:w="1620"/>
        <w:gridCol w:w="1620"/>
        <w:gridCol w:w="1620"/>
      </w:tblGrid>
      <w:tr w:rsidR="00851246" w:rsidTr="00851246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6" w:rsidRDefault="00851246">
            <w:pPr>
              <w:jc w:val="center"/>
            </w:pPr>
            <w:r>
              <w:rPr>
                <w:rFonts w:hint="eastAsia"/>
              </w:rPr>
              <w:t>科　目　・　摘　要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46" w:rsidRDefault="00851246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851246" w:rsidTr="0085124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6" w:rsidRDefault="00851246"/>
          <w:p w:rsidR="00851246" w:rsidRDefault="00851246">
            <w:r>
              <w:rPr>
                <w:rFonts w:hint="eastAsia"/>
              </w:rPr>
              <w:t>Ⅰ資産の部</w:t>
            </w:r>
          </w:p>
          <w:p w:rsidR="00851246" w:rsidRDefault="00851246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流動資産</w:t>
            </w:r>
          </w:p>
          <w:p w:rsidR="00851246" w:rsidRDefault="00851246">
            <w:r>
              <w:rPr>
                <w:rFonts w:hint="eastAsia"/>
              </w:rPr>
              <w:t xml:space="preserve">　　現金預金</w:t>
            </w:r>
          </w:p>
          <w:p w:rsidR="00851246" w:rsidRDefault="00851246">
            <w:r>
              <w:rPr>
                <w:rFonts w:hint="eastAsia"/>
              </w:rPr>
              <w:t xml:space="preserve">　　介護未収金（国保）</w:t>
            </w:r>
          </w:p>
          <w:p w:rsidR="00851246" w:rsidRDefault="00851246">
            <w:r>
              <w:rPr>
                <w:rFonts w:hint="eastAsia"/>
              </w:rPr>
              <w:t xml:space="preserve">　　介護未収金（個人）</w:t>
            </w:r>
          </w:p>
          <w:p w:rsidR="00851246" w:rsidRDefault="00851246">
            <w:r>
              <w:rPr>
                <w:rFonts w:hint="eastAsia"/>
              </w:rPr>
              <w:t xml:space="preserve">　　　　　　　　　　流　動　資　産　合　計</w:t>
            </w:r>
          </w:p>
          <w:p w:rsidR="00851246" w:rsidRDefault="00851246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固定資産</w:t>
            </w:r>
          </w:p>
          <w:p w:rsidR="00851246" w:rsidRDefault="00851246">
            <w:r>
              <w:rPr>
                <w:rFonts w:hint="eastAsia"/>
              </w:rPr>
              <w:t xml:space="preserve">　　建　　　物</w:t>
            </w:r>
          </w:p>
          <w:p w:rsidR="00851246" w:rsidRDefault="00851246">
            <w:r>
              <w:rPr>
                <w:rFonts w:hint="eastAsia"/>
              </w:rPr>
              <w:t xml:space="preserve">　　建物付属設備</w:t>
            </w:r>
          </w:p>
          <w:p w:rsidR="00851246" w:rsidRDefault="00851246">
            <w:r>
              <w:rPr>
                <w:rFonts w:hint="eastAsia"/>
              </w:rPr>
              <w:t xml:space="preserve">　　構　築　物</w:t>
            </w:r>
          </w:p>
          <w:p w:rsidR="00851246" w:rsidRDefault="00851246">
            <w:r>
              <w:rPr>
                <w:rFonts w:hint="eastAsia"/>
              </w:rPr>
              <w:t xml:space="preserve">　　車両運搬具</w:t>
            </w:r>
          </w:p>
          <w:p w:rsidR="00851246" w:rsidRDefault="00851246">
            <w:r>
              <w:rPr>
                <w:rFonts w:hint="eastAsia"/>
              </w:rPr>
              <w:t xml:space="preserve">　　備　　　品</w:t>
            </w:r>
          </w:p>
          <w:p w:rsidR="00851246" w:rsidRDefault="00851246">
            <w:r>
              <w:rPr>
                <w:rFonts w:hint="eastAsia"/>
              </w:rPr>
              <w:t xml:space="preserve">　　　減価償却引当金</w:t>
            </w:r>
          </w:p>
          <w:p w:rsidR="00851246" w:rsidRDefault="00851246">
            <w:r>
              <w:rPr>
                <w:rFonts w:hint="eastAsia"/>
              </w:rPr>
              <w:t xml:space="preserve">　　水道負担金　</w:t>
            </w:r>
          </w:p>
          <w:p w:rsidR="00851246" w:rsidRDefault="00851246">
            <w:r>
              <w:rPr>
                <w:rFonts w:hint="eastAsia"/>
              </w:rPr>
              <w:t xml:space="preserve">　　　　　　　　　　固　定　資　産　合　計</w:t>
            </w:r>
          </w:p>
          <w:p w:rsidR="00851246" w:rsidRDefault="00851246">
            <w:r>
              <w:rPr>
                <w:rFonts w:hint="eastAsia"/>
              </w:rPr>
              <w:t xml:space="preserve">　　　　　　　　　　資　産　の　部　合　計</w:t>
            </w:r>
          </w:p>
          <w:p w:rsidR="00851246" w:rsidRDefault="00851246">
            <w:r>
              <w:rPr>
                <w:rFonts w:hint="eastAsia"/>
              </w:rPr>
              <w:t>Ⅱ負債の部</w:t>
            </w:r>
          </w:p>
          <w:p w:rsidR="00851246" w:rsidRDefault="00851246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流動負債</w:t>
            </w:r>
          </w:p>
          <w:p w:rsidR="00851246" w:rsidRDefault="00851246">
            <w:r>
              <w:rPr>
                <w:rFonts w:hint="eastAsia"/>
              </w:rPr>
              <w:t xml:space="preserve">　　短期借入金</w:t>
            </w:r>
          </w:p>
          <w:p w:rsidR="00851246" w:rsidRDefault="00851246">
            <w:r>
              <w:rPr>
                <w:rFonts w:hint="eastAsia"/>
              </w:rPr>
              <w:t xml:space="preserve">　　未払費用</w:t>
            </w:r>
          </w:p>
          <w:p w:rsidR="00851246" w:rsidRDefault="00851246">
            <w:r>
              <w:rPr>
                <w:rFonts w:hint="eastAsia"/>
              </w:rPr>
              <w:t xml:space="preserve">　　預り金</w:t>
            </w:r>
          </w:p>
          <w:p w:rsidR="00851246" w:rsidRDefault="00851246">
            <w:r>
              <w:rPr>
                <w:rFonts w:hint="eastAsia"/>
              </w:rPr>
              <w:t xml:space="preserve">　　　　　　　　　　流　動　負　債　合　計</w:t>
            </w:r>
          </w:p>
          <w:p w:rsidR="00851246" w:rsidRDefault="00851246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固定負債</w:t>
            </w:r>
          </w:p>
          <w:p w:rsidR="00851246" w:rsidRDefault="00851246">
            <w:r>
              <w:rPr>
                <w:rFonts w:hint="eastAsia"/>
              </w:rPr>
              <w:t xml:space="preserve">　　長期借入金</w:t>
            </w:r>
          </w:p>
          <w:p w:rsidR="00851246" w:rsidRDefault="00851246">
            <w:r>
              <w:rPr>
                <w:rFonts w:hint="eastAsia"/>
              </w:rPr>
              <w:t xml:space="preserve">　　　　　　　　　　固　定　負　債　合　計</w:t>
            </w:r>
          </w:p>
          <w:p w:rsidR="00851246" w:rsidRDefault="00851246">
            <w:r>
              <w:rPr>
                <w:rFonts w:hint="eastAsia"/>
              </w:rPr>
              <w:t xml:space="preserve">　　　　　　　　　　負　債　の　部　合　計</w:t>
            </w:r>
          </w:p>
          <w:p w:rsidR="00851246" w:rsidRDefault="00851246">
            <w:r>
              <w:rPr>
                <w:rFonts w:hint="eastAsia"/>
              </w:rPr>
              <w:t>Ⅲ正味財産の部</w:t>
            </w:r>
          </w:p>
          <w:p w:rsidR="00851246" w:rsidRDefault="00851246">
            <w:r>
              <w:rPr>
                <w:rFonts w:hint="eastAsia"/>
              </w:rPr>
              <w:t xml:space="preserve">　　前期繰越正味財産</w:t>
            </w:r>
          </w:p>
          <w:p w:rsidR="00851246" w:rsidRDefault="00851246">
            <w:r>
              <w:rPr>
                <w:rFonts w:hint="eastAsia"/>
              </w:rPr>
              <w:t xml:space="preserve">　　当期正味財産増加額</w:t>
            </w:r>
          </w:p>
          <w:p w:rsidR="00851246" w:rsidRDefault="00851246">
            <w:r>
              <w:rPr>
                <w:rFonts w:hint="eastAsia"/>
              </w:rPr>
              <w:t xml:space="preserve">　　　　　　　　　　正味財産合計</w:t>
            </w:r>
          </w:p>
          <w:p w:rsidR="00851246" w:rsidRDefault="00851246">
            <w:r>
              <w:rPr>
                <w:rFonts w:hint="eastAsia"/>
              </w:rPr>
              <w:t xml:space="preserve">　　　　　　　　　　負債および正味財産合計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  <w:r>
              <w:t>7,260,146</w:t>
            </w:r>
          </w:p>
          <w:p w:rsidR="00851246" w:rsidRDefault="00851246">
            <w:pPr>
              <w:jc w:val="right"/>
            </w:pPr>
            <w:r>
              <w:t>12,946,856</w:t>
            </w:r>
          </w:p>
          <w:p w:rsidR="00851246" w:rsidRDefault="00851246">
            <w:pPr>
              <w:jc w:val="right"/>
            </w:pPr>
            <w:r>
              <w:t>3,246,856</w:t>
            </w: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  <w:r>
              <w:t>58,881,300</w:t>
            </w:r>
          </w:p>
          <w:p w:rsidR="00851246" w:rsidRDefault="00851246">
            <w:pPr>
              <w:jc w:val="right"/>
            </w:pPr>
            <w:r>
              <w:t>18,391,100</w:t>
            </w:r>
          </w:p>
          <w:p w:rsidR="00851246" w:rsidRDefault="00851246">
            <w:pPr>
              <w:jc w:val="right"/>
            </w:pPr>
            <w:r>
              <w:t>1,203,000</w:t>
            </w:r>
          </w:p>
          <w:p w:rsidR="00851246" w:rsidRDefault="00851246">
            <w:pPr>
              <w:jc w:val="right"/>
            </w:pPr>
            <w:r>
              <w:t>7,054,242</w:t>
            </w:r>
          </w:p>
          <w:p w:rsidR="00851246" w:rsidRDefault="00851246">
            <w:pPr>
              <w:jc w:val="right"/>
            </w:pPr>
            <w:r>
              <w:t>2,207,770</w:t>
            </w:r>
          </w:p>
          <w:p w:rsidR="00851246" w:rsidRDefault="00851246">
            <w:pPr>
              <w:jc w:val="right"/>
            </w:pPr>
            <w:r>
              <w:rPr>
                <w:rFonts w:hint="eastAsia"/>
              </w:rPr>
              <w:t>▲</w:t>
            </w:r>
            <w:r>
              <w:t>53,629,681</w:t>
            </w:r>
          </w:p>
          <w:p w:rsidR="00851246" w:rsidRDefault="00851246">
            <w:pPr>
              <w:jc w:val="right"/>
            </w:pPr>
            <w:r>
              <w:t>36,651</w:t>
            </w: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  <w:r>
              <w:t>5,523,341</w:t>
            </w:r>
          </w:p>
          <w:p w:rsidR="00851246" w:rsidRDefault="00851246">
            <w:pPr>
              <w:jc w:val="right"/>
            </w:pPr>
            <w:r>
              <w:t>300,000</w:t>
            </w:r>
          </w:p>
          <w:p w:rsidR="00851246" w:rsidRDefault="00851246">
            <w:pPr>
              <w:jc w:val="right"/>
            </w:pPr>
            <w:r>
              <w:t>769,554</w:t>
            </w: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  <w:r>
              <w:t>12,450,000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/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  <w:r>
              <w:t>23,453,858</w:t>
            </w: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  <w:r>
              <w:t>34,144,382</w:t>
            </w: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  <w:r>
              <w:t>6,592,895</w:t>
            </w: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  <w:r>
              <w:br/>
            </w:r>
          </w:p>
          <w:p w:rsidR="00851246" w:rsidRDefault="00851246">
            <w:pPr>
              <w:jc w:val="right"/>
            </w:pPr>
            <w:r>
              <w:t>12,450,000</w:t>
            </w: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  <w:r>
              <w:t>31,604,631</w:t>
            </w:r>
          </w:p>
          <w:p w:rsidR="00851246" w:rsidRDefault="00851246">
            <w:pPr>
              <w:jc w:val="right"/>
            </w:pPr>
            <w:r>
              <w:t>6,950,714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  <w:r>
              <w:t>57,598,240</w:t>
            </w: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  <w:r>
              <w:t>19,042,895</w:t>
            </w: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</w:p>
          <w:p w:rsidR="00851246" w:rsidRDefault="00851246">
            <w:pPr>
              <w:jc w:val="right"/>
            </w:pPr>
            <w:r>
              <w:t>38,555,345</w:t>
            </w:r>
          </w:p>
          <w:p w:rsidR="00851246" w:rsidRDefault="00851246">
            <w:pPr>
              <w:jc w:val="right"/>
            </w:pPr>
            <w:r>
              <w:t>57,598,240</w:t>
            </w:r>
          </w:p>
        </w:tc>
      </w:tr>
    </w:tbl>
    <w:p w:rsidR="005B672A" w:rsidRDefault="005B672A" w:rsidP="00851246">
      <w:pPr>
        <w:rPr>
          <w:rFonts w:hint="eastAsia"/>
        </w:rPr>
      </w:pPr>
      <w:bookmarkStart w:id="0" w:name="_GoBack"/>
      <w:bookmarkEnd w:id="0"/>
    </w:p>
    <w:sectPr w:rsidR="005B672A" w:rsidSect="008512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46"/>
    <w:rsid w:val="005B672A"/>
    <w:rsid w:val="0085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B2975"/>
  <w15:chartTrackingRefBased/>
  <w15:docId w15:val="{67C79EB4-508B-4357-961C-7AFDAED4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2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2018-06-10T08:27:00Z</dcterms:created>
  <dcterms:modified xsi:type="dcterms:W3CDTF">2018-06-10T08:28:00Z</dcterms:modified>
</cp:coreProperties>
</file>