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CE" w:rsidRDefault="00793ECE">
      <w:pPr>
        <w:pStyle w:val="normal0"/>
        <w:jc w:val="center"/>
        <w:rPr>
          <w:rFonts w:ascii="ＭＳ ゴシック" w:eastAsia="ＭＳ ゴシック" w:hAnsi="ＭＳ ゴシック" w:cs="ＭＳ ゴシック" w:hint="eastAsia"/>
          <w:sz w:val="28"/>
          <w:szCs w:val="28"/>
          <w:lang w:eastAsia="ja-JP"/>
        </w:rPr>
      </w:pPr>
      <w:bookmarkStart w:id="0" w:name="_GoBack"/>
      <w:bookmarkEnd w:id="0"/>
    </w:p>
    <w:p w:rsidR="00793ECE" w:rsidRDefault="00DB4C48">
      <w:pPr>
        <w:pStyle w:val="normal0"/>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特定非営利活動法人</w:t>
      </w:r>
      <w:r>
        <w:rPr>
          <w:rFonts w:ascii="ＭＳ ゴシック" w:eastAsia="ＭＳ ゴシック" w:hAnsi="ＭＳ ゴシック" w:cs="ＭＳ ゴシック"/>
          <w:sz w:val="28"/>
          <w:szCs w:val="28"/>
        </w:rPr>
        <w:t>YOU ME WE</w:t>
      </w:r>
      <w:r>
        <w:rPr>
          <w:rFonts w:ascii="ＭＳ ゴシック" w:eastAsia="ＭＳ ゴシック" w:hAnsi="ＭＳ ゴシック" w:cs="ＭＳ ゴシック"/>
          <w:sz w:val="28"/>
          <w:szCs w:val="28"/>
        </w:rPr>
        <w:t>定款</w:t>
      </w:r>
    </w:p>
    <w:p w:rsidR="00793ECE" w:rsidRDefault="00793ECE">
      <w:pPr>
        <w:pStyle w:val="normal0"/>
        <w:jc w:val="center"/>
        <w:rPr>
          <w:rFonts w:ascii="ＭＳ ゴシック" w:eastAsia="ＭＳ ゴシック" w:hAnsi="ＭＳ ゴシック" w:cs="ＭＳ ゴシック"/>
          <w:sz w:val="28"/>
          <w:szCs w:val="28"/>
        </w:rPr>
      </w:pPr>
    </w:p>
    <w:p w:rsidR="00793ECE" w:rsidRDefault="00DB4C48">
      <w:pPr>
        <w:pStyle w:val="normal0"/>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第１章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総　則</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（名　称）</w:t>
      </w:r>
    </w:p>
    <w:p w:rsidR="00793ECE" w:rsidRDefault="00DB4C48">
      <w:pPr>
        <w:pStyle w:val="normal0"/>
        <w:spacing w:line="320" w:lineRule="auto"/>
        <w:ind w:left="628" w:hanging="628"/>
        <w:jc w:val="left"/>
        <w:rPr>
          <w:rFonts w:ascii="ＭＳ ゴシック" w:eastAsia="ＭＳ ゴシック" w:hAnsi="ＭＳ ゴシック" w:cs="ＭＳ ゴシック"/>
        </w:rPr>
      </w:pPr>
      <w:r>
        <w:rPr>
          <w:rFonts w:ascii="ＭＳ ゴシック" w:eastAsia="ＭＳ ゴシック" w:hAnsi="ＭＳ ゴシック" w:cs="ＭＳ ゴシック"/>
        </w:rPr>
        <w:t>第１条　この法人は、特定非営利活動法人</w:t>
      </w:r>
      <w:r>
        <w:rPr>
          <w:rFonts w:ascii="ＭＳ ゴシック" w:eastAsia="ＭＳ ゴシック" w:hAnsi="ＭＳ ゴシック" w:cs="ＭＳ ゴシック"/>
        </w:rPr>
        <w:t>YOU ME WE</w:t>
      </w:r>
      <w:r>
        <w:rPr>
          <w:rFonts w:ascii="ＭＳ ゴシック" w:eastAsia="ＭＳ ゴシック" w:hAnsi="ＭＳ ゴシック" w:cs="ＭＳ ゴシック"/>
        </w:rPr>
        <w:t>（ユーミーウィー）という。英文表記は、</w:t>
      </w:r>
      <w:r>
        <w:rPr>
          <w:rFonts w:ascii="ＭＳ ゴシック" w:eastAsia="ＭＳ ゴシック" w:hAnsi="ＭＳ ゴシック" w:cs="ＭＳ ゴシック"/>
        </w:rPr>
        <w:t>YOU ME WE</w:t>
      </w:r>
      <w:r>
        <w:rPr>
          <w:rFonts w:ascii="ＭＳ ゴシック" w:eastAsia="ＭＳ ゴシック" w:hAnsi="ＭＳ ゴシック" w:cs="ＭＳ ゴシック"/>
        </w:rPr>
        <w:t>とする。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（事務所）</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第２条　この法人は、主たる事務所を東京都中野区新井二丁目</w:t>
      </w:r>
      <w:r>
        <w:rPr>
          <w:rFonts w:ascii="ＭＳ ゴシック" w:eastAsia="ＭＳ ゴシック" w:hAnsi="ＭＳ ゴシック" w:cs="ＭＳ ゴシック"/>
        </w:rPr>
        <w:t>7</w:t>
      </w:r>
      <w:r>
        <w:rPr>
          <w:rFonts w:ascii="ＭＳ ゴシック" w:eastAsia="ＭＳ ゴシック" w:hAnsi="ＭＳ ゴシック" w:cs="ＭＳ ゴシック"/>
        </w:rPr>
        <w:t>番</w:t>
      </w:r>
      <w:r>
        <w:rPr>
          <w:rFonts w:ascii="ＭＳ ゴシック" w:eastAsia="ＭＳ ゴシック" w:hAnsi="ＭＳ ゴシック" w:cs="ＭＳ ゴシック"/>
        </w:rPr>
        <w:t>10-405</w:t>
      </w:r>
      <w:r>
        <w:rPr>
          <w:rFonts w:ascii="ＭＳ ゴシック" w:eastAsia="ＭＳ ゴシック" w:hAnsi="ＭＳ ゴシック" w:cs="ＭＳ ゴシック"/>
        </w:rPr>
        <w:t>号に置く。</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bookmarkStart w:id="1" w:name="_gjdgxs" w:colFirst="0" w:colLast="0"/>
      <w:bookmarkEnd w:id="1"/>
      <w:r>
        <w:rPr>
          <w:rFonts w:ascii="ＭＳ ゴシック" w:eastAsia="ＭＳ ゴシック" w:hAnsi="ＭＳ ゴシック" w:cs="ＭＳ ゴシック"/>
        </w:rPr>
        <w:t>（目　的）</w:t>
      </w: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第３条　この法人は、在留外国及び日本の青少年子女並びに高齢者に対して、言語をはじめ、異文化、社会習慣等の国際理解教育による学習・研鑽に関する相談、助言又は支援協力を行い、国際人の健全な育成を図り、高齢者と青少年子女との間の交流を促し、もって国際協力の促進、世界平和と友好の発展に寄与・貢献することを目的とする。</w:t>
      </w: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　　　</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（特定非営利活動の種類）</w:t>
      </w: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第４条　この法人は、前条の目的を達成するため、次の種類の特定非営利活動を行う。</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(1)</w:t>
      </w:r>
      <w:r>
        <w:rPr>
          <w:rFonts w:ascii="ＭＳ ゴシック" w:eastAsia="ＭＳ ゴシック" w:hAnsi="ＭＳ ゴシック" w:cs="ＭＳ ゴシック"/>
        </w:rPr>
        <w:t>社会教育の推進を図る活動</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(2)</w:t>
      </w:r>
      <w:r>
        <w:rPr>
          <w:rFonts w:ascii="ＭＳ ゴシック" w:eastAsia="ＭＳ ゴシック" w:hAnsi="ＭＳ ゴシック" w:cs="ＭＳ ゴシック"/>
        </w:rPr>
        <w:t>学術、文化、芸術又はスポーツの振興を図る活動</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(3)</w:t>
      </w:r>
      <w:r>
        <w:rPr>
          <w:rFonts w:ascii="ＭＳ ゴシック" w:eastAsia="ＭＳ ゴシック" w:hAnsi="ＭＳ ゴシック" w:cs="ＭＳ ゴシック"/>
        </w:rPr>
        <w:t>人権の擁護又は平和の推進を図る活動</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(4)</w:t>
      </w:r>
      <w:r>
        <w:rPr>
          <w:rFonts w:ascii="ＭＳ ゴシック" w:eastAsia="ＭＳ ゴシック" w:hAnsi="ＭＳ ゴシック" w:cs="ＭＳ ゴシック"/>
        </w:rPr>
        <w:t>国際協力の活動</w:t>
      </w:r>
    </w:p>
    <w:p w:rsidR="00793ECE" w:rsidRDefault="00DB4C48">
      <w:pPr>
        <w:pStyle w:val="normal0"/>
        <w:spacing w:line="320" w:lineRule="auto"/>
        <w:ind w:left="628"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(5)</w:t>
      </w:r>
      <w:r>
        <w:rPr>
          <w:rFonts w:ascii="ＭＳ ゴシック" w:eastAsia="ＭＳ ゴシック" w:hAnsi="ＭＳ ゴシック" w:cs="ＭＳ ゴシック"/>
        </w:rPr>
        <w:t>子どもの健全育成を図る活動</w:t>
      </w:r>
      <w:r>
        <w:rPr>
          <w:rFonts w:ascii="ＭＳ ゴシック" w:eastAsia="ＭＳ ゴシック" w:hAnsi="ＭＳ ゴシック" w:cs="ＭＳ ゴシック"/>
        </w:rPr>
        <w:t xml:space="preserve"> </w:t>
      </w:r>
    </w:p>
    <w:p w:rsidR="00793ECE" w:rsidRDefault="00DB4C48">
      <w:pPr>
        <w:pStyle w:val="normal0"/>
        <w:spacing w:line="320" w:lineRule="auto"/>
        <w:ind w:left="628"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(6)</w:t>
      </w:r>
      <w:r>
        <w:rPr>
          <w:rFonts w:ascii="ＭＳ ゴシック" w:eastAsia="ＭＳ ゴシック" w:hAnsi="ＭＳ ゴシック" w:cs="ＭＳ ゴシック"/>
        </w:rPr>
        <w:t>前各号に掲げる活動を行う団体の運営又は活動に関する連絡、助言又は援助の活動</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（事業の種類）</w:t>
      </w:r>
    </w:p>
    <w:p w:rsidR="00793ECE" w:rsidRDefault="00DB4C48">
      <w:pPr>
        <w:pStyle w:val="normal0"/>
        <w:pBdr>
          <w:top w:val="nil"/>
          <w:left w:val="nil"/>
          <w:bottom w:val="nil"/>
          <w:right w:val="nil"/>
          <w:between w:val="nil"/>
        </w:pBdr>
        <w:tabs>
          <w:tab w:val="left" w:pos="960"/>
        </w:tabs>
        <w:spacing w:after="120" w:line="320" w:lineRule="auto"/>
        <w:ind w:left="149" w:hanging="360"/>
        <w:rPr>
          <w:rFonts w:ascii="ＭＳ ゴシック" w:eastAsia="ＭＳ ゴシック" w:hAnsi="ＭＳ ゴシック" w:cs="ＭＳ ゴシック"/>
          <w:color w:val="000000"/>
        </w:rPr>
      </w:pPr>
      <w:r>
        <w:rPr>
          <w:rFonts w:ascii="ＭＳ ゴシック" w:eastAsia="ＭＳ ゴシック" w:hAnsi="ＭＳ ゴシック" w:cs="ＭＳ ゴシック"/>
          <w:color w:val="000000"/>
        </w:rPr>
        <w:t>第５条　この法人は、第３条の目的を達成するため、特定非営利活動に係る事業として、次の事業を行う。</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(1)</w:t>
      </w:r>
      <w:r>
        <w:t xml:space="preserve"> </w:t>
      </w:r>
      <w:r>
        <w:rPr>
          <w:rFonts w:ascii="ＭＳ ゴシック" w:eastAsia="ＭＳ ゴシック" w:hAnsi="ＭＳ ゴシック" w:cs="ＭＳ ゴシック"/>
        </w:rPr>
        <w:t>在留外国及び日本の青少年子女に対する言語をはじめ、異文化、社会習慣等の国際理解教育を促進する為の講習、講演会の開催</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lastRenderedPageBreak/>
        <w:t>(2)</w:t>
      </w:r>
      <w:r>
        <w:rPr>
          <w:rFonts w:ascii="ＭＳ ゴシック" w:eastAsia="ＭＳ ゴシック" w:hAnsi="ＭＳ ゴシック" w:cs="ＭＳ ゴシック"/>
        </w:rPr>
        <w:t>国際理解教育を通しての人格育成、個性にあった才能、能力開発に関する相談と助言</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(3)</w:t>
      </w:r>
      <w:r>
        <w:rPr>
          <w:rFonts w:ascii="ＭＳ ゴシック" w:eastAsia="ＭＳ ゴシック" w:hAnsi="ＭＳ ゴシック" w:cs="ＭＳ ゴシック"/>
        </w:rPr>
        <w:t>高齢者と青少年子女との間の交流を促し、経験やコンピューター技術をお互い相談や助言するための講習会の開催</w:t>
      </w:r>
    </w:p>
    <w:p w:rsidR="00793ECE" w:rsidRDefault="00793ECE">
      <w:pPr>
        <w:pStyle w:val="normal0"/>
        <w:tabs>
          <w:tab w:val="left" w:pos="840"/>
          <w:tab w:val="left" w:pos="1200"/>
        </w:tabs>
        <w:ind w:firstLine="237"/>
        <w:jc w:val="left"/>
        <w:rPr>
          <w:rFonts w:ascii="ＭＳ ゴシック" w:eastAsia="ＭＳ ゴシック" w:hAnsi="ＭＳ ゴシック" w:cs="ＭＳ ゴシック"/>
        </w:rPr>
      </w:pPr>
    </w:p>
    <w:p w:rsidR="00793ECE" w:rsidRDefault="00793ECE">
      <w:pPr>
        <w:pStyle w:val="normal0"/>
        <w:widowControl/>
        <w:jc w:val="left"/>
        <w:rPr>
          <w:rFonts w:ascii="ＭＳ ゴシック" w:eastAsia="ＭＳ ゴシック" w:hAnsi="ＭＳ ゴシック" w:cs="ＭＳ ゴシック"/>
        </w:rPr>
      </w:pPr>
    </w:p>
    <w:p w:rsidR="00793ECE" w:rsidRDefault="00DB4C48">
      <w:pPr>
        <w:pStyle w:val="normal0"/>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第２章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会　員</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（種　別）</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第６条　この法人の会員は、次の２種とし、正会員をもって特定非営利活動促進法（以下「法」という。）上の社員とする。</w:t>
      </w:r>
    </w:p>
    <w:p w:rsidR="00793ECE" w:rsidRDefault="00DB4C48">
      <w:pPr>
        <w:pStyle w:val="normal0"/>
        <w:spacing w:line="320" w:lineRule="auto"/>
        <w:ind w:left="44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正会員</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この法人の目的に賛同して入会した個人及び団体</w:t>
      </w:r>
    </w:p>
    <w:p w:rsidR="00793ECE" w:rsidRDefault="00DB4C48">
      <w:pPr>
        <w:pStyle w:val="normal0"/>
        <w:spacing w:line="320" w:lineRule="auto"/>
        <w:ind w:left="44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賛助会員</w:t>
      </w: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この法人の目的に賛同し賛助するために入会した個人及び団体</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（入　会）</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第７条　会員の入会について、特に条件は定めない。</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会員として入会しようとするものは、理事長が別に定める入会申込書により、理事長に申し込むものとする。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理事長は、前項の申し込みがあったとき、正当な理由がない限り、入会を認めなければならない。</w:t>
      </w:r>
    </w:p>
    <w:p w:rsidR="00793ECE" w:rsidRDefault="00DB4C48">
      <w:pPr>
        <w:pStyle w:val="normal0"/>
        <w:tabs>
          <w:tab w:val="left" w:pos="1276"/>
        </w:tabs>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４　理事長は、第２項のものの入会を認めないときは、速やかに、理由を付した書面をもって本人にその旨を通知しなければならない。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（入会金及び会費）</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第８条　会員は、総会において別に定める入会金及び会費を納入しなければならない。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（会員の資格の喪失）</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第９条　会員が次の各号の一に該当する場合には、その資格を喪失する</w:t>
      </w:r>
      <w:r>
        <w:rPr>
          <w:rFonts w:ascii="ＭＳ ゴシック" w:eastAsia="ＭＳ ゴシック" w:hAnsi="ＭＳ ゴシック" w:cs="ＭＳ ゴシック"/>
        </w:rPr>
        <w:t>。</w:t>
      </w:r>
    </w:p>
    <w:p w:rsidR="00793ECE" w:rsidRDefault="00DB4C48">
      <w:pPr>
        <w:pStyle w:val="normal0"/>
        <w:spacing w:line="320" w:lineRule="auto"/>
        <w:ind w:firstLine="473"/>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退会届の提出をしたとき。</w:t>
      </w:r>
    </w:p>
    <w:p w:rsidR="00793ECE" w:rsidRDefault="00DB4C48">
      <w:pPr>
        <w:pStyle w:val="normal0"/>
        <w:tabs>
          <w:tab w:val="left" w:pos="993"/>
        </w:tabs>
        <w:spacing w:line="320" w:lineRule="auto"/>
        <w:ind w:left="708" w:hanging="237"/>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本人が死亡し、若しくは失踪宣告を受け、又は会員である団体が消滅したとき。</w:t>
      </w:r>
    </w:p>
    <w:p w:rsidR="00793ECE" w:rsidRDefault="00DB4C48">
      <w:pPr>
        <w:pStyle w:val="normal0"/>
        <w:spacing w:line="320" w:lineRule="auto"/>
        <w:ind w:firstLine="473"/>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継続して１年以上会費を滞納したとき。</w:t>
      </w:r>
    </w:p>
    <w:p w:rsidR="00793ECE" w:rsidRDefault="00DB4C48">
      <w:pPr>
        <w:pStyle w:val="normal0"/>
        <w:spacing w:line="320" w:lineRule="auto"/>
        <w:ind w:firstLine="473"/>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(4) </w:t>
      </w:r>
      <w:r>
        <w:rPr>
          <w:rFonts w:ascii="ＭＳ ゴシック" w:eastAsia="ＭＳ ゴシック" w:hAnsi="ＭＳ ゴシック" w:cs="ＭＳ ゴシック"/>
        </w:rPr>
        <w:t>除名されたとき。</w:t>
      </w:r>
    </w:p>
    <w:p w:rsidR="00793ECE" w:rsidRDefault="00793ECE">
      <w:pPr>
        <w:pStyle w:val="normal0"/>
        <w:rPr>
          <w:rFonts w:ascii="ＭＳ ゴシック" w:eastAsia="ＭＳ ゴシック" w:hAnsi="ＭＳ ゴシック" w:cs="ＭＳ ゴシック"/>
          <w:b/>
        </w:rPr>
      </w:pPr>
    </w:p>
    <w:p w:rsidR="00793ECE" w:rsidRDefault="00DB4C48">
      <w:pPr>
        <w:pStyle w:val="normal0"/>
        <w:spacing w:line="320" w:lineRule="auto"/>
        <w:rPr>
          <w:rFonts w:ascii="ＭＳ ゴシック" w:eastAsia="ＭＳ ゴシック" w:hAnsi="ＭＳ ゴシック" w:cs="ＭＳ ゴシック"/>
        </w:rPr>
      </w:pPr>
      <w:r>
        <w:rPr>
          <w:rFonts w:ascii="ＭＳ ゴシック" w:eastAsia="ＭＳ ゴシック" w:hAnsi="ＭＳ ゴシック" w:cs="ＭＳ ゴシック"/>
        </w:rPr>
        <w:t>（退　会）</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10</w:t>
      </w:r>
      <w:r>
        <w:rPr>
          <w:rFonts w:ascii="ＭＳ ゴシック" w:eastAsia="ＭＳ ゴシック" w:hAnsi="ＭＳ ゴシック" w:cs="ＭＳ ゴシック"/>
        </w:rPr>
        <w:t>条　会員は、理事長が別に定める退会届を理事長に提出して、任意に退会することができる。</w:t>
      </w:r>
    </w:p>
    <w:p w:rsidR="00793ECE" w:rsidRDefault="00793ECE">
      <w:pPr>
        <w:pStyle w:val="normal0"/>
        <w:jc w:val="left"/>
        <w:rPr>
          <w:rFonts w:ascii="ＭＳ ゴシック" w:eastAsia="ＭＳ ゴシック" w:hAnsi="ＭＳ ゴシック" w:cs="ＭＳ ゴシック"/>
          <w:b/>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（除　名）</w:t>
      </w:r>
    </w:p>
    <w:p w:rsidR="00793ECE" w:rsidRDefault="00DB4C48">
      <w:pPr>
        <w:pStyle w:val="normal0"/>
        <w:spacing w:line="320" w:lineRule="auto"/>
        <w:ind w:left="709" w:hanging="709"/>
        <w:jc w:val="left"/>
        <w:rPr>
          <w:rFonts w:ascii="ＭＳ ゴシック" w:eastAsia="ＭＳ ゴシック" w:hAnsi="ＭＳ ゴシック" w:cs="ＭＳ ゴシック"/>
          <w:u w:val="single"/>
        </w:rPr>
      </w:pPr>
      <w:r>
        <w:rPr>
          <w:rFonts w:ascii="ＭＳ ゴシック" w:eastAsia="ＭＳ ゴシック" w:hAnsi="ＭＳ ゴシック" w:cs="ＭＳ ゴシック"/>
        </w:rPr>
        <w:t>第</w:t>
      </w:r>
      <w:r>
        <w:rPr>
          <w:rFonts w:ascii="ＭＳ ゴシック" w:eastAsia="ＭＳ ゴシック" w:hAnsi="ＭＳ ゴシック" w:cs="ＭＳ ゴシック"/>
        </w:rPr>
        <w:t>11</w:t>
      </w:r>
      <w:r>
        <w:rPr>
          <w:rFonts w:ascii="ＭＳ ゴシック" w:eastAsia="ＭＳ ゴシック" w:hAnsi="ＭＳ ゴシック" w:cs="ＭＳ ゴシック"/>
        </w:rPr>
        <w:t>条　会員が次の各号の一に該当する場合には、総会の議決により、これを除名することができる。</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この定款に違反したとき。</w:t>
      </w:r>
    </w:p>
    <w:p w:rsidR="00793ECE" w:rsidRDefault="00DB4C48">
      <w:pPr>
        <w:pStyle w:val="normal0"/>
        <w:tabs>
          <w:tab w:val="left" w:pos="993"/>
        </w:tabs>
        <w:spacing w:line="320" w:lineRule="auto"/>
        <w:ind w:firstLine="473"/>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この法人の名誉を傷つけ、又は目的に反する行為をしたとき。</w:t>
      </w:r>
    </w:p>
    <w:p w:rsidR="00793ECE" w:rsidRDefault="00DB4C48">
      <w:pPr>
        <w:pStyle w:val="normal0"/>
        <w:spacing w:line="320" w:lineRule="auto"/>
        <w:ind w:left="474" w:hanging="237"/>
        <w:jc w:val="left"/>
        <w:rPr>
          <w:rFonts w:ascii="ＭＳ ゴシック" w:eastAsia="ＭＳ ゴシック" w:hAnsi="ＭＳ ゴシック" w:cs="ＭＳ ゴシック"/>
        </w:rPr>
      </w:pPr>
      <w:r>
        <w:rPr>
          <w:rFonts w:ascii="ＭＳ ゴシック" w:eastAsia="ＭＳ ゴシック" w:hAnsi="ＭＳ ゴシック" w:cs="ＭＳ ゴシック"/>
        </w:rPr>
        <w:t>２　前項の規定により会員を除名しようとする場合は、議決の前に当該会員に弁明の機会を与えなければならない。</w:t>
      </w:r>
    </w:p>
    <w:p w:rsidR="00793ECE" w:rsidRDefault="00793ECE">
      <w:pPr>
        <w:pStyle w:val="normal0"/>
        <w:ind w:left="474" w:hanging="237"/>
        <w:jc w:val="left"/>
        <w:rPr>
          <w:rFonts w:ascii="ＭＳ ゴシック" w:eastAsia="ＭＳ ゴシック" w:hAnsi="ＭＳ ゴシック" w:cs="ＭＳ ゴシック"/>
          <w:b/>
        </w:rPr>
      </w:pPr>
    </w:p>
    <w:p w:rsidR="00793ECE" w:rsidRDefault="00DB4C48">
      <w:pPr>
        <w:pStyle w:val="normal0"/>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第３章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役　員</w:t>
      </w:r>
    </w:p>
    <w:p w:rsidR="00793ECE" w:rsidRDefault="00793ECE">
      <w:pPr>
        <w:pStyle w:val="normal0"/>
        <w:rPr>
          <w:rFonts w:ascii="ＭＳ ゴシック" w:eastAsia="ＭＳ ゴシック" w:hAnsi="ＭＳ ゴシック" w:cs="ＭＳ ゴシック"/>
        </w:rPr>
      </w:pPr>
    </w:p>
    <w:p w:rsidR="00793ECE" w:rsidRDefault="00DB4C48">
      <w:pPr>
        <w:pStyle w:val="normal0"/>
        <w:spacing w:line="320" w:lineRule="auto"/>
        <w:rPr>
          <w:rFonts w:ascii="ＭＳ ゴシック" w:eastAsia="ＭＳ ゴシック" w:hAnsi="ＭＳ ゴシック" w:cs="ＭＳ ゴシック"/>
        </w:rPr>
      </w:pPr>
      <w:r>
        <w:rPr>
          <w:rFonts w:ascii="ＭＳ ゴシック" w:eastAsia="ＭＳ ゴシック" w:hAnsi="ＭＳ ゴシック" w:cs="ＭＳ ゴシック"/>
        </w:rPr>
        <w:t>（種別及び定数）</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12</w:t>
      </w:r>
      <w:r>
        <w:rPr>
          <w:rFonts w:ascii="ＭＳ ゴシック" w:eastAsia="ＭＳ ゴシック" w:hAnsi="ＭＳ ゴシック" w:cs="ＭＳ ゴシック"/>
        </w:rPr>
        <w:t>条　この法人に、次の役員を置く。</w:t>
      </w:r>
    </w:p>
    <w:p w:rsidR="00793ECE" w:rsidRDefault="00DB4C48">
      <w:pPr>
        <w:pStyle w:val="normal0"/>
        <w:spacing w:line="320" w:lineRule="auto"/>
        <w:ind w:firstLine="473"/>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理事　３人以上１０人以内</w:t>
      </w:r>
    </w:p>
    <w:p w:rsidR="00793ECE" w:rsidRDefault="00DB4C48">
      <w:pPr>
        <w:pStyle w:val="normal0"/>
        <w:spacing w:line="320" w:lineRule="auto"/>
        <w:ind w:firstLine="473"/>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監事　１人以上３人以内</w:t>
      </w: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２　理事のうち１人を理事長とし、１人以上を副理事長とする。</w:t>
      </w:r>
    </w:p>
    <w:p w:rsidR="00793ECE" w:rsidRDefault="00793ECE">
      <w:pPr>
        <w:pStyle w:val="normal0"/>
        <w:spacing w:line="320" w:lineRule="auto"/>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（選任等）</w:t>
      </w:r>
    </w:p>
    <w:p w:rsidR="00793ECE" w:rsidRDefault="00DB4C48">
      <w:pPr>
        <w:pStyle w:val="normal0"/>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13</w:t>
      </w:r>
      <w:r>
        <w:rPr>
          <w:rFonts w:ascii="ＭＳ ゴシック" w:eastAsia="ＭＳ ゴシック" w:hAnsi="ＭＳ ゴシック" w:cs="ＭＳ ゴシック"/>
        </w:rPr>
        <w:t>条　理事及び監事は、総会において選任する。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理事長及び副理事長は、理事の互選とする。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793ECE" w:rsidRDefault="00DB4C48">
      <w:pPr>
        <w:pStyle w:val="normal0"/>
        <w:spacing w:line="320" w:lineRule="auto"/>
        <w:ind w:left="420" w:right="-254"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４　法第</w:t>
      </w:r>
      <w:r>
        <w:rPr>
          <w:rFonts w:ascii="ＭＳ ゴシック" w:eastAsia="ＭＳ ゴシック" w:hAnsi="ＭＳ ゴシック" w:cs="ＭＳ ゴシック"/>
        </w:rPr>
        <w:t>20</w:t>
      </w:r>
      <w:r>
        <w:rPr>
          <w:rFonts w:ascii="ＭＳ ゴシック" w:eastAsia="ＭＳ ゴシック" w:hAnsi="ＭＳ ゴシック" w:cs="ＭＳ ゴシック"/>
        </w:rPr>
        <w:t>条各号のいずれかに該当する者は、この法人の役員になることができない。</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５　監事は、理事又はこの法人の職員を兼ねてはならない。</w:t>
      </w:r>
    </w:p>
    <w:p w:rsidR="00793ECE" w:rsidRDefault="00DB4C48">
      <w:pPr>
        <w:pStyle w:val="normal0"/>
        <w:widowControl/>
        <w:jc w:val="left"/>
        <w:rPr>
          <w:rFonts w:ascii="ＭＳ ゴシック" w:eastAsia="ＭＳ ゴシック" w:hAnsi="ＭＳ ゴシック" w:cs="ＭＳ ゴシック"/>
        </w:rPr>
      </w:pPr>
      <w:r>
        <w:br w:type="page"/>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（職　務）</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14</w:t>
      </w:r>
      <w:r>
        <w:rPr>
          <w:rFonts w:ascii="ＭＳ ゴシック" w:eastAsia="ＭＳ ゴシック" w:hAnsi="ＭＳ ゴシック" w:cs="ＭＳ ゴシック"/>
        </w:rPr>
        <w:t>条　理事長は、この法人を代表し、その業務を総理する。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理事長以外の理事は、法人の業務について、この法人を代表しない。</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副理事長は、理事長を補佐し、理事長に事故があるとき又は理事長が欠けたときは、理事長があらかじめ指名した順序によって、その職務を代行する。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４　理事は、理事会を構成し、この定款の定め及び総会又は理事会の議決に基づき、この法人の業務を執行する。</w:t>
      </w:r>
    </w:p>
    <w:p w:rsidR="00793ECE" w:rsidRDefault="00DB4C48">
      <w:pPr>
        <w:pStyle w:val="normal0"/>
        <w:spacing w:line="320" w:lineRule="auto"/>
        <w:ind w:firstLine="210"/>
        <w:jc w:val="left"/>
        <w:rPr>
          <w:rFonts w:ascii="ＭＳ ゴシック" w:eastAsia="ＭＳ ゴシック" w:hAnsi="ＭＳ ゴシック" w:cs="ＭＳ ゴシック"/>
        </w:rPr>
      </w:pPr>
      <w:r>
        <w:rPr>
          <w:rFonts w:ascii="ＭＳ ゴシック" w:eastAsia="ＭＳ ゴシック" w:hAnsi="ＭＳ ゴシック" w:cs="ＭＳ ゴシック"/>
        </w:rPr>
        <w:t>５　監事は、次に掲げる職務を行う。</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理事の業務執行の状況を監査すること。</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この法人の財産の状況を監査すること。</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(4) </w:t>
      </w:r>
      <w:r>
        <w:rPr>
          <w:rFonts w:ascii="ＭＳ ゴシック" w:eastAsia="ＭＳ ゴシック" w:hAnsi="ＭＳ ゴシック" w:cs="ＭＳ ゴシック"/>
        </w:rPr>
        <w:t>前号の報告をするために必要がある場合には、総会を招集すること。</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(5) </w:t>
      </w:r>
      <w:r>
        <w:rPr>
          <w:rFonts w:ascii="ＭＳ ゴシック" w:eastAsia="ＭＳ ゴシック" w:hAnsi="ＭＳ ゴシック" w:cs="ＭＳ ゴシック"/>
        </w:rPr>
        <w:t>理事の業務執行の状況又はこの法人の財産の状況について、理事に意見を述べること。</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（任期等）</w:t>
      </w: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15</w:t>
      </w:r>
      <w:r>
        <w:rPr>
          <w:rFonts w:ascii="ＭＳ ゴシック" w:eastAsia="ＭＳ ゴシック" w:hAnsi="ＭＳ ゴシック" w:cs="ＭＳ ゴシック"/>
        </w:rPr>
        <w:t>条　役員の任期は、２年とする。ただし、再任を妨げない。</w:t>
      </w:r>
    </w:p>
    <w:p w:rsidR="00793ECE" w:rsidRDefault="00DB4C48">
      <w:pPr>
        <w:pStyle w:val="normal0"/>
        <w:spacing w:line="320" w:lineRule="auto"/>
        <w:ind w:left="420" w:hanging="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　２　補欠のため、又は増員により就任した役員の任期は、それぞれの前任者又は現任者の任期の残存</w:t>
      </w:r>
      <w:r>
        <w:rPr>
          <w:rFonts w:ascii="ＭＳ ゴシック" w:eastAsia="ＭＳ ゴシック" w:hAnsi="ＭＳ ゴシック" w:cs="ＭＳ ゴシック"/>
        </w:rPr>
        <w:t>期間とする。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役員は、辞任又は任期満了後においても、後任者が就任するまでは、その職務を行わなければならない。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（欠員補充）</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16</w:t>
      </w:r>
      <w:r>
        <w:rPr>
          <w:rFonts w:ascii="ＭＳ ゴシック" w:eastAsia="ＭＳ ゴシック" w:hAnsi="ＭＳ ゴシック" w:cs="ＭＳ ゴシック"/>
        </w:rPr>
        <w:t>条　理事又は監事のうち、その定数の３分の１を超える者が欠けたときは、遅滞なくこれを補充しなければならない。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4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（解　任）</w:t>
      </w:r>
    </w:p>
    <w:p w:rsidR="00793ECE" w:rsidRDefault="00DB4C48">
      <w:pPr>
        <w:pStyle w:val="normal0"/>
        <w:spacing w:line="34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17</w:t>
      </w:r>
      <w:r>
        <w:rPr>
          <w:rFonts w:ascii="ＭＳ ゴシック" w:eastAsia="ＭＳ ゴシック" w:hAnsi="ＭＳ ゴシック" w:cs="ＭＳ ゴシック"/>
        </w:rPr>
        <w:t>条　役員が次の各号の一に該当する場合には、総会の議決により、これを解任することができる。</w:t>
      </w:r>
    </w:p>
    <w:p w:rsidR="00793ECE" w:rsidRDefault="00DB4C48">
      <w:pPr>
        <w:pStyle w:val="normal0"/>
        <w:spacing w:line="34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心身の故障のため、職務の遂行に堪えないと認められるとき。</w:t>
      </w:r>
    </w:p>
    <w:p w:rsidR="00793ECE" w:rsidRDefault="00DB4C48">
      <w:pPr>
        <w:pStyle w:val="normal0"/>
        <w:spacing w:line="34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職務上の義務違反その他役員としてふさわしくない行為があったとき。</w:t>
      </w:r>
    </w:p>
    <w:p w:rsidR="00793ECE" w:rsidRDefault="00DB4C48">
      <w:pPr>
        <w:pStyle w:val="normal0"/>
        <w:spacing w:line="34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lastRenderedPageBreak/>
        <w:t>２　前項の規定により役員を解任しようとする場合は、議決の前に当該役員に弁明の機会を与えなければならない。</w:t>
      </w:r>
    </w:p>
    <w:p w:rsidR="00793ECE" w:rsidRDefault="00793ECE">
      <w:pPr>
        <w:pStyle w:val="normal0"/>
        <w:spacing w:line="340" w:lineRule="auto"/>
        <w:ind w:left="420" w:hanging="210"/>
        <w:jc w:val="left"/>
        <w:rPr>
          <w:rFonts w:ascii="ＭＳ ゴシック" w:eastAsia="ＭＳ ゴシック" w:hAnsi="ＭＳ ゴシック" w:cs="ＭＳ ゴシック"/>
        </w:rPr>
      </w:pPr>
    </w:p>
    <w:p w:rsidR="00793ECE" w:rsidRDefault="00DB4C48">
      <w:pPr>
        <w:pStyle w:val="normal0"/>
        <w:spacing w:line="34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（報酬等）</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18</w:t>
      </w:r>
      <w:r>
        <w:rPr>
          <w:rFonts w:ascii="ＭＳ ゴシック" w:eastAsia="ＭＳ ゴシック" w:hAnsi="ＭＳ ゴシック" w:cs="ＭＳ ゴシック"/>
        </w:rPr>
        <w:t>条　役員は、その総数の３分の１以下の範囲内で報酬を受けることができる。</w:t>
      </w:r>
    </w:p>
    <w:p w:rsidR="00793ECE" w:rsidRDefault="00DB4C48">
      <w:pPr>
        <w:pStyle w:val="normal0"/>
        <w:spacing w:line="320" w:lineRule="auto"/>
        <w:ind w:firstLine="210"/>
        <w:jc w:val="left"/>
        <w:rPr>
          <w:rFonts w:ascii="ＭＳ ゴシック" w:eastAsia="ＭＳ ゴシック" w:hAnsi="ＭＳ ゴシック" w:cs="ＭＳ ゴシック"/>
        </w:rPr>
      </w:pPr>
      <w:r>
        <w:rPr>
          <w:rFonts w:ascii="ＭＳ ゴシック" w:eastAsia="ＭＳ ゴシック" w:hAnsi="ＭＳ ゴシック" w:cs="ＭＳ ゴシック"/>
        </w:rPr>
        <w:t>２　役員には、その職務を執行するために要した費用を弁償することができる。</w:t>
      </w:r>
    </w:p>
    <w:p w:rsidR="00793ECE" w:rsidRDefault="00DB4C48">
      <w:pPr>
        <w:pStyle w:val="normal0"/>
        <w:spacing w:line="320" w:lineRule="auto"/>
        <w:ind w:firstLine="210"/>
        <w:jc w:val="left"/>
        <w:rPr>
          <w:rFonts w:ascii="ＭＳ ゴシック" w:eastAsia="ＭＳ ゴシック" w:hAnsi="ＭＳ ゴシック" w:cs="ＭＳ ゴシック"/>
        </w:rPr>
      </w:pPr>
      <w:r>
        <w:rPr>
          <w:rFonts w:ascii="ＭＳ ゴシック" w:eastAsia="ＭＳ ゴシック" w:hAnsi="ＭＳ ゴシック" w:cs="ＭＳ ゴシック"/>
        </w:rPr>
        <w:t>３　前２項に関し必要な事項は、総会の議決を経て、理事長が別に定める。</w:t>
      </w:r>
    </w:p>
    <w:p w:rsidR="00793ECE" w:rsidRDefault="00793ECE">
      <w:pPr>
        <w:pStyle w:val="normal0"/>
        <w:jc w:val="left"/>
        <w:rPr>
          <w:rFonts w:ascii="ＭＳ ゴシック" w:eastAsia="ＭＳ ゴシック" w:hAnsi="ＭＳ ゴシック" w:cs="ＭＳ ゴシック"/>
          <w:sz w:val="28"/>
          <w:szCs w:val="28"/>
        </w:rPr>
      </w:pPr>
    </w:p>
    <w:p w:rsidR="00793ECE" w:rsidRDefault="00DB4C48">
      <w:pPr>
        <w:pStyle w:val="normal0"/>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第４章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会　議</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（種　別）</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19</w:t>
      </w:r>
      <w:r>
        <w:rPr>
          <w:rFonts w:ascii="ＭＳ ゴシック" w:eastAsia="ＭＳ ゴシック" w:hAnsi="ＭＳ ゴシック" w:cs="ＭＳ ゴシック"/>
        </w:rPr>
        <w:t>条　この法人の会議は、総会及び理事会の２種とする。</w:t>
      </w:r>
    </w:p>
    <w:p w:rsidR="00793ECE" w:rsidRDefault="00DB4C48">
      <w:pPr>
        <w:pStyle w:val="normal0"/>
        <w:tabs>
          <w:tab w:val="left" w:pos="993"/>
        </w:tabs>
        <w:spacing w:line="320" w:lineRule="auto"/>
        <w:ind w:firstLine="210"/>
        <w:jc w:val="left"/>
        <w:rPr>
          <w:rFonts w:ascii="ＭＳ ゴシック" w:eastAsia="ＭＳ ゴシック" w:hAnsi="ＭＳ ゴシック" w:cs="ＭＳ ゴシック"/>
        </w:rPr>
      </w:pPr>
      <w:r>
        <w:rPr>
          <w:rFonts w:ascii="ＭＳ ゴシック" w:eastAsia="ＭＳ ゴシック" w:hAnsi="ＭＳ ゴシック" w:cs="ＭＳ ゴシック"/>
        </w:rPr>
        <w:t>２　総会は、通常総会及び臨時総会とする。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4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（総会の構成）</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20</w:t>
      </w:r>
      <w:r>
        <w:rPr>
          <w:rFonts w:ascii="ＭＳ ゴシック" w:eastAsia="ＭＳ ゴシック" w:hAnsi="ＭＳ ゴシック" w:cs="ＭＳ ゴシック"/>
        </w:rPr>
        <w:t>条　総会は、正会員をもって構成する。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（総会の権能）</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21</w:t>
      </w:r>
      <w:r>
        <w:rPr>
          <w:rFonts w:ascii="ＭＳ ゴシック" w:eastAsia="ＭＳ ゴシック" w:hAnsi="ＭＳ ゴシック" w:cs="ＭＳ ゴシック"/>
        </w:rPr>
        <w:t>条　総会は、以下の事項について議決する。</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定款の変更</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解散及び合併</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会員の除名</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(4) </w:t>
      </w:r>
      <w:r>
        <w:rPr>
          <w:rFonts w:ascii="ＭＳ ゴシック" w:eastAsia="ＭＳ ゴシック" w:hAnsi="ＭＳ ゴシック" w:cs="ＭＳ ゴシック"/>
        </w:rPr>
        <w:t>事業計画及び予算並びにその変更</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(5) </w:t>
      </w:r>
      <w:r>
        <w:rPr>
          <w:rFonts w:ascii="ＭＳ ゴシック" w:eastAsia="ＭＳ ゴシック" w:hAnsi="ＭＳ ゴシック" w:cs="ＭＳ ゴシック"/>
        </w:rPr>
        <w:t>事業報告及び決算</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(6) </w:t>
      </w:r>
      <w:r>
        <w:rPr>
          <w:rFonts w:ascii="ＭＳ ゴシック" w:eastAsia="ＭＳ ゴシック" w:hAnsi="ＭＳ ゴシック" w:cs="ＭＳ ゴシック"/>
        </w:rPr>
        <w:t>役員の選任及び解任</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(7) </w:t>
      </w:r>
      <w:r>
        <w:rPr>
          <w:rFonts w:ascii="ＭＳ ゴシック" w:eastAsia="ＭＳ ゴシック" w:hAnsi="ＭＳ ゴシック" w:cs="ＭＳ ゴシック"/>
        </w:rPr>
        <w:t>役員の職務及び報酬</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(8) </w:t>
      </w:r>
      <w:r>
        <w:rPr>
          <w:rFonts w:ascii="ＭＳ ゴシック" w:eastAsia="ＭＳ ゴシック" w:hAnsi="ＭＳ ゴシック" w:cs="ＭＳ ゴシック"/>
        </w:rPr>
        <w:t>入会金及び会費の額</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(9) </w:t>
      </w:r>
      <w:r>
        <w:rPr>
          <w:rFonts w:ascii="ＭＳ ゴシック" w:eastAsia="ＭＳ ゴシック" w:hAnsi="ＭＳ ゴシック" w:cs="ＭＳ ゴシック"/>
        </w:rPr>
        <w:t>資産の管理の方法</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(10) </w:t>
      </w:r>
      <w:r>
        <w:rPr>
          <w:rFonts w:ascii="ＭＳ ゴシック" w:eastAsia="ＭＳ ゴシック" w:hAnsi="ＭＳ ゴシック" w:cs="ＭＳ ゴシック"/>
        </w:rPr>
        <w:t>借入金（その事業年度内の収益をもって償還する短期借入金を除く。第</w:t>
      </w:r>
      <w:r>
        <w:rPr>
          <w:rFonts w:ascii="ＭＳ ゴシック" w:eastAsia="ＭＳ ゴシック" w:hAnsi="ＭＳ ゴシック" w:cs="ＭＳ ゴシック"/>
        </w:rPr>
        <w:t>47</w:t>
      </w:r>
      <w:r>
        <w:rPr>
          <w:rFonts w:ascii="ＭＳ ゴシック" w:eastAsia="ＭＳ ゴシック" w:hAnsi="ＭＳ ゴシック" w:cs="ＭＳ ゴシック"/>
        </w:rPr>
        <w:t>条において同じ。）その他新たな義務の負担及び権利の放棄</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(11) </w:t>
      </w:r>
      <w:r>
        <w:rPr>
          <w:rFonts w:ascii="ＭＳ ゴシック" w:eastAsia="ＭＳ ゴシック" w:hAnsi="ＭＳ ゴシック" w:cs="ＭＳ ゴシック"/>
        </w:rPr>
        <w:t>解散における残余財産の帰属</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(12) </w:t>
      </w:r>
      <w:r>
        <w:rPr>
          <w:rFonts w:ascii="ＭＳ ゴシック" w:eastAsia="ＭＳ ゴシック" w:hAnsi="ＭＳ ゴシック" w:cs="ＭＳ ゴシック"/>
        </w:rPr>
        <w:t>事務局の組織及び運営</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(13) </w:t>
      </w:r>
      <w:r>
        <w:rPr>
          <w:rFonts w:ascii="ＭＳ ゴシック" w:eastAsia="ＭＳ ゴシック" w:hAnsi="ＭＳ ゴシック" w:cs="ＭＳ ゴシック"/>
        </w:rPr>
        <w:t>その他運営に関する重要事項</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（総会の開催）</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22</w:t>
      </w:r>
      <w:r>
        <w:rPr>
          <w:rFonts w:ascii="ＭＳ ゴシック" w:eastAsia="ＭＳ ゴシック" w:hAnsi="ＭＳ ゴシック" w:cs="ＭＳ ゴシック"/>
        </w:rPr>
        <w:t>条　通常総会は、毎年１回開催する。</w:t>
      </w:r>
    </w:p>
    <w:p w:rsidR="00793ECE" w:rsidRDefault="00DB4C48">
      <w:pPr>
        <w:pStyle w:val="normal0"/>
        <w:spacing w:line="320" w:lineRule="auto"/>
        <w:ind w:firstLine="210"/>
        <w:jc w:val="left"/>
        <w:rPr>
          <w:rFonts w:ascii="ＭＳ ゴシック" w:eastAsia="ＭＳ ゴシック" w:hAnsi="ＭＳ ゴシック" w:cs="ＭＳ ゴシック"/>
        </w:rPr>
      </w:pPr>
      <w:r>
        <w:rPr>
          <w:rFonts w:ascii="ＭＳ ゴシック" w:eastAsia="ＭＳ ゴシック" w:hAnsi="ＭＳ ゴシック" w:cs="ＭＳ ゴシック"/>
        </w:rPr>
        <w:t>２　臨時総会は、次に掲げる場合に開催する。</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理事会が必要と認め、招集の請求をしたとき。</w:t>
      </w:r>
    </w:p>
    <w:p w:rsidR="00793ECE" w:rsidRDefault="00DB4C48">
      <w:pPr>
        <w:pStyle w:val="normal0"/>
        <w:spacing w:line="320" w:lineRule="auto"/>
        <w:ind w:left="628"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正会員総数の５分の１以上から会議の目的を記載した書面により招集の請求があったとき。</w:t>
      </w:r>
    </w:p>
    <w:p w:rsidR="00793ECE" w:rsidRDefault="00DB4C48">
      <w:pPr>
        <w:pStyle w:val="normal0"/>
        <w:tabs>
          <w:tab w:val="left" w:pos="108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監事が第</w:t>
      </w:r>
      <w:r>
        <w:rPr>
          <w:rFonts w:ascii="ＭＳ ゴシック" w:eastAsia="ＭＳ ゴシック" w:hAnsi="ＭＳ ゴシック" w:cs="ＭＳ ゴシック"/>
        </w:rPr>
        <w:t>14</w:t>
      </w:r>
      <w:r>
        <w:rPr>
          <w:rFonts w:ascii="ＭＳ ゴシック" w:eastAsia="ＭＳ ゴシック" w:hAnsi="ＭＳ ゴシック" w:cs="ＭＳ ゴシック"/>
        </w:rPr>
        <w:t>条第５項第４号の規定に基づいて招集するとき。</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（総会の招集）</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23</w:t>
      </w:r>
      <w:r>
        <w:rPr>
          <w:rFonts w:ascii="ＭＳ ゴシック" w:eastAsia="ＭＳ ゴシック" w:hAnsi="ＭＳ ゴシック" w:cs="ＭＳ ゴシック"/>
        </w:rPr>
        <w:t>条　総会は、前条第２項第３号の場合を除いて、理事長が招集する。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理事長は、前条第２項第１号及び第２号の規定による請求があったときは、その日から</w:t>
      </w:r>
      <w:r>
        <w:rPr>
          <w:rFonts w:ascii="ＭＳ ゴシック" w:eastAsia="ＭＳ ゴシック" w:hAnsi="ＭＳ ゴシック" w:cs="ＭＳ ゴシック"/>
        </w:rPr>
        <w:t>30</w:t>
      </w:r>
      <w:r>
        <w:rPr>
          <w:rFonts w:ascii="ＭＳ ゴシック" w:eastAsia="ＭＳ ゴシック" w:hAnsi="ＭＳ ゴシック" w:cs="ＭＳ ゴシック"/>
        </w:rPr>
        <w:t>日以内に臨時総会を招集しなければならない。</w:t>
      </w:r>
    </w:p>
    <w:p w:rsidR="00793ECE" w:rsidRDefault="00DB4C48">
      <w:pPr>
        <w:pStyle w:val="normal0"/>
        <w:widowControl/>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総会を招集するときには、会議の日時、場所、目的及び審議事項を記載した書面又は電磁的方法により、開催の日の少なくとも５日前までに通知しなければならない。</w:t>
      </w:r>
    </w:p>
    <w:p w:rsidR="00793ECE" w:rsidRDefault="00793ECE">
      <w:pPr>
        <w:pStyle w:val="normal0"/>
        <w:widowControl/>
        <w:spacing w:line="320" w:lineRule="auto"/>
        <w:ind w:left="420" w:hanging="210"/>
        <w:jc w:val="left"/>
        <w:rPr>
          <w:rFonts w:ascii="ＭＳ ゴシック" w:eastAsia="ＭＳ ゴシック" w:hAnsi="ＭＳ ゴシック" w:cs="ＭＳ ゴシック"/>
        </w:rPr>
      </w:pP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（総会の議長）</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24</w:t>
      </w:r>
      <w:r>
        <w:rPr>
          <w:rFonts w:ascii="ＭＳ ゴシック" w:eastAsia="ＭＳ ゴシック" w:hAnsi="ＭＳ ゴシック" w:cs="ＭＳ ゴシック"/>
        </w:rPr>
        <w:t>条　総会の議長は、その総会に出席した正会員の中から選出する。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（総会の定足数）</w:t>
      </w:r>
    </w:p>
    <w:p w:rsidR="00793ECE" w:rsidRDefault="00DB4C48">
      <w:pPr>
        <w:pStyle w:val="normal0"/>
        <w:spacing w:line="320" w:lineRule="auto"/>
        <w:ind w:left="709" w:right="-254"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25</w:t>
      </w:r>
      <w:r>
        <w:rPr>
          <w:rFonts w:ascii="ＭＳ ゴシック" w:eastAsia="ＭＳ ゴシック" w:hAnsi="ＭＳ ゴシック" w:cs="ＭＳ ゴシック"/>
        </w:rPr>
        <w:t>条　総会は、正会員総数の２分の１以上の出席がなければ開会することはできない。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（総会の議決）</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26</w:t>
      </w:r>
      <w:r>
        <w:rPr>
          <w:rFonts w:ascii="ＭＳ ゴシック" w:eastAsia="ＭＳ ゴシック" w:hAnsi="ＭＳ ゴシック" w:cs="ＭＳ ゴシック"/>
        </w:rPr>
        <w:t>条　総会における議決事項は、第</w:t>
      </w:r>
      <w:r>
        <w:rPr>
          <w:rFonts w:ascii="ＭＳ ゴシック" w:eastAsia="ＭＳ ゴシック" w:hAnsi="ＭＳ ゴシック" w:cs="ＭＳ ゴシック"/>
        </w:rPr>
        <w:t>23</w:t>
      </w:r>
      <w:r>
        <w:rPr>
          <w:rFonts w:ascii="ＭＳ ゴシック" w:eastAsia="ＭＳ ゴシック" w:hAnsi="ＭＳ ゴシック" w:cs="ＭＳ ゴシック"/>
        </w:rPr>
        <w:t>条第３項の規定によってあらかじめ通知した事項とする。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総会の議事は、この定款に規定するもののほか、出席した正会員の過半数をもって決し、可否同数のときは、議長の決するところによる。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（総会での表決権等）</w:t>
      </w: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27</w:t>
      </w:r>
      <w:r>
        <w:rPr>
          <w:rFonts w:ascii="ＭＳ ゴシック" w:eastAsia="ＭＳ ゴシック" w:hAnsi="ＭＳ ゴシック" w:cs="ＭＳ ゴシック"/>
        </w:rPr>
        <w:t>条　各正会員の表決権は、平等なものとする。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やむを得ない理由により総会に出席できない正会員は、あらかじめ通知された事項について書面若しくは電磁的方法をもって表決し、又は他の正会員を代理人として表決を委任することができる。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前項の規定により表決した正会</w:t>
      </w:r>
      <w:r>
        <w:rPr>
          <w:rFonts w:ascii="ＭＳ ゴシック" w:eastAsia="ＭＳ ゴシック" w:hAnsi="ＭＳ ゴシック" w:cs="ＭＳ ゴシック"/>
        </w:rPr>
        <w:t>員は、前２条及び次条第１項の適用については、総会に出席したものとみなす。</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４　総会の議決について、特別の利害関係を有する正会員は、その議事の議決に加わることがで</w:t>
      </w:r>
      <w:r>
        <w:rPr>
          <w:rFonts w:ascii="ＭＳ ゴシック" w:eastAsia="ＭＳ ゴシック" w:hAnsi="ＭＳ ゴシック" w:cs="ＭＳ ゴシック"/>
        </w:rPr>
        <w:lastRenderedPageBreak/>
        <w:t>きない。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（総会の議事録）</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28</w:t>
      </w:r>
      <w:r>
        <w:rPr>
          <w:rFonts w:ascii="ＭＳ ゴシック" w:eastAsia="ＭＳ ゴシック" w:hAnsi="ＭＳ ゴシック" w:cs="ＭＳ ゴシック"/>
        </w:rPr>
        <w:t>条　総会の議事については、次の事項を記載した議事録を作成しなければならない。</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日時及び場所</w:t>
      </w:r>
    </w:p>
    <w:p w:rsidR="00793ECE" w:rsidRDefault="00DB4C48">
      <w:pPr>
        <w:pStyle w:val="normal0"/>
        <w:spacing w:line="320" w:lineRule="auto"/>
        <w:ind w:left="628"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正会員総数及び出席者数（書面若しくは電磁的方法による表決者又は表決委任者がある場合にあっては、その数を付記すること。）</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審議事項</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(4) </w:t>
      </w:r>
      <w:r>
        <w:rPr>
          <w:rFonts w:ascii="ＭＳ ゴシック" w:eastAsia="ＭＳ ゴシック" w:hAnsi="ＭＳ ゴシック" w:cs="ＭＳ ゴシック"/>
        </w:rPr>
        <w:t>議事の経過の概要及び議決の結果</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(5) </w:t>
      </w:r>
      <w:r>
        <w:rPr>
          <w:rFonts w:ascii="ＭＳ ゴシック" w:eastAsia="ＭＳ ゴシック" w:hAnsi="ＭＳ ゴシック" w:cs="ＭＳ ゴシック"/>
        </w:rPr>
        <w:t>議事録署名人の選任に関する事項</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議事録には、議長及び総会において選任された議事録署名人２人が、記名押印又は署名しなければならない。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（理事会の構成）</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29</w:t>
      </w:r>
      <w:r>
        <w:rPr>
          <w:rFonts w:ascii="ＭＳ ゴシック" w:eastAsia="ＭＳ ゴシック" w:hAnsi="ＭＳ ゴシック" w:cs="ＭＳ ゴシック"/>
        </w:rPr>
        <w:t>条　理事会は、理事をもって構成する。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（理事会の権能）</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30</w:t>
      </w:r>
      <w:r>
        <w:rPr>
          <w:rFonts w:ascii="ＭＳ ゴシック" w:eastAsia="ＭＳ ゴシック" w:hAnsi="ＭＳ ゴシック" w:cs="ＭＳ ゴシック"/>
        </w:rPr>
        <w:t>条　理事会は、この定款に別に定める事項のほか、次の事項を議決する。</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総会に付議すべき事項</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総会の議決した事項の執行に関する事項</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その他総会の議決を要しない業務の執行に関する事項</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（理事会の開催）</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31</w:t>
      </w:r>
      <w:r>
        <w:rPr>
          <w:rFonts w:ascii="ＭＳ ゴシック" w:eastAsia="ＭＳ ゴシック" w:hAnsi="ＭＳ ゴシック" w:cs="ＭＳ ゴシック"/>
        </w:rPr>
        <w:t>条　理事会は、次に掲げる場合に開催する。</w:t>
      </w:r>
    </w:p>
    <w:p w:rsidR="00793ECE" w:rsidRDefault="00DB4C48">
      <w:pPr>
        <w:pStyle w:val="normal0"/>
        <w:spacing w:line="320" w:lineRule="auto"/>
        <w:ind w:left="63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理事長が必要と認めたとき。</w:t>
      </w:r>
    </w:p>
    <w:p w:rsidR="00793ECE" w:rsidRDefault="00DB4C48">
      <w:pPr>
        <w:pStyle w:val="normal0"/>
        <w:spacing w:line="320" w:lineRule="auto"/>
        <w:ind w:left="624" w:hanging="204"/>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理事総数の２分の１以上から理事会の目的である事項を記載した書面により招集の請求があったとき。</w:t>
      </w:r>
    </w:p>
    <w:p w:rsidR="00793ECE" w:rsidRDefault="00793ECE">
      <w:pPr>
        <w:pStyle w:val="normal0"/>
        <w:spacing w:line="320" w:lineRule="auto"/>
        <w:ind w:left="624" w:hanging="204"/>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（理事会の招集）</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32</w:t>
      </w:r>
      <w:r>
        <w:rPr>
          <w:rFonts w:ascii="ＭＳ ゴシック" w:eastAsia="ＭＳ ゴシック" w:hAnsi="ＭＳ ゴシック" w:cs="ＭＳ ゴシック"/>
        </w:rPr>
        <w:t>条　理事会は、理事長が招集する。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理事長は、前条第２号の規定による請求があったときは、その日から</w:t>
      </w:r>
      <w:r>
        <w:rPr>
          <w:rFonts w:ascii="ＭＳ ゴシック" w:eastAsia="ＭＳ ゴシック" w:hAnsi="ＭＳ ゴシック" w:cs="ＭＳ ゴシック"/>
        </w:rPr>
        <w:t>14</w:t>
      </w:r>
      <w:r>
        <w:rPr>
          <w:rFonts w:ascii="ＭＳ ゴシック" w:eastAsia="ＭＳ ゴシック" w:hAnsi="ＭＳ ゴシック" w:cs="ＭＳ ゴシック"/>
        </w:rPr>
        <w:t>日以内に理事会を招集しなければならない。</w:t>
      </w:r>
    </w:p>
    <w:p w:rsidR="00793ECE" w:rsidRDefault="00DB4C48">
      <w:pPr>
        <w:pStyle w:val="normal0"/>
        <w:spacing w:line="320" w:lineRule="auto"/>
        <w:ind w:left="416"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理事会を招集するときは、会議の日時、場所、目的及び審議事項を記載した書面又は電磁的</w:t>
      </w:r>
      <w:r>
        <w:rPr>
          <w:rFonts w:ascii="ＭＳ ゴシック" w:eastAsia="ＭＳ ゴシック" w:hAnsi="ＭＳ ゴシック" w:cs="ＭＳ ゴシック"/>
        </w:rPr>
        <w:lastRenderedPageBreak/>
        <w:t>方法により、開催の日の少なくとも５日前までに通知しなければならない。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（理事会の議長）</w:t>
      </w:r>
    </w:p>
    <w:p w:rsidR="00793ECE" w:rsidRDefault="00DB4C48">
      <w:pPr>
        <w:pStyle w:val="normal0"/>
        <w:spacing w:line="320" w:lineRule="auto"/>
        <w:ind w:left="851" w:hanging="851"/>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33</w:t>
      </w:r>
      <w:r>
        <w:rPr>
          <w:rFonts w:ascii="ＭＳ ゴシック" w:eastAsia="ＭＳ ゴシック" w:hAnsi="ＭＳ ゴシック" w:cs="ＭＳ ゴシック"/>
        </w:rPr>
        <w:t>条　理事会の議長は、理事長がこれにあたる。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（理事会の議決）</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34</w:t>
      </w:r>
      <w:r>
        <w:rPr>
          <w:rFonts w:ascii="ＭＳ ゴシック" w:eastAsia="ＭＳ ゴシック" w:hAnsi="ＭＳ ゴシック" w:cs="ＭＳ ゴシック"/>
        </w:rPr>
        <w:t>条　理事会における議決事項は、第</w:t>
      </w:r>
      <w:r>
        <w:rPr>
          <w:rFonts w:ascii="ＭＳ ゴシック" w:eastAsia="ＭＳ ゴシック" w:hAnsi="ＭＳ ゴシック" w:cs="ＭＳ ゴシック"/>
        </w:rPr>
        <w:t>32</w:t>
      </w:r>
      <w:r>
        <w:rPr>
          <w:rFonts w:ascii="ＭＳ ゴシック" w:eastAsia="ＭＳ ゴシック" w:hAnsi="ＭＳ ゴシック" w:cs="ＭＳ ゴシック"/>
        </w:rPr>
        <w:t>条第３項の規定によってあらかじめ通知した事項とする。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理事会の議事は、理事総数の過半数をもって決し、可否同数のときは、議長の決するところによる。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（理事会での表決権等）</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35</w:t>
      </w:r>
      <w:r>
        <w:rPr>
          <w:rFonts w:ascii="ＭＳ ゴシック" w:eastAsia="ＭＳ ゴシック" w:hAnsi="ＭＳ ゴシック" w:cs="ＭＳ ゴシック"/>
        </w:rPr>
        <w:t>条　各理事の表決権は、平等なものとする。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やむを得ない理由のため理事会に出席できない理事は、あらかじめ通知された事項について書面をもって表決することができる。</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前項の規定により表決した理事は、前条及び次条第１項</w:t>
      </w:r>
      <w:r>
        <w:rPr>
          <w:rFonts w:ascii="ＭＳ ゴシック" w:eastAsia="ＭＳ ゴシック" w:hAnsi="ＭＳ ゴシック" w:cs="ＭＳ ゴシック"/>
        </w:rPr>
        <w:t>の適用については、理事会に出席したものとみなす。</w:t>
      </w:r>
    </w:p>
    <w:p w:rsidR="00793ECE" w:rsidRDefault="00DB4C48">
      <w:pPr>
        <w:pStyle w:val="normal0"/>
        <w:spacing w:line="320" w:lineRule="auto"/>
        <w:ind w:left="418"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４　理事会の議決について、特別の利害関係を有する理事は、その議事の議決に加わることができない。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（理事会の議事録）</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36</w:t>
      </w:r>
      <w:r>
        <w:rPr>
          <w:rFonts w:ascii="ＭＳ ゴシック" w:eastAsia="ＭＳ ゴシック" w:hAnsi="ＭＳ ゴシック" w:cs="ＭＳ ゴシック"/>
        </w:rPr>
        <w:t>条　理事会の議事については、次の事項を記載した議事録を作成しなければならない。</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日時及び場所</w:t>
      </w:r>
    </w:p>
    <w:p w:rsidR="00793ECE" w:rsidRDefault="00DB4C48">
      <w:pPr>
        <w:pStyle w:val="normal0"/>
        <w:spacing w:line="320" w:lineRule="auto"/>
        <w:ind w:left="628"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理事総数、出席者数及び出席者氏名（書面表決者にあっては、その旨を付記すること。）</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審議事項</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(4) </w:t>
      </w:r>
      <w:r>
        <w:rPr>
          <w:rFonts w:ascii="ＭＳ ゴシック" w:eastAsia="ＭＳ ゴシック" w:hAnsi="ＭＳ ゴシック" w:cs="ＭＳ ゴシック"/>
        </w:rPr>
        <w:t>議事の経過の概要及び議決の結果</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(5) </w:t>
      </w:r>
      <w:r>
        <w:rPr>
          <w:rFonts w:ascii="ＭＳ ゴシック" w:eastAsia="ＭＳ ゴシック" w:hAnsi="ＭＳ ゴシック" w:cs="ＭＳ ゴシック"/>
        </w:rPr>
        <w:t>議事録署名人の選任に関する事項</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議事録には、議長及びその会議において選任された議事録署名人２人が記名押印又は署名しなければならない。</w:t>
      </w:r>
    </w:p>
    <w:p w:rsidR="00793ECE" w:rsidRDefault="00793ECE">
      <w:pPr>
        <w:pStyle w:val="normal0"/>
        <w:ind w:left="420" w:hanging="210"/>
        <w:jc w:val="left"/>
        <w:rPr>
          <w:rFonts w:ascii="ＭＳ ゴシック" w:eastAsia="ＭＳ ゴシック" w:hAnsi="ＭＳ ゴシック" w:cs="ＭＳ ゴシック"/>
        </w:rPr>
      </w:pPr>
    </w:p>
    <w:p w:rsidR="00793ECE" w:rsidRDefault="00DB4C48">
      <w:pPr>
        <w:pStyle w:val="normal0"/>
        <w:spacing w:line="320" w:lineRule="auto"/>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第５章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資　産</w:t>
      </w:r>
    </w:p>
    <w:p w:rsidR="00793ECE" w:rsidRDefault="00793ECE">
      <w:pPr>
        <w:pStyle w:val="normal0"/>
        <w:ind w:left="420" w:hanging="21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（資産の構成）</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lastRenderedPageBreak/>
        <w:t>第</w:t>
      </w:r>
      <w:r>
        <w:rPr>
          <w:rFonts w:ascii="ＭＳ ゴシック" w:eastAsia="ＭＳ ゴシック" w:hAnsi="ＭＳ ゴシック" w:cs="ＭＳ ゴシック"/>
        </w:rPr>
        <w:t>37</w:t>
      </w:r>
      <w:r>
        <w:rPr>
          <w:rFonts w:ascii="ＭＳ ゴシック" w:eastAsia="ＭＳ ゴシック" w:hAnsi="ＭＳ ゴシック" w:cs="ＭＳ ゴシック"/>
        </w:rPr>
        <w:t>条　この法人の資産は、次の各号に掲げるものをもって構成する。</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設立当初の財産目録に記載された資産</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入会金及び会費</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寄付金品</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(4) </w:t>
      </w:r>
      <w:r>
        <w:rPr>
          <w:rFonts w:ascii="ＭＳ ゴシック" w:eastAsia="ＭＳ ゴシック" w:hAnsi="ＭＳ ゴシック" w:cs="ＭＳ ゴシック"/>
        </w:rPr>
        <w:t>財産から生じる収益</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(5) </w:t>
      </w:r>
      <w:r>
        <w:rPr>
          <w:rFonts w:ascii="ＭＳ ゴシック" w:eastAsia="ＭＳ ゴシック" w:hAnsi="ＭＳ ゴシック" w:cs="ＭＳ ゴシック"/>
        </w:rPr>
        <w:t>事業に伴う収益</w:t>
      </w:r>
    </w:p>
    <w:p w:rsidR="00793ECE" w:rsidRDefault="00DB4C48">
      <w:pPr>
        <w:pStyle w:val="normal0"/>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(6) </w:t>
      </w:r>
      <w:r>
        <w:rPr>
          <w:rFonts w:ascii="ＭＳ ゴシック" w:eastAsia="ＭＳ ゴシック" w:hAnsi="ＭＳ ゴシック" w:cs="ＭＳ ゴシック"/>
        </w:rPr>
        <w:t>その他の収益</w:t>
      </w: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（資産の区分）</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38</w:t>
      </w:r>
      <w:r>
        <w:rPr>
          <w:rFonts w:ascii="ＭＳ ゴシック" w:eastAsia="ＭＳ ゴシック" w:hAnsi="ＭＳ ゴシック" w:cs="ＭＳ ゴシック"/>
        </w:rPr>
        <w:t>条　この法人の資産は、特定非営利活動に係る事業に関する資産とする。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（資産の管理）</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39</w:t>
      </w:r>
      <w:r>
        <w:rPr>
          <w:rFonts w:ascii="ＭＳ ゴシック" w:eastAsia="ＭＳ ゴシック" w:hAnsi="ＭＳ ゴシック" w:cs="ＭＳ ゴシック"/>
        </w:rPr>
        <w:t>条　この法人の資産は、理事長が管理し、その方法は、総会の議決を経て、理事長が別に定める。</w:t>
      </w:r>
    </w:p>
    <w:p w:rsidR="00793ECE" w:rsidRDefault="00793ECE">
      <w:pPr>
        <w:pStyle w:val="normal0"/>
        <w:ind w:left="709" w:hanging="709"/>
        <w:jc w:val="left"/>
        <w:rPr>
          <w:rFonts w:ascii="ＭＳ ゴシック" w:eastAsia="ＭＳ ゴシック" w:hAnsi="ＭＳ ゴシック" w:cs="ＭＳ ゴシック"/>
        </w:rPr>
      </w:pPr>
    </w:p>
    <w:p w:rsidR="00793ECE" w:rsidRDefault="00DB4C48">
      <w:pPr>
        <w:pStyle w:val="normal0"/>
        <w:spacing w:line="320" w:lineRule="auto"/>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第６章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会　計</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（会計の原則）</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40</w:t>
      </w:r>
      <w:r>
        <w:rPr>
          <w:rFonts w:ascii="ＭＳ ゴシック" w:eastAsia="ＭＳ ゴシック" w:hAnsi="ＭＳ ゴシック" w:cs="ＭＳ ゴシック"/>
        </w:rPr>
        <w:t>条　この法人の会計は、法第</w:t>
      </w:r>
      <w:r>
        <w:rPr>
          <w:rFonts w:ascii="ＭＳ ゴシック" w:eastAsia="ＭＳ ゴシック" w:hAnsi="ＭＳ ゴシック" w:cs="ＭＳ ゴシック"/>
        </w:rPr>
        <w:t>27</w:t>
      </w:r>
      <w:r>
        <w:rPr>
          <w:rFonts w:ascii="ＭＳ ゴシック" w:eastAsia="ＭＳ ゴシック" w:hAnsi="ＭＳ ゴシック" w:cs="ＭＳ ゴシック"/>
        </w:rPr>
        <w:t>条各号に掲げる原則に従って行わなければならない。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（会計の区分）</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41</w:t>
      </w:r>
      <w:r>
        <w:rPr>
          <w:rFonts w:ascii="ＭＳ ゴシック" w:eastAsia="ＭＳ ゴシック" w:hAnsi="ＭＳ ゴシック" w:cs="ＭＳ ゴシック"/>
        </w:rPr>
        <w:t>条　この法人の会計は、特定非営利活動に係る事業会計とする。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（事業年度）</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42</w:t>
      </w:r>
      <w:r>
        <w:rPr>
          <w:rFonts w:ascii="ＭＳ ゴシック" w:eastAsia="ＭＳ ゴシック" w:hAnsi="ＭＳ ゴシック" w:cs="ＭＳ ゴシック"/>
        </w:rPr>
        <w:t>条　この法人の事業年度は、毎年４月１日に始まり、翌年３月</w:t>
      </w:r>
      <w:r>
        <w:rPr>
          <w:rFonts w:ascii="ＭＳ ゴシック" w:eastAsia="ＭＳ ゴシック" w:hAnsi="ＭＳ ゴシック" w:cs="ＭＳ ゴシック"/>
        </w:rPr>
        <w:t>31</w:t>
      </w:r>
      <w:r>
        <w:rPr>
          <w:rFonts w:ascii="ＭＳ ゴシック" w:eastAsia="ＭＳ ゴシック" w:hAnsi="ＭＳ ゴシック" w:cs="ＭＳ ゴシック"/>
        </w:rPr>
        <w:t>日に終わる。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（事業計画及び予算）</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43</w:t>
      </w:r>
      <w:r>
        <w:rPr>
          <w:rFonts w:ascii="ＭＳ ゴシック" w:eastAsia="ＭＳ ゴシック" w:hAnsi="ＭＳ ゴシック" w:cs="ＭＳ ゴシック"/>
        </w:rPr>
        <w:t>条　この法人の事業計画及びこれに伴う予算は、毎事業年度ごとに理事長が作成し、総会の議決を経なければならない。</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（暫定予算）</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44</w:t>
      </w:r>
      <w:r>
        <w:rPr>
          <w:rFonts w:ascii="ＭＳ ゴシック" w:eastAsia="ＭＳ ゴシック" w:hAnsi="ＭＳ ゴシック" w:cs="ＭＳ ゴシック"/>
        </w:rPr>
        <w:t>条　前条の規定にかかわらず、やむを得ない理由により予算が成立しないときは、理事長は、理事会の議決を経て、予算成立の日まで前事業年度の予算に準じ収益費用を講じることができる。</w:t>
      </w:r>
    </w:p>
    <w:p w:rsidR="00793ECE" w:rsidRDefault="00DB4C48">
      <w:pPr>
        <w:pStyle w:val="normal0"/>
        <w:spacing w:line="320" w:lineRule="auto"/>
        <w:ind w:firstLine="210"/>
        <w:jc w:val="left"/>
        <w:rPr>
          <w:rFonts w:ascii="ＭＳ ゴシック" w:eastAsia="ＭＳ ゴシック" w:hAnsi="ＭＳ ゴシック" w:cs="ＭＳ ゴシック"/>
        </w:rPr>
      </w:pPr>
      <w:r>
        <w:rPr>
          <w:rFonts w:ascii="ＭＳ ゴシック" w:eastAsia="ＭＳ ゴシック" w:hAnsi="ＭＳ ゴシック" w:cs="ＭＳ ゴシック"/>
        </w:rPr>
        <w:t>２　前項の収益費用は、新たに成立した予算の収益費用とみなす。</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（予算の追加及び更正）</w:t>
      </w:r>
    </w:p>
    <w:p w:rsidR="00793ECE" w:rsidRDefault="00DB4C48">
      <w:pPr>
        <w:pStyle w:val="normal0"/>
        <w:spacing w:line="320" w:lineRule="auto"/>
        <w:ind w:left="731" w:hanging="731"/>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45</w:t>
      </w:r>
      <w:r>
        <w:rPr>
          <w:rFonts w:ascii="ＭＳ ゴシック" w:eastAsia="ＭＳ ゴシック" w:hAnsi="ＭＳ ゴシック" w:cs="ＭＳ ゴシック"/>
        </w:rPr>
        <w:t>条　予算成立後にやむを得ない事由が生じたときは、総会の議決を経て、既定予算の追加又は更正をすることができる。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（事業報告及び決算）</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46</w:t>
      </w:r>
      <w:r>
        <w:rPr>
          <w:rFonts w:ascii="ＭＳ ゴシック" w:eastAsia="ＭＳ ゴシック" w:hAnsi="ＭＳ ゴシック" w:cs="ＭＳ ゴシック"/>
        </w:rPr>
        <w:t>条　この法人の事業報告書、活動計算書、貸借対照表及び財産目録等決算に関する書類は、毎事業年度終了後、速やかに、理事長が作成し、監事の監査を受け、総会の議決を経なければならない。</w:t>
      </w: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２　決算上剰余金を生じたときは、次事業年度に繰り越すものとする。</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（臨機の措置）</w:t>
      </w:r>
    </w:p>
    <w:p w:rsidR="00793ECE" w:rsidRDefault="00DB4C48">
      <w:pPr>
        <w:pStyle w:val="normal0"/>
        <w:spacing w:line="320" w:lineRule="auto"/>
        <w:ind w:left="709" w:hanging="709"/>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47</w:t>
      </w:r>
      <w:r>
        <w:rPr>
          <w:rFonts w:ascii="ＭＳ ゴシック" w:eastAsia="ＭＳ ゴシック" w:hAnsi="ＭＳ ゴシック" w:cs="ＭＳ ゴシック"/>
        </w:rPr>
        <w:t>条　予算をもって定めるもののほか、借入金の借入れその他新たな義務の負担をし、又は権利の放棄をしよう</w:t>
      </w:r>
      <w:r>
        <w:rPr>
          <w:rFonts w:ascii="ＭＳ ゴシック" w:eastAsia="ＭＳ ゴシック" w:hAnsi="ＭＳ ゴシック" w:cs="ＭＳ ゴシック"/>
        </w:rPr>
        <w:t>とするときは、総会の議決を経なければならない。</w:t>
      </w:r>
    </w:p>
    <w:p w:rsidR="00793ECE" w:rsidRDefault="00793ECE">
      <w:pPr>
        <w:pStyle w:val="normal0"/>
        <w:widowControl/>
        <w:jc w:val="left"/>
        <w:rPr>
          <w:rFonts w:ascii="ＭＳ ゴシック" w:eastAsia="ＭＳ ゴシック" w:hAnsi="ＭＳ ゴシック" w:cs="ＭＳ ゴシック"/>
        </w:rPr>
      </w:pPr>
    </w:p>
    <w:p w:rsidR="00793ECE" w:rsidRDefault="00DB4C48">
      <w:pPr>
        <w:pStyle w:val="normal0"/>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第７章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定款の変更、解散及び合併</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（定款の変更）</w:t>
      </w:r>
    </w:p>
    <w:p w:rsidR="00793ECE" w:rsidRDefault="00DB4C48">
      <w:pPr>
        <w:pStyle w:val="normal0"/>
        <w:spacing w:line="320" w:lineRule="auto"/>
        <w:ind w:left="630" w:hanging="630"/>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48</w:t>
      </w:r>
      <w:r>
        <w:rPr>
          <w:rFonts w:ascii="ＭＳ ゴシック" w:eastAsia="ＭＳ ゴシック" w:hAnsi="ＭＳ ゴシック" w:cs="ＭＳ ゴシック"/>
        </w:rPr>
        <w:t>条　この法人が定款を変更しようとするときは、総会に出席した正会員の４分の３以上の多数による議決を経、かつ、法第</w:t>
      </w:r>
      <w:r>
        <w:rPr>
          <w:rFonts w:ascii="ＭＳ ゴシック" w:eastAsia="ＭＳ ゴシック" w:hAnsi="ＭＳ ゴシック" w:cs="ＭＳ ゴシック"/>
        </w:rPr>
        <w:t>25</w:t>
      </w:r>
      <w:r>
        <w:rPr>
          <w:rFonts w:ascii="ＭＳ ゴシック" w:eastAsia="ＭＳ ゴシック" w:hAnsi="ＭＳ ゴシック" w:cs="ＭＳ ゴシック"/>
        </w:rPr>
        <w:t>条第３項に規定する事項については、所轄庁の認証を得なければならない。</w:t>
      </w:r>
    </w:p>
    <w:p w:rsidR="00793ECE" w:rsidRDefault="00DB4C48">
      <w:pPr>
        <w:pStyle w:val="normal0"/>
        <w:spacing w:line="32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この法人の定款を変更（前項の規定により所轄庁の認証を得なければならない事項を除く。）したときは、所轄庁に届け出なければならない。</w:t>
      </w:r>
    </w:p>
    <w:p w:rsidR="00793ECE" w:rsidRDefault="00793ECE">
      <w:pPr>
        <w:pStyle w:val="normal0"/>
        <w:tabs>
          <w:tab w:val="left" w:pos="1134"/>
        </w:tabs>
        <w:spacing w:line="340" w:lineRule="auto"/>
        <w:jc w:val="left"/>
        <w:rPr>
          <w:rFonts w:ascii="ＭＳ ゴシック" w:eastAsia="ＭＳ ゴシック" w:hAnsi="ＭＳ ゴシック" w:cs="ＭＳ ゴシック"/>
        </w:rPr>
      </w:pPr>
    </w:p>
    <w:p w:rsidR="00793ECE" w:rsidRDefault="00DB4C48">
      <w:pPr>
        <w:pStyle w:val="normal0"/>
        <w:spacing w:line="34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（解　散）</w:t>
      </w:r>
    </w:p>
    <w:p w:rsidR="00793ECE" w:rsidRDefault="00DB4C48">
      <w:pPr>
        <w:pStyle w:val="normal0"/>
        <w:spacing w:line="34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49</w:t>
      </w:r>
      <w:r>
        <w:rPr>
          <w:rFonts w:ascii="ＭＳ ゴシック" w:eastAsia="ＭＳ ゴシック" w:hAnsi="ＭＳ ゴシック" w:cs="ＭＳ ゴシック"/>
        </w:rPr>
        <w:t>条　この法人は、次に掲げる事由により解散する。</w:t>
      </w:r>
    </w:p>
    <w:p w:rsidR="00793ECE" w:rsidRDefault="00DB4C48">
      <w:pPr>
        <w:pStyle w:val="normal0"/>
        <w:spacing w:line="34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(1) </w:t>
      </w:r>
      <w:r>
        <w:rPr>
          <w:rFonts w:ascii="ＭＳ ゴシック" w:eastAsia="ＭＳ ゴシック" w:hAnsi="ＭＳ ゴシック" w:cs="ＭＳ ゴシック"/>
        </w:rPr>
        <w:t>総会の決議</w:t>
      </w:r>
    </w:p>
    <w:p w:rsidR="00793ECE" w:rsidRDefault="00DB4C48">
      <w:pPr>
        <w:pStyle w:val="normal0"/>
        <w:spacing w:line="34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(2) </w:t>
      </w:r>
      <w:r>
        <w:rPr>
          <w:rFonts w:ascii="ＭＳ ゴシック" w:eastAsia="ＭＳ ゴシック" w:hAnsi="ＭＳ ゴシック" w:cs="ＭＳ ゴシック"/>
        </w:rPr>
        <w:t>目的とする特定非営利活動に係る事業の成功の不能</w:t>
      </w:r>
    </w:p>
    <w:p w:rsidR="00793ECE" w:rsidRDefault="00DB4C48">
      <w:pPr>
        <w:pStyle w:val="normal0"/>
        <w:spacing w:line="34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(3) </w:t>
      </w:r>
      <w:r>
        <w:rPr>
          <w:rFonts w:ascii="ＭＳ ゴシック" w:eastAsia="ＭＳ ゴシック" w:hAnsi="ＭＳ ゴシック" w:cs="ＭＳ ゴシック"/>
        </w:rPr>
        <w:t>正会員の欠亡</w:t>
      </w:r>
    </w:p>
    <w:p w:rsidR="00793ECE" w:rsidRDefault="00DB4C48">
      <w:pPr>
        <w:pStyle w:val="normal0"/>
        <w:spacing w:line="34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(4) </w:t>
      </w:r>
      <w:r>
        <w:rPr>
          <w:rFonts w:ascii="ＭＳ ゴシック" w:eastAsia="ＭＳ ゴシック" w:hAnsi="ＭＳ ゴシック" w:cs="ＭＳ ゴシック"/>
        </w:rPr>
        <w:t>合併</w:t>
      </w:r>
    </w:p>
    <w:p w:rsidR="00793ECE" w:rsidRDefault="00DB4C48">
      <w:pPr>
        <w:pStyle w:val="normal0"/>
        <w:spacing w:line="34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(5) </w:t>
      </w:r>
      <w:r>
        <w:rPr>
          <w:rFonts w:ascii="ＭＳ ゴシック" w:eastAsia="ＭＳ ゴシック" w:hAnsi="ＭＳ ゴシック" w:cs="ＭＳ ゴシック"/>
        </w:rPr>
        <w:t>破産手続開始の決定</w:t>
      </w:r>
    </w:p>
    <w:p w:rsidR="00793ECE" w:rsidRDefault="00DB4C48">
      <w:pPr>
        <w:pStyle w:val="normal0"/>
        <w:spacing w:line="34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(6) </w:t>
      </w:r>
      <w:r>
        <w:rPr>
          <w:rFonts w:ascii="ＭＳ ゴシック" w:eastAsia="ＭＳ ゴシック" w:hAnsi="ＭＳ ゴシック" w:cs="ＭＳ ゴシック"/>
        </w:rPr>
        <w:t>所轄庁による設立の認証の取消し</w:t>
      </w:r>
    </w:p>
    <w:p w:rsidR="00793ECE" w:rsidRDefault="00DB4C48">
      <w:pPr>
        <w:pStyle w:val="normal0"/>
        <w:spacing w:line="340" w:lineRule="auto"/>
        <w:ind w:left="420" w:hanging="210"/>
        <w:jc w:val="left"/>
        <w:rPr>
          <w:rFonts w:ascii="ＭＳ ゴシック" w:eastAsia="ＭＳ ゴシック" w:hAnsi="ＭＳ ゴシック" w:cs="ＭＳ ゴシック"/>
          <w:b/>
        </w:rPr>
      </w:pPr>
      <w:r>
        <w:rPr>
          <w:rFonts w:ascii="ＭＳ ゴシック" w:eastAsia="ＭＳ ゴシック" w:hAnsi="ＭＳ ゴシック" w:cs="ＭＳ ゴシック"/>
        </w:rPr>
        <w:t>２　前項第１号の事由によりこの法人が解散するときは、正会員総数の４分の３以上の議決を経</w:t>
      </w:r>
      <w:r>
        <w:rPr>
          <w:rFonts w:ascii="ＭＳ ゴシック" w:eastAsia="ＭＳ ゴシック" w:hAnsi="ＭＳ ゴシック" w:cs="ＭＳ ゴシック"/>
        </w:rPr>
        <w:lastRenderedPageBreak/>
        <w:t>なければならない。</w:t>
      </w:r>
    </w:p>
    <w:p w:rsidR="00793ECE" w:rsidRDefault="00DB4C48">
      <w:pPr>
        <w:pStyle w:val="normal0"/>
        <w:spacing w:line="340" w:lineRule="auto"/>
        <w:ind w:left="42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第１項第２号の事由によりこの法人が解散するときは、所轄庁の認定を得なければならない。</w:t>
      </w:r>
    </w:p>
    <w:p w:rsidR="00793ECE" w:rsidRDefault="00793ECE">
      <w:pPr>
        <w:pStyle w:val="normal0"/>
        <w:jc w:val="left"/>
        <w:rPr>
          <w:rFonts w:ascii="ＭＳ ゴシック" w:eastAsia="ＭＳ ゴシック" w:hAnsi="ＭＳ ゴシック" w:cs="ＭＳ ゴシック"/>
          <w:b/>
        </w:rPr>
      </w:pPr>
    </w:p>
    <w:p w:rsidR="00793ECE" w:rsidRDefault="00DB4C48">
      <w:pPr>
        <w:pStyle w:val="normal0"/>
        <w:spacing w:line="34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（残余財産の帰属）</w:t>
      </w:r>
    </w:p>
    <w:p w:rsidR="00793ECE" w:rsidRDefault="00DB4C48">
      <w:pPr>
        <w:pStyle w:val="normal0"/>
        <w:spacing w:line="34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50</w:t>
      </w:r>
      <w:r>
        <w:rPr>
          <w:rFonts w:ascii="ＭＳ ゴシック" w:eastAsia="ＭＳ ゴシック" w:hAnsi="ＭＳ ゴシック" w:cs="ＭＳ ゴシック"/>
        </w:rPr>
        <w:t>条　この法人が解散（合併又は破産手続開始の決定による解散を除く。）したときに残存する財産は、法第</w:t>
      </w:r>
      <w:r>
        <w:rPr>
          <w:rFonts w:ascii="ＭＳ ゴシック" w:eastAsia="ＭＳ ゴシック" w:hAnsi="ＭＳ ゴシック" w:cs="ＭＳ ゴシック"/>
        </w:rPr>
        <w:t>11</w:t>
      </w:r>
      <w:r>
        <w:rPr>
          <w:rFonts w:ascii="ＭＳ ゴシック" w:eastAsia="ＭＳ ゴシック" w:hAnsi="ＭＳ ゴシック" w:cs="ＭＳ ゴシック"/>
        </w:rPr>
        <w:t>条第３項に掲げる者のうち、</w:t>
      </w:r>
      <w:r>
        <w:rPr>
          <w:rFonts w:ascii="ＭＳ ゴシック" w:eastAsia="ＭＳ ゴシック" w:hAnsi="ＭＳ ゴシック" w:cs="ＭＳ ゴシック"/>
        </w:rPr>
        <w:t>総会において議決したものに譲渡するものとする。</w:t>
      </w:r>
    </w:p>
    <w:p w:rsidR="00793ECE" w:rsidRDefault="00793ECE">
      <w:pPr>
        <w:pStyle w:val="normal0"/>
        <w:jc w:val="left"/>
        <w:rPr>
          <w:rFonts w:ascii="ＭＳ ゴシック" w:eastAsia="ＭＳ ゴシック" w:hAnsi="ＭＳ ゴシック" w:cs="ＭＳ ゴシック"/>
          <w:b/>
        </w:rPr>
      </w:pPr>
    </w:p>
    <w:p w:rsidR="00793ECE" w:rsidRDefault="00DB4C48">
      <w:pPr>
        <w:pStyle w:val="normal0"/>
        <w:spacing w:line="34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（合　併）</w:t>
      </w:r>
    </w:p>
    <w:p w:rsidR="00793ECE" w:rsidRDefault="00DB4C48">
      <w:pPr>
        <w:pStyle w:val="normal0"/>
        <w:spacing w:line="34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51</w:t>
      </w:r>
      <w:r>
        <w:rPr>
          <w:rFonts w:ascii="ＭＳ ゴシック" w:eastAsia="ＭＳ ゴシック" w:hAnsi="ＭＳ ゴシック" w:cs="ＭＳ ゴシック"/>
        </w:rPr>
        <w:t>条　この法人が合併しようとするときは、総会において正会員総数の４分の３以上の議決を経、かつ、所轄庁の認証を得なければならない。</w:t>
      </w:r>
    </w:p>
    <w:p w:rsidR="00793ECE" w:rsidRDefault="00793ECE">
      <w:pPr>
        <w:pStyle w:val="normal0"/>
        <w:jc w:val="center"/>
        <w:rPr>
          <w:rFonts w:ascii="ＭＳ ゴシック" w:eastAsia="ＭＳ ゴシック" w:hAnsi="ＭＳ ゴシック" w:cs="ＭＳ ゴシック"/>
          <w:sz w:val="28"/>
          <w:szCs w:val="28"/>
        </w:rPr>
      </w:pPr>
    </w:p>
    <w:p w:rsidR="00793ECE" w:rsidRDefault="00DB4C48">
      <w:pPr>
        <w:pStyle w:val="normal0"/>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第８章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公告の方法</w:t>
      </w:r>
    </w:p>
    <w:p w:rsidR="00793ECE" w:rsidRDefault="00793ECE">
      <w:pPr>
        <w:pStyle w:val="normal0"/>
        <w:rPr>
          <w:rFonts w:ascii="ＭＳ 明朝" w:eastAsia="ＭＳ 明朝" w:hAnsi="ＭＳ 明朝" w:cs="ＭＳ 明朝"/>
          <w:sz w:val="20"/>
          <w:szCs w:val="20"/>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（公告の方法）</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52</w:t>
      </w:r>
      <w:r>
        <w:rPr>
          <w:rFonts w:ascii="ＭＳ ゴシック" w:eastAsia="ＭＳ ゴシック" w:hAnsi="ＭＳ ゴシック" w:cs="ＭＳ ゴシック"/>
        </w:rPr>
        <w:t>条　この法人の公告は、この法人の掲示場に掲示するとともに、官報に掲載して行う。ただし、法第２８条の２第１項に規定する貸借対照表の公告については、この法人のホームページにおいて行う。</w:t>
      </w:r>
    </w:p>
    <w:p w:rsidR="00793ECE" w:rsidRDefault="00793ECE">
      <w:pPr>
        <w:pStyle w:val="normal0"/>
        <w:ind w:left="709" w:hanging="709"/>
        <w:jc w:val="left"/>
        <w:rPr>
          <w:rFonts w:ascii="ＭＳ ゴシック" w:eastAsia="ＭＳ ゴシック" w:hAnsi="ＭＳ ゴシック" w:cs="ＭＳ ゴシック"/>
        </w:rPr>
      </w:pPr>
    </w:p>
    <w:p w:rsidR="00793ECE" w:rsidRDefault="00DB4C48">
      <w:pPr>
        <w:pStyle w:val="normal0"/>
        <w:spacing w:line="320" w:lineRule="auto"/>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第９章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事務局</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（事務局の設置）</w:t>
      </w:r>
    </w:p>
    <w:p w:rsidR="00793ECE" w:rsidRDefault="00DB4C48">
      <w:pPr>
        <w:pStyle w:val="normal0"/>
        <w:spacing w:line="320" w:lineRule="auto"/>
        <w:ind w:left="630" w:hanging="630"/>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53</w:t>
      </w:r>
      <w:r>
        <w:rPr>
          <w:rFonts w:ascii="ＭＳ ゴシック" w:eastAsia="ＭＳ ゴシック" w:hAnsi="ＭＳ ゴシック" w:cs="ＭＳ ゴシック"/>
        </w:rPr>
        <w:t>条　この法人に、この法人の事務を処理するため、事務局を設置することができる。</w:t>
      </w: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２　事務局には、事務局長及び必要な職員を置くことができる。</w:t>
      </w:r>
    </w:p>
    <w:p w:rsidR="00793ECE" w:rsidRDefault="00793ECE">
      <w:pPr>
        <w:pStyle w:val="normal0"/>
        <w:spacing w:line="320" w:lineRule="auto"/>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（職員の任免）</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54</w:t>
      </w:r>
      <w:r>
        <w:rPr>
          <w:rFonts w:ascii="ＭＳ ゴシック" w:eastAsia="ＭＳ ゴシック" w:hAnsi="ＭＳ ゴシック" w:cs="ＭＳ ゴシック"/>
        </w:rPr>
        <w:t>条　事務局長及び職員の任免は、理事長が行う。</w:t>
      </w:r>
    </w:p>
    <w:p w:rsidR="00793ECE" w:rsidRDefault="00793ECE">
      <w:pPr>
        <w:pStyle w:val="normal0"/>
        <w:spacing w:line="320" w:lineRule="auto"/>
        <w:ind w:left="709" w:hanging="709"/>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（組織及び運営）</w:t>
      </w:r>
    </w:p>
    <w:p w:rsidR="00793ECE" w:rsidRDefault="00DB4C48">
      <w:pPr>
        <w:pStyle w:val="normal0"/>
        <w:spacing w:line="320" w:lineRule="auto"/>
        <w:ind w:left="630" w:hanging="630"/>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55</w:t>
      </w:r>
      <w:r>
        <w:rPr>
          <w:rFonts w:ascii="ＭＳ ゴシック" w:eastAsia="ＭＳ ゴシック" w:hAnsi="ＭＳ ゴシック" w:cs="ＭＳ ゴシック"/>
        </w:rPr>
        <w:t>条　事務局の組織及び運営に関し必要な事項は、総会の議決を経て、理事長が別に定める。</w:t>
      </w:r>
    </w:p>
    <w:p w:rsidR="00793ECE" w:rsidRDefault="00793ECE">
      <w:pPr>
        <w:pStyle w:val="normal0"/>
        <w:ind w:left="630" w:hanging="630"/>
        <w:jc w:val="left"/>
        <w:rPr>
          <w:rFonts w:ascii="ＭＳ ゴシック" w:eastAsia="ＭＳ ゴシック" w:hAnsi="ＭＳ ゴシック" w:cs="ＭＳ ゴシック"/>
        </w:rPr>
      </w:pPr>
    </w:p>
    <w:p w:rsidR="00793ECE" w:rsidRDefault="00DB4C48">
      <w:pPr>
        <w:pStyle w:val="normal0"/>
        <w:spacing w:line="320" w:lineRule="auto"/>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第</w:t>
      </w:r>
      <w:r>
        <w:rPr>
          <w:rFonts w:ascii="ＭＳ ゴシック" w:eastAsia="ＭＳ ゴシック" w:hAnsi="ＭＳ ゴシック" w:cs="ＭＳ ゴシック"/>
          <w:sz w:val="28"/>
          <w:szCs w:val="28"/>
        </w:rPr>
        <w:t>10</w:t>
      </w:r>
      <w:r>
        <w:rPr>
          <w:rFonts w:ascii="ＭＳ ゴシック" w:eastAsia="ＭＳ ゴシック" w:hAnsi="ＭＳ ゴシック" w:cs="ＭＳ ゴシック"/>
          <w:sz w:val="28"/>
          <w:szCs w:val="28"/>
        </w:rPr>
        <w:t>章</w:t>
      </w:r>
      <w:r>
        <w:rPr>
          <w:rFonts w:ascii="ＭＳ ゴシック" w:eastAsia="ＭＳ ゴシック" w:hAnsi="ＭＳ ゴシック" w:cs="ＭＳ ゴシック"/>
          <w:sz w:val="28"/>
          <w:szCs w:val="28"/>
        </w:rPr>
        <w:t xml:space="preserve"> </w:t>
      </w:r>
      <w:r>
        <w:rPr>
          <w:rFonts w:ascii="ＭＳ ゴシック" w:eastAsia="ＭＳ ゴシック" w:hAnsi="ＭＳ ゴシック" w:cs="ＭＳ ゴシック"/>
          <w:sz w:val="28"/>
          <w:szCs w:val="28"/>
        </w:rPr>
        <w:t>雑　則</w:t>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（細　則）</w:t>
      </w:r>
    </w:p>
    <w:p w:rsidR="00793ECE" w:rsidRDefault="00DB4C48">
      <w:pPr>
        <w:pStyle w:val="normal0"/>
        <w:spacing w:line="320" w:lineRule="auto"/>
        <w:ind w:left="709" w:hanging="709"/>
        <w:jc w:val="left"/>
        <w:rPr>
          <w:rFonts w:ascii="ＭＳ ゴシック" w:eastAsia="ＭＳ ゴシック" w:hAnsi="ＭＳ ゴシック" w:cs="ＭＳ ゴシック"/>
        </w:rPr>
      </w:pPr>
      <w:r>
        <w:rPr>
          <w:rFonts w:ascii="ＭＳ ゴシック" w:eastAsia="ＭＳ ゴシック" w:hAnsi="ＭＳ ゴシック" w:cs="ＭＳ ゴシック"/>
        </w:rPr>
        <w:t>第</w:t>
      </w:r>
      <w:r>
        <w:rPr>
          <w:rFonts w:ascii="ＭＳ ゴシック" w:eastAsia="ＭＳ ゴシック" w:hAnsi="ＭＳ ゴシック" w:cs="ＭＳ ゴシック"/>
        </w:rPr>
        <w:t>56</w:t>
      </w:r>
      <w:r>
        <w:rPr>
          <w:rFonts w:ascii="ＭＳ ゴシック" w:eastAsia="ＭＳ ゴシック" w:hAnsi="ＭＳ ゴシック" w:cs="ＭＳ ゴシック"/>
        </w:rPr>
        <w:t>条　この定款の施行について必要な細則は、理事会の議決を経て、理事長がこれを定める。</w:t>
      </w:r>
    </w:p>
    <w:p w:rsidR="00793ECE" w:rsidRDefault="00DB4C48">
      <w:pPr>
        <w:pStyle w:val="normal0"/>
        <w:widowControl/>
        <w:jc w:val="left"/>
        <w:rPr>
          <w:rFonts w:ascii="ＭＳ ゴシック" w:eastAsia="ＭＳ ゴシック" w:hAnsi="ＭＳ ゴシック" w:cs="ＭＳ ゴシック"/>
        </w:rPr>
      </w:pPr>
      <w:r>
        <w:br w:type="page"/>
      </w:r>
    </w:p>
    <w:p w:rsidR="00793ECE" w:rsidRDefault="00793ECE">
      <w:pPr>
        <w:pStyle w:val="normal0"/>
        <w:jc w:val="left"/>
        <w:rPr>
          <w:rFonts w:ascii="ＭＳ ゴシック" w:eastAsia="ＭＳ ゴシック" w:hAnsi="ＭＳ ゴシック" w:cs="ＭＳ ゴシック"/>
        </w:rPr>
      </w:pPr>
    </w:p>
    <w:p w:rsidR="00793ECE" w:rsidRDefault="00DB4C48">
      <w:pPr>
        <w:pStyle w:val="normal0"/>
        <w:spacing w:line="320" w:lineRule="auto"/>
        <w:jc w:val="left"/>
        <w:rPr>
          <w:rFonts w:ascii="ＭＳ ゴシック" w:eastAsia="ＭＳ ゴシック" w:hAnsi="ＭＳ ゴシック" w:cs="ＭＳ ゴシック"/>
        </w:rPr>
      </w:pPr>
      <w:r>
        <w:rPr>
          <w:rFonts w:ascii="ＭＳ ゴシック" w:eastAsia="ＭＳ ゴシック" w:hAnsi="ＭＳ ゴシック" w:cs="ＭＳ ゴシック"/>
        </w:rPr>
        <w:t>附　則</w:t>
      </w:r>
    </w:p>
    <w:p w:rsidR="00793ECE" w:rsidRDefault="00DB4C48">
      <w:pPr>
        <w:pStyle w:val="normal0"/>
        <w:spacing w:line="320" w:lineRule="auto"/>
        <w:ind w:left="21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１　この定款は、この法人の成立の日から施行する。</w:t>
      </w:r>
    </w:p>
    <w:p w:rsidR="00793ECE" w:rsidRDefault="00DB4C48">
      <w:pPr>
        <w:pStyle w:val="normal0"/>
        <w:spacing w:line="320" w:lineRule="auto"/>
        <w:ind w:left="21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２　この法人の設立当初の役員は、次のとおりとする。</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理事長</w:t>
      </w:r>
      <w:r>
        <w:rPr>
          <w:rFonts w:ascii="ＭＳ ゴシック" w:eastAsia="ＭＳ ゴシック" w:hAnsi="ＭＳ ゴシック" w:cs="ＭＳ ゴシック"/>
        </w:rPr>
        <w:tab/>
        <w:t>CLEMONS MICHAEL PERRY</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副理事長</w:t>
      </w:r>
      <w:r>
        <w:rPr>
          <w:rFonts w:ascii="ＭＳ ゴシック" w:eastAsia="ＭＳ ゴシック" w:hAnsi="ＭＳ ゴシック" w:cs="ＭＳ ゴシック"/>
        </w:rPr>
        <w:tab/>
      </w:r>
      <w:r>
        <w:rPr>
          <w:rFonts w:ascii="ＭＳ ゴシック" w:eastAsia="ＭＳ ゴシック" w:hAnsi="ＭＳ ゴシック" w:cs="ＭＳ ゴシック"/>
        </w:rPr>
        <w:t>鈴　木　　伸　司</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理　事</w:t>
      </w:r>
      <w:r>
        <w:rPr>
          <w:rFonts w:ascii="ＭＳ ゴシック" w:eastAsia="ＭＳ ゴシック" w:hAnsi="ＭＳ ゴシック" w:cs="ＭＳ ゴシック"/>
        </w:rPr>
        <w:tab/>
      </w:r>
      <w:r>
        <w:rPr>
          <w:rFonts w:ascii="ＭＳ ゴシック" w:eastAsia="ＭＳ ゴシック" w:hAnsi="ＭＳ ゴシック" w:cs="ＭＳ ゴシック"/>
        </w:rPr>
        <w:t>坂　巻　　ひとみ</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理　事　　　　　松　本　　　昴</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理　事　　　　　波　場　　紀　明</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理　事　　　　　</w:t>
      </w:r>
      <w:r>
        <w:rPr>
          <w:rFonts w:ascii="ＭＳ ゴシック" w:eastAsia="ＭＳ ゴシック" w:hAnsi="ＭＳ ゴシック" w:cs="ＭＳ ゴシック"/>
        </w:rPr>
        <w:t>DARRYL ERWIN KNOPP</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理　事　　　　　</w:t>
      </w:r>
      <w:r>
        <w:rPr>
          <w:rFonts w:ascii="ＭＳ ゴシック" w:eastAsia="ＭＳ ゴシック" w:hAnsi="ＭＳ ゴシック" w:cs="ＭＳ ゴシック"/>
        </w:rPr>
        <w:t>MIHOKO WALKER</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 xml:space="preserve">理　事　　　　　</w:t>
      </w:r>
      <w:r>
        <w:rPr>
          <w:rFonts w:ascii="ＭＳ ゴシック" w:eastAsia="ＭＳ ゴシック" w:hAnsi="ＭＳ ゴシック" w:cs="ＭＳ ゴシック"/>
        </w:rPr>
        <w:t>JOFFE ROBIN ARTHUR</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監　事</w:t>
      </w:r>
      <w:r>
        <w:rPr>
          <w:rFonts w:ascii="ＭＳ ゴシック" w:eastAsia="ＭＳ ゴシック" w:hAnsi="ＭＳ ゴシック" w:cs="ＭＳ ゴシック"/>
        </w:rPr>
        <w:tab/>
        <w:t>WIK JASON DONALD</w:t>
      </w:r>
    </w:p>
    <w:p w:rsidR="00793ECE" w:rsidRDefault="00DB4C48">
      <w:pPr>
        <w:pStyle w:val="normal0"/>
        <w:tabs>
          <w:tab w:val="left" w:pos="2370"/>
        </w:tabs>
        <w:spacing w:line="320" w:lineRule="auto"/>
        <w:ind w:firstLine="420"/>
        <w:jc w:val="left"/>
        <w:rPr>
          <w:rFonts w:ascii="ＭＳ ゴシック" w:eastAsia="ＭＳ ゴシック" w:hAnsi="ＭＳ ゴシック" w:cs="ＭＳ ゴシック"/>
        </w:rPr>
      </w:pPr>
      <w:r>
        <w:rPr>
          <w:rFonts w:ascii="ＭＳ ゴシック" w:eastAsia="ＭＳ ゴシック" w:hAnsi="ＭＳ ゴシック" w:cs="ＭＳ ゴシック"/>
        </w:rPr>
        <w:t>監　事</w:t>
      </w:r>
      <w:r>
        <w:rPr>
          <w:rFonts w:ascii="ＭＳ ゴシック" w:eastAsia="ＭＳ ゴシック" w:hAnsi="ＭＳ ゴシック" w:cs="ＭＳ ゴシック"/>
        </w:rPr>
        <w:tab/>
        <w:t>PATRICK OLIVER RAMSEIER</w:t>
      </w:r>
    </w:p>
    <w:p w:rsidR="00793ECE" w:rsidRDefault="00DB4C48">
      <w:pPr>
        <w:pStyle w:val="normal0"/>
        <w:spacing w:line="320" w:lineRule="auto"/>
        <w:ind w:left="21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３　この法人の設立当初の役員の任期は、</w:t>
      </w:r>
      <w:r>
        <w:rPr>
          <w:rFonts w:ascii="ＭＳ ゴシック" w:eastAsia="ＭＳ ゴシック" w:hAnsi="ＭＳ ゴシック" w:cs="ＭＳ ゴシック"/>
        </w:rPr>
        <w:t>第</w:t>
      </w:r>
      <w:r>
        <w:rPr>
          <w:rFonts w:ascii="ＭＳ ゴシック" w:eastAsia="ＭＳ ゴシック" w:hAnsi="ＭＳ ゴシック" w:cs="ＭＳ ゴシック"/>
        </w:rPr>
        <w:t>15</w:t>
      </w:r>
      <w:r>
        <w:rPr>
          <w:rFonts w:ascii="ＭＳ ゴシック" w:eastAsia="ＭＳ ゴシック" w:hAnsi="ＭＳ ゴシック" w:cs="ＭＳ ゴシック"/>
        </w:rPr>
        <w:t>条第１項の規定にかかわらず、この法人の成立の日から平成</w:t>
      </w:r>
      <w:r>
        <w:rPr>
          <w:rFonts w:ascii="ＭＳ ゴシック" w:eastAsia="ＭＳ ゴシック" w:hAnsi="ＭＳ ゴシック" w:cs="ＭＳ ゴシック"/>
        </w:rPr>
        <w:t>30</w:t>
      </w:r>
      <w:r>
        <w:rPr>
          <w:rFonts w:ascii="ＭＳ ゴシック" w:eastAsia="ＭＳ ゴシック" w:hAnsi="ＭＳ ゴシック" w:cs="ＭＳ ゴシック"/>
        </w:rPr>
        <w:t>年５月</w:t>
      </w:r>
      <w:r>
        <w:rPr>
          <w:rFonts w:ascii="ＭＳ ゴシック" w:eastAsia="ＭＳ ゴシック" w:hAnsi="ＭＳ ゴシック" w:cs="ＭＳ ゴシック"/>
        </w:rPr>
        <w:t>31</w:t>
      </w:r>
      <w:r>
        <w:rPr>
          <w:rFonts w:ascii="ＭＳ ゴシック" w:eastAsia="ＭＳ ゴシック" w:hAnsi="ＭＳ ゴシック" w:cs="ＭＳ ゴシック"/>
        </w:rPr>
        <w:t>日までとする。</w:t>
      </w:r>
    </w:p>
    <w:p w:rsidR="00793ECE" w:rsidRDefault="00DB4C48">
      <w:pPr>
        <w:pStyle w:val="normal0"/>
        <w:spacing w:line="320" w:lineRule="auto"/>
        <w:ind w:left="21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４　この法人の設立当初の事業年度は、第</w:t>
      </w:r>
      <w:r>
        <w:rPr>
          <w:rFonts w:ascii="ＭＳ ゴシック" w:eastAsia="ＭＳ ゴシック" w:hAnsi="ＭＳ ゴシック" w:cs="ＭＳ ゴシック"/>
        </w:rPr>
        <w:t>42</w:t>
      </w:r>
      <w:r>
        <w:rPr>
          <w:rFonts w:ascii="ＭＳ ゴシック" w:eastAsia="ＭＳ ゴシック" w:hAnsi="ＭＳ ゴシック" w:cs="ＭＳ ゴシック"/>
        </w:rPr>
        <w:t>条の規定にかかわらず、この法人の成立の日から平成</w:t>
      </w:r>
      <w:r>
        <w:rPr>
          <w:rFonts w:ascii="ＭＳ ゴシック" w:eastAsia="ＭＳ ゴシック" w:hAnsi="ＭＳ ゴシック" w:cs="ＭＳ ゴシック"/>
        </w:rPr>
        <w:t>30</w:t>
      </w:r>
      <w:r>
        <w:rPr>
          <w:rFonts w:ascii="ＭＳ ゴシック" w:eastAsia="ＭＳ ゴシック" w:hAnsi="ＭＳ ゴシック" w:cs="ＭＳ ゴシック"/>
        </w:rPr>
        <w:t>年３月</w:t>
      </w:r>
      <w:r>
        <w:rPr>
          <w:rFonts w:ascii="ＭＳ ゴシック" w:eastAsia="ＭＳ ゴシック" w:hAnsi="ＭＳ ゴシック" w:cs="ＭＳ ゴシック"/>
        </w:rPr>
        <w:t>31</w:t>
      </w:r>
      <w:r>
        <w:rPr>
          <w:rFonts w:ascii="ＭＳ ゴシック" w:eastAsia="ＭＳ ゴシック" w:hAnsi="ＭＳ ゴシック" w:cs="ＭＳ ゴシック"/>
        </w:rPr>
        <w:t>日までとする。</w:t>
      </w:r>
    </w:p>
    <w:p w:rsidR="00793ECE" w:rsidRDefault="00DB4C48">
      <w:pPr>
        <w:pStyle w:val="normal0"/>
        <w:spacing w:line="320" w:lineRule="auto"/>
        <w:ind w:left="21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５　この法人の設立当初の事業計画及び予算は、第</w:t>
      </w:r>
      <w:r>
        <w:rPr>
          <w:rFonts w:ascii="ＭＳ ゴシック" w:eastAsia="ＭＳ ゴシック" w:hAnsi="ＭＳ ゴシック" w:cs="ＭＳ ゴシック"/>
        </w:rPr>
        <w:t>43</w:t>
      </w:r>
      <w:r>
        <w:rPr>
          <w:rFonts w:ascii="ＭＳ ゴシック" w:eastAsia="ＭＳ ゴシック" w:hAnsi="ＭＳ ゴシック" w:cs="ＭＳ ゴシック"/>
        </w:rPr>
        <w:t>条の規定にかかわらず、設立総会の定めるところによる。</w:t>
      </w:r>
    </w:p>
    <w:p w:rsidR="00793ECE" w:rsidRDefault="00DB4C48">
      <w:pPr>
        <w:pStyle w:val="normal0"/>
        <w:spacing w:line="320" w:lineRule="auto"/>
        <w:ind w:left="210" w:hanging="210"/>
        <w:jc w:val="left"/>
        <w:rPr>
          <w:rFonts w:ascii="ＭＳ ゴシック" w:eastAsia="ＭＳ ゴシック" w:hAnsi="ＭＳ ゴシック" w:cs="ＭＳ ゴシック"/>
        </w:rPr>
      </w:pPr>
      <w:r>
        <w:rPr>
          <w:rFonts w:ascii="ＭＳ ゴシック" w:eastAsia="ＭＳ ゴシック" w:hAnsi="ＭＳ ゴシック" w:cs="ＭＳ ゴシック"/>
        </w:rPr>
        <w:t>６　この法人の設立当初の入会金及び会費は、第８条の規定にかかわらず、次に掲げる額とする。</w:t>
      </w:r>
    </w:p>
    <w:p w:rsidR="00793ECE" w:rsidRDefault="00DB4C48">
      <w:pPr>
        <w:pStyle w:val="normal0"/>
        <w:spacing w:line="320" w:lineRule="auto"/>
        <w:ind w:left="284" w:hanging="284"/>
        <w:jc w:val="left"/>
        <w:rPr>
          <w:rFonts w:ascii="ＭＳ ゴシック" w:eastAsia="ＭＳ ゴシック" w:hAnsi="ＭＳ ゴシック" w:cs="ＭＳ ゴシック"/>
        </w:rPr>
      </w:pPr>
      <w:r>
        <w:rPr>
          <w:rFonts w:ascii="ＭＳ ゴシック" w:eastAsia="ＭＳ ゴシック" w:hAnsi="ＭＳ ゴシック" w:cs="ＭＳ ゴシック"/>
        </w:rPr>
        <w:t>(1)</w:t>
      </w:r>
      <w:r>
        <w:rPr>
          <w:rFonts w:ascii="ＭＳ ゴシック" w:eastAsia="ＭＳ ゴシック" w:hAnsi="ＭＳ ゴシック" w:cs="ＭＳ ゴシック"/>
        </w:rPr>
        <w:t>入会金　正会員（個人・団体）</w:t>
      </w:r>
      <w:r>
        <w:rPr>
          <w:rFonts w:ascii="ＭＳ ゴシック" w:eastAsia="ＭＳ ゴシック" w:hAnsi="ＭＳ ゴシック" w:cs="ＭＳ ゴシック"/>
        </w:rPr>
        <w:t xml:space="preserve"> 1,000</w:t>
      </w:r>
      <w:r>
        <w:rPr>
          <w:rFonts w:ascii="ＭＳ ゴシック" w:eastAsia="ＭＳ ゴシック" w:hAnsi="ＭＳ ゴシック" w:cs="ＭＳ ゴシック"/>
        </w:rPr>
        <w:t>円　賛助会員（個人・団体）</w:t>
      </w:r>
      <w:r>
        <w:rPr>
          <w:rFonts w:ascii="ＭＳ ゴシック" w:eastAsia="ＭＳ ゴシック" w:hAnsi="ＭＳ ゴシック" w:cs="ＭＳ ゴシック"/>
        </w:rPr>
        <w:t xml:space="preserve">   1,000</w:t>
      </w:r>
      <w:r>
        <w:rPr>
          <w:rFonts w:ascii="ＭＳ ゴシック" w:eastAsia="ＭＳ ゴシック" w:hAnsi="ＭＳ ゴシック" w:cs="ＭＳ ゴシック"/>
        </w:rPr>
        <w:t>円</w:t>
      </w:r>
    </w:p>
    <w:p w:rsidR="00793ECE" w:rsidRDefault="00DB4C48">
      <w:pPr>
        <w:pStyle w:val="normal0"/>
        <w:spacing w:line="320" w:lineRule="auto"/>
        <w:ind w:left="284" w:hanging="284"/>
        <w:jc w:val="left"/>
        <w:rPr>
          <w:rFonts w:ascii="ＭＳ ゴシック" w:eastAsia="ＭＳ ゴシック" w:hAnsi="ＭＳ ゴシック" w:cs="ＭＳ ゴシック"/>
        </w:rPr>
      </w:pPr>
      <w:r>
        <w:rPr>
          <w:rFonts w:ascii="ＭＳ ゴシック" w:eastAsia="ＭＳ ゴシック" w:hAnsi="ＭＳ ゴシック" w:cs="ＭＳ ゴシック"/>
        </w:rPr>
        <w:t>(2)</w:t>
      </w:r>
      <w:r>
        <w:rPr>
          <w:rFonts w:ascii="ＭＳ ゴシック" w:eastAsia="ＭＳ ゴシック" w:hAnsi="ＭＳ ゴシック" w:cs="ＭＳ ゴシック"/>
        </w:rPr>
        <w:t>年会費　正</w:t>
      </w:r>
      <w:r>
        <w:rPr>
          <w:rFonts w:ascii="ＭＳ ゴシック" w:eastAsia="ＭＳ ゴシック" w:hAnsi="ＭＳ ゴシック" w:cs="ＭＳ ゴシック"/>
        </w:rPr>
        <w:t>会員（個人・団体）</w:t>
      </w:r>
      <w:r>
        <w:rPr>
          <w:rFonts w:ascii="ＭＳ ゴシック" w:eastAsia="ＭＳ ゴシック" w:hAnsi="ＭＳ ゴシック" w:cs="ＭＳ ゴシック"/>
        </w:rPr>
        <w:t xml:space="preserve"> 1,000</w:t>
      </w:r>
      <w:r>
        <w:rPr>
          <w:rFonts w:ascii="ＭＳ ゴシック" w:eastAsia="ＭＳ ゴシック" w:hAnsi="ＭＳ ゴシック" w:cs="ＭＳ ゴシック"/>
        </w:rPr>
        <w:t>円　賛助会員（個人・団体）</w:t>
      </w:r>
      <w:r>
        <w:rPr>
          <w:rFonts w:ascii="ＭＳ ゴシック" w:eastAsia="ＭＳ ゴシック" w:hAnsi="ＭＳ ゴシック" w:cs="ＭＳ ゴシック"/>
        </w:rPr>
        <w:t>1</w:t>
      </w:r>
      <w:r>
        <w:rPr>
          <w:rFonts w:ascii="ＭＳ ゴシック" w:eastAsia="ＭＳ ゴシック" w:hAnsi="ＭＳ ゴシック" w:cs="ＭＳ ゴシック"/>
        </w:rPr>
        <w:t>口</w:t>
      </w:r>
      <w:r>
        <w:rPr>
          <w:rFonts w:ascii="ＭＳ ゴシック" w:eastAsia="ＭＳ ゴシック" w:hAnsi="ＭＳ ゴシック" w:cs="ＭＳ ゴシック"/>
        </w:rPr>
        <w:t>1,000</w:t>
      </w:r>
      <w:r>
        <w:rPr>
          <w:rFonts w:ascii="ＭＳ ゴシック" w:eastAsia="ＭＳ ゴシック" w:hAnsi="ＭＳ ゴシック" w:cs="ＭＳ ゴシック"/>
        </w:rPr>
        <w:t>円</w:t>
      </w:r>
    </w:p>
    <w:p w:rsidR="00793ECE" w:rsidRDefault="00DB4C48">
      <w:pPr>
        <w:pStyle w:val="normal0"/>
        <w:spacing w:line="320" w:lineRule="auto"/>
        <w:ind w:left="284" w:hanging="284"/>
        <w:jc w:val="right"/>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rPr>
        <w:t>1</w:t>
      </w:r>
      <w:r>
        <w:rPr>
          <w:rFonts w:ascii="ＭＳ ゴシック" w:eastAsia="ＭＳ ゴシック" w:hAnsi="ＭＳ ゴシック" w:cs="ＭＳ ゴシック"/>
        </w:rPr>
        <w:t>口以上）</w:t>
      </w:r>
    </w:p>
    <w:p w:rsidR="00793ECE" w:rsidRDefault="00793ECE">
      <w:pPr>
        <w:pStyle w:val="normal0"/>
        <w:spacing w:line="320" w:lineRule="auto"/>
        <w:ind w:left="284" w:hanging="284"/>
        <w:jc w:val="right"/>
        <w:rPr>
          <w:rFonts w:ascii="ＭＳ ゴシック" w:eastAsia="ＭＳ ゴシック" w:hAnsi="ＭＳ ゴシック" w:cs="ＭＳ ゴシック"/>
        </w:rPr>
      </w:pPr>
    </w:p>
    <w:p w:rsidR="00793ECE" w:rsidRDefault="00793ECE">
      <w:pPr>
        <w:pStyle w:val="normal0"/>
        <w:spacing w:line="320" w:lineRule="auto"/>
        <w:ind w:left="284" w:hanging="284"/>
        <w:jc w:val="right"/>
        <w:rPr>
          <w:rFonts w:ascii="ＭＳ ゴシック" w:eastAsia="ＭＳ ゴシック" w:hAnsi="ＭＳ ゴシック" w:cs="ＭＳ ゴシック"/>
        </w:rPr>
      </w:pPr>
    </w:p>
    <w:p w:rsidR="00793ECE" w:rsidRDefault="00793ECE">
      <w:pPr>
        <w:pStyle w:val="normal0"/>
        <w:tabs>
          <w:tab w:val="left" w:pos="1100"/>
        </w:tabs>
        <w:spacing w:line="280" w:lineRule="auto"/>
        <w:rPr>
          <w:rFonts w:ascii="ＭＳ 明朝" w:eastAsia="ＭＳ 明朝" w:hAnsi="ＭＳ 明朝" w:cs="ＭＳ 明朝"/>
          <w:sz w:val="20"/>
          <w:szCs w:val="20"/>
        </w:rPr>
      </w:pPr>
    </w:p>
    <w:p w:rsidR="00793ECE" w:rsidRDefault="00793ECE">
      <w:pPr>
        <w:pStyle w:val="normal0"/>
      </w:pPr>
    </w:p>
    <w:sectPr w:rsidR="00793EC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B4C48">
      <w:r>
        <w:separator/>
      </w:r>
    </w:p>
  </w:endnote>
  <w:endnote w:type="continuationSeparator" w:id="0">
    <w:p w:rsidR="00000000" w:rsidRDefault="00DB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CE" w:rsidRDefault="00DB4C48">
    <w:pPr>
      <w:pStyle w:val="normal0"/>
      <w:pBdr>
        <w:top w:val="nil"/>
        <w:left w:val="nil"/>
        <w:bottom w:val="nil"/>
        <w:right w:val="nil"/>
        <w:between w:val="nil"/>
      </w:pBdr>
      <w:tabs>
        <w:tab w:val="center" w:pos="4680"/>
        <w:tab w:val="right" w:pos="9360"/>
      </w:tabs>
      <w:jc w:val="center"/>
      <w:rPr>
        <w:color w:val="BFBFBF"/>
      </w:rPr>
    </w:pPr>
    <w:r>
      <w:rPr>
        <w:color w:val="BFBFBF"/>
      </w:rPr>
      <w:t>YouMeWe NPO, 2-7-10-405 Arai, Nakano-ku,Tokyo 165-0026 Japan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B4C48">
      <w:r>
        <w:separator/>
      </w:r>
    </w:p>
  </w:footnote>
  <w:footnote w:type="continuationSeparator" w:id="0">
    <w:p w:rsidR="00000000" w:rsidRDefault="00DB4C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CE" w:rsidRDefault="00DB4C48">
    <w:pPr>
      <w:pStyle w:val="normal0"/>
      <w:pBdr>
        <w:top w:val="nil"/>
        <w:left w:val="nil"/>
        <w:bottom w:val="nil"/>
        <w:right w:val="nil"/>
        <w:between w:val="nil"/>
      </w:pBdr>
      <w:tabs>
        <w:tab w:val="center" w:pos="4680"/>
        <w:tab w:val="right" w:pos="9360"/>
      </w:tabs>
      <w:rPr>
        <w:color w:val="000000"/>
      </w:rPr>
    </w:pPr>
    <w:r>
      <w:rPr>
        <w:noProof/>
        <w:color w:val="000000"/>
      </w:rPr>
      <w:drawing>
        <wp:inline distT="0" distB="0" distL="0" distR="0">
          <wp:extent cx="2484483" cy="131578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84483" cy="131578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3ECE"/>
    <w:rsid w:val="00793ECE"/>
    <w:rsid w:val="00DB4C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Century" w:hAnsi="Century" w:cs="Century"/>
        <w:sz w:val="21"/>
        <w:szCs w:val="21"/>
        <w:lang w:val="en-US" w:eastAsia="en-US"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ind w:left="432" w:hanging="432"/>
      <w:outlineLvl w:val="0"/>
    </w:pPr>
    <w:rPr>
      <w:rFonts w:ascii="Arial" w:eastAsia="Arial" w:hAnsi="Arial" w:cs="Arial"/>
      <w:b/>
      <w:sz w:val="32"/>
      <w:szCs w:val="32"/>
    </w:rPr>
  </w:style>
  <w:style w:type="paragraph" w:styleId="Heading2">
    <w:name w:val="heading 2"/>
    <w:basedOn w:val="normal0"/>
    <w:next w:val="normal0"/>
    <w:pPr>
      <w:keepNext/>
      <w:spacing w:before="240" w:after="60"/>
      <w:ind w:left="576" w:hanging="576"/>
      <w:outlineLvl w:val="1"/>
    </w:pPr>
    <w:rPr>
      <w:rFonts w:ascii="Arial" w:eastAsia="Arial" w:hAnsi="Arial" w:cs="Arial"/>
      <w:b/>
      <w:i/>
      <w:sz w:val="28"/>
      <w:szCs w:val="28"/>
    </w:rPr>
  </w:style>
  <w:style w:type="paragraph" w:styleId="Heading3">
    <w:name w:val="heading 3"/>
    <w:basedOn w:val="normal0"/>
    <w:next w:val="normal0"/>
    <w:pPr>
      <w:spacing w:before="100" w:after="100"/>
      <w:ind w:left="720" w:hanging="720"/>
      <w:outlineLvl w:val="2"/>
    </w:pPr>
    <w:rPr>
      <w:rFonts w:ascii="Times New Roman" w:eastAsia="Times New Roman" w:hAnsi="Times New Roman" w:cs="Times New Roman"/>
      <w:b/>
      <w:color w:val="000000"/>
      <w:sz w:val="27"/>
      <w:szCs w:val="27"/>
    </w:rPr>
  </w:style>
  <w:style w:type="paragraph" w:styleId="Heading4">
    <w:name w:val="heading 4"/>
    <w:basedOn w:val="normal0"/>
    <w:next w:val="normal0"/>
    <w:pPr>
      <w:keepNext/>
      <w:spacing w:before="240" w:after="60"/>
      <w:ind w:left="864" w:hanging="864"/>
      <w:outlineLvl w:val="3"/>
    </w:pPr>
    <w:rPr>
      <w:rFonts w:ascii="Times New Roman" w:eastAsia="Times New Roman" w:hAnsi="Times New Roman" w:cs="Times New Roman"/>
      <w:b/>
      <w:sz w:val="28"/>
      <w:szCs w:val="28"/>
    </w:rPr>
  </w:style>
  <w:style w:type="paragraph" w:styleId="Heading5">
    <w:name w:val="heading 5"/>
    <w:basedOn w:val="normal0"/>
    <w:next w:val="normal0"/>
    <w:pPr>
      <w:spacing w:before="240" w:after="60"/>
      <w:ind w:left="1008" w:hanging="1008"/>
      <w:outlineLvl w:val="4"/>
    </w:pPr>
    <w:rPr>
      <w:rFonts w:ascii="Times New Roman" w:eastAsia="Times New Roman" w:hAnsi="Times New Roman" w:cs="Times New Roman"/>
      <w:b/>
      <w:i/>
      <w:sz w:val="26"/>
      <w:szCs w:val="26"/>
    </w:rPr>
  </w:style>
  <w:style w:type="paragraph" w:styleId="Heading6">
    <w:name w:val="heading 6"/>
    <w:basedOn w:val="normal0"/>
    <w:next w:val="normal0"/>
    <w:pPr>
      <w:spacing w:before="240" w:after="60"/>
      <w:ind w:left="1152"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4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C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Century" w:hAnsi="Century" w:cs="Century"/>
        <w:sz w:val="21"/>
        <w:szCs w:val="21"/>
        <w:lang w:val="en-US" w:eastAsia="en-US" w:bidi="ar-SA"/>
      </w:rPr>
    </w:rPrDefault>
    <w:pPrDefault>
      <w:pPr>
        <w:widowControl w:val="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ind w:left="432" w:hanging="432"/>
      <w:outlineLvl w:val="0"/>
    </w:pPr>
    <w:rPr>
      <w:rFonts w:ascii="Arial" w:eastAsia="Arial" w:hAnsi="Arial" w:cs="Arial"/>
      <w:b/>
      <w:sz w:val="32"/>
      <w:szCs w:val="32"/>
    </w:rPr>
  </w:style>
  <w:style w:type="paragraph" w:styleId="Heading2">
    <w:name w:val="heading 2"/>
    <w:basedOn w:val="normal0"/>
    <w:next w:val="normal0"/>
    <w:pPr>
      <w:keepNext/>
      <w:spacing w:before="240" w:after="60"/>
      <w:ind w:left="576" w:hanging="576"/>
      <w:outlineLvl w:val="1"/>
    </w:pPr>
    <w:rPr>
      <w:rFonts w:ascii="Arial" w:eastAsia="Arial" w:hAnsi="Arial" w:cs="Arial"/>
      <w:b/>
      <w:i/>
      <w:sz w:val="28"/>
      <w:szCs w:val="28"/>
    </w:rPr>
  </w:style>
  <w:style w:type="paragraph" w:styleId="Heading3">
    <w:name w:val="heading 3"/>
    <w:basedOn w:val="normal0"/>
    <w:next w:val="normal0"/>
    <w:pPr>
      <w:spacing w:before="100" w:after="100"/>
      <w:ind w:left="720" w:hanging="720"/>
      <w:outlineLvl w:val="2"/>
    </w:pPr>
    <w:rPr>
      <w:rFonts w:ascii="Times New Roman" w:eastAsia="Times New Roman" w:hAnsi="Times New Roman" w:cs="Times New Roman"/>
      <w:b/>
      <w:color w:val="000000"/>
      <w:sz w:val="27"/>
      <w:szCs w:val="27"/>
    </w:rPr>
  </w:style>
  <w:style w:type="paragraph" w:styleId="Heading4">
    <w:name w:val="heading 4"/>
    <w:basedOn w:val="normal0"/>
    <w:next w:val="normal0"/>
    <w:pPr>
      <w:keepNext/>
      <w:spacing w:before="240" w:after="60"/>
      <w:ind w:left="864" w:hanging="864"/>
      <w:outlineLvl w:val="3"/>
    </w:pPr>
    <w:rPr>
      <w:rFonts w:ascii="Times New Roman" w:eastAsia="Times New Roman" w:hAnsi="Times New Roman" w:cs="Times New Roman"/>
      <w:b/>
      <w:sz w:val="28"/>
      <w:szCs w:val="28"/>
    </w:rPr>
  </w:style>
  <w:style w:type="paragraph" w:styleId="Heading5">
    <w:name w:val="heading 5"/>
    <w:basedOn w:val="normal0"/>
    <w:next w:val="normal0"/>
    <w:pPr>
      <w:spacing w:before="240" w:after="60"/>
      <w:ind w:left="1008" w:hanging="1008"/>
      <w:outlineLvl w:val="4"/>
    </w:pPr>
    <w:rPr>
      <w:rFonts w:ascii="Times New Roman" w:eastAsia="Times New Roman" w:hAnsi="Times New Roman" w:cs="Times New Roman"/>
      <w:b/>
      <w:i/>
      <w:sz w:val="26"/>
      <w:szCs w:val="26"/>
    </w:rPr>
  </w:style>
  <w:style w:type="paragraph" w:styleId="Heading6">
    <w:name w:val="heading 6"/>
    <w:basedOn w:val="normal0"/>
    <w:next w:val="normal0"/>
    <w:pPr>
      <w:spacing w:before="240" w:after="60"/>
      <w:ind w:left="1152"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4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C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1117</Words>
  <Characters>6370</Characters>
  <Application>Microsoft Macintosh Word</Application>
  <DocSecurity>0</DocSecurity>
  <Lines>53</Lines>
  <Paragraphs>14</Paragraphs>
  <ScaleCrop>false</ScaleCrop>
  <Company>Bain &amp; Company</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Mihoko Walker</cp:lastModifiedBy>
  <cp:revision>2</cp:revision>
  <dcterms:created xsi:type="dcterms:W3CDTF">2018-08-29T04:34:00Z</dcterms:created>
  <dcterms:modified xsi:type="dcterms:W3CDTF">2018-08-29T04:34:00Z</dcterms:modified>
</cp:coreProperties>
</file>