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D8" w:rsidRDefault="009115D8">
      <w:pPr>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rPr>
        <w:t>（法１０条第１項第１号）</w:t>
      </w:r>
    </w:p>
    <w:p w:rsidR="009115D8" w:rsidRDefault="009115D8">
      <w:pPr>
        <w:kinsoku/>
        <w:wordWrap/>
        <w:overflowPunct/>
        <w:autoSpaceDE/>
        <w:autoSpaceDN/>
        <w:adjustRightInd/>
        <w:jc w:val="both"/>
        <w:rPr>
          <w:rFonts w:ascii="ＭＳ 明朝" w:hAnsi="Times New Roman" w:cs="Times New Roman"/>
          <w:color w:val="000000"/>
        </w:rPr>
      </w:pPr>
    </w:p>
    <w:p w:rsidR="009115D8" w:rsidRDefault="009115D8">
      <w:pPr>
        <w:pStyle w:val="a4"/>
        <w:kinsoku/>
        <w:wordWrap/>
        <w:overflowPunct/>
        <w:autoSpaceDE/>
        <w:autoSpaceDN/>
        <w:adjustRightInd/>
        <w:jc w:val="center"/>
        <w:rPr>
          <w:rFonts w:hAnsi="Times New Roman" w:cs="Times New Roman"/>
          <w:color w:val="000000"/>
        </w:rPr>
      </w:pPr>
      <w:r>
        <w:rPr>
          <w:rFonts w:eastAsia="ＭＳ ゴシック" w:hAnsi="Times New Roman" w:cs="ＭＳ ゴシック" w:hint="eastAsia"/>
          <w:color w:val="000000"/>
        </w:rPr>
        <w:t>特定非営利活動法人支えあう会</w:t>
      </w:r>
      <w:r w:rsidR="00BA16FB" w:rsidRPr="00A0482C">
        <w:rPr>
          <w:rFonts w:asciiTheme="majorEastAsia" w:eastAsiaTheme="majorEastAsia" w:hAnsiTheme="majorEastAsia" w:cs="ＭＳ ゴシック" w:hint="eastAsia"/>
          <w:color w:val="000000"/>
        </w:rPr>
        <w:t>alpha</w:t>
      </w:r>
      <w:r>
        <w:rPr>
          <w:rFonts w:eastAsia="ＭＳ ゴシック" w:hAnsi="Times New Roman" w:cs="ＭＳ ゴシック" w:hint="eastAsia"/>
          <w:color w:val="000000"/>
        </w:rPr>
        <w:t>定款</w:t>
      </w:r>
    </w:p>
    <w:p w:rsidR="009115D8" w:rsidRDefault="009115D8">
      <w:pPr>
        <w:pStyle w:val="a4"/>
        <w:kinsoku/>
        <w:wordWrap/>
        <w:overflowPunct/>
        <w:autoSpaceDE/>
        <w:autoSpaceDN/>
        <w:adjustRightInd/>
        <w:ind w:firstLine="624"/>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第１章</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総則</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（名称）</w:t>
      </w:r>
    </w:p>
    <w:p w:rsidR="009115D8" w:rsidRDefault="009115D8">
      <w:pPr>
        <w:pStyle w:val="a4"/>
        <w:numPr>
          <w:ilvl w:val="0"/>
          <w:numId w:val="1"/>
        </w:numPr>
        <w:tabs>
          <w:tab w:val="left" w:pos="726"/>
        </w:tabs>
        <w:kinsoku/>
        <w:wordWrap/>
        <w:overflowPunct/>
        <w:autoSpaceDE/>
        <w:autoSpaceDN/>
        <w:adjustRightInd/>
        <w:spacing w:line="336" w:lineRule="exact"/>
        <w:ind w:left="726" w:hanging="726"/>
        <w:jc w:val="both"/>
        <w:outlineLvl w:val="0"/>
        <w:rPr>
          <w:rFonts w:ascii="ＭＳ ゴシック" w:eastAsia="ＭＳ ゴシック" w:cs="Times New Roman"/>
          <w:color w:val="000000"/>
          <w:sz w:val="22"/>
          <w:szCs w:val="22"/>
        </w:rPr>
      </w:pPr>
      <w:r>
        <w:rPr>
          <w:rFonts w:eastAsia="ＭＳ ゴシック" w:hAnsi="Times New Roman" w:cs="ＭＳ ゴシック" w:hint="eastAsia"/>
          <w:color w:val="000000"/>
          <w:sz w:val="22"/>
          <w:szCs w:val="22"/>
        </w:rPr>
        <w:t>この法人は、特定非営利活動法人</w:t>
      </w:r>
      <w:r>
        <w:rPr>
          <w:rFonts w:eastAsia="ＭＳ ゴシック" w:hAnsi="Times New Roman" w:cs="ＭＳ ゴシック" w:hint="eastAsia"/>
          <w:color w:val="000000"/>
          <w:sz w:val="21"/>
          <w:szCs w:val="21"/>
        </w:rPr>
        <w:t>支えあう会</w:t>
      </w:r>
      <w:r w:rsidR="00BA16FB" w:rsidRPr="00A0482C">
        <w:rPr>
          <w:rFonts w:asciiTheme="majorEastAsia" w:eastAsiaTheme="majorEastAsia" w:hAnsiTheme="majorEastAsia" w:cs="ＭＳ ゴシック" w:hint="eastAsia"/>
          <w:color w:val="000000"/>
          <w:sz w:val="21"/>
          <w:szCs w:val="21"/>
        </w:rPr>
        <w:t>alpha</w:t>
      </w:r>
      <w:r w:rsidR="00433466">
        <w:rPr>
          <w:rFonts w:eastAsia="ＭＳ ゴシック" w:hAnsi="Times New Roman" w:cs="ＭＳ ゴシック" w:hint="eastAsia"/>
          <w:color w:val="000000"/>
          <w:sz w:val="21"/>
          <w:szCs w:val="21"/>
        </w:rPr>
        <w:t>といい、通称を</w:t>
      </w:r>
      <w:r w:rsidR="00433466">
        <w:rPr>
          <w:rFonts w:eastAsia="ＭＳ ゴシック" w:hAnsi="Times New Roman" w:cs="ＭＳ ゴシック" w:hint="eastAsia"/>
          <w:color w:val="000000"/>
          <w:sz w:val="22"/>
          <w:szCs w:val="22"/>
        </w:rPr>
        <w:t>特定非営利活動法人</w:t>
      </w:r>
      <w:r w:rsidR="00433466">
        <w:rPr>
          <w:rFonts w:eastAsia="ＭＳ ゴシック" w:hAnsi="Times New Roman" w:cs="ＭＳ ゴシック" w:hint="eastAsia"/>
          <w:color w:val="000000"/>
          <w:sz w:val="21"/>
          <w:szCs w:val="21"/>
        </w:rPr>
        <w:t>支えあう会「α」</w:t>
      </w:r>
      <w:r>
        <w:rPr>
          <w:rFonts w:eastAsia="ＭＳ ゴシック" w:hAnsi="Times New Roman" w:cs="ＭＳ ゴシック" w:hint="eastAsia"/>
          <w:color w:val="000000"/>
          <w:sz w:val="22"/>
          <w:szCs w:val="22"/>
        </w:rPr>
        <w:t>と</w:t>
      </w:r>
      <w:r w:rsidR="00433466">
        <w:rPr>
          <w:rFonts w:eastAsia="ＭＳ ゴシック" w:hAnsi="Times New Roman" w:cs="ＭＳ ゴシック" w:hint="eastAsia"/>
          <w:color w:val="000000"/>
          <w:sz w:val="22"/>
          <w:szCs w:val="22"/>
        </w:rPr>
        <w:t>する</w:t>
      </w:r>
      <w:r>
        <w:rPr>
          <w:rFonts w:eastAsia="ＭＳ ゴシック" w:hAnsi="Times New Roman" w:cs="ＭＳ ゴシック" w:hint="eastAsia"/>
          <w:color w:val="000000"/>
          <w:sz w:val="22"/>
          <w:szCs w:val="22"/>
        </w:rPr>
        <w:t>。</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（事務所）</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第２条　この法人は、事務所を千葉県</w:t>
      </w:r>
      <w:r w:rsidR="007A45B1" w:rsidRPr="007A45B1">
        <w:rPr>
          <w:rFonts w:eastAsia="ＭＳ ゴシック" w:hAnsi="Times New Roman" w:cs="ＭＳ ゴシック" w:hint="eastAsia"/>
          <w:sz w:val="22"/>
          <w:szCs w:val="22"/>
        </w:rPr>
        <w:t>千葉</w:t>
      </w:r>
      <w:r w:rsidRPr="007A45B1">
        <w:rPr>
          <w:rFonts w:eastAsia="ＭＳ ゴシック" w:hAnsi="Times New Roman" w:cs="ＭＳ ゴシック" w:hint="eastAsia"/>
          <w:sz w:val="22"/>
          <w:szCs w:val="22"/>
        </w:rPr>
        <w:t>市</w:t>
      </w:r>
      <w:r>
        <w:rPr>
          <w:rFonts w:eastAsia="ＭＳ ゴシック" w:hAnsi="Times New Roman" w:cs="ＭＳ ゴシック" w:hint="eastAsia"/>
          <w:color w:val="000000"/>
          <w:sz w:val="22"/>
          <w:szCs w:val="22"/>
        </w:rPr>
        <w:t>に置く。</w:t>
      </w:r>
    </w:p>
    <w:p w:rsidR="009115D8" w:rsidRDefault="009115D8">
      <w:pPr>
        <w:pStyle w:val="a4"/>
        <w:kinsoku/>
        <w:wordWrap/>
        <w:overflowPunct/>
        <w:autoSpaceDE/>
        <w:autoSpaceDN/>
        <w:adjustRightInd/>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bookmarkStart w:id="0" w:name="OLE_LINK1"/>
      <w:bookmarkEnd w:id="0"/>
      <w:r>
        <w:rPr>
          <w:rFonts w:eastAsia="ＭＳ ゴシック" w:hAnsi="Times New Roman" w:cs="ＭＳ ゴシック" w:hint="eastAsia"/>
          <w:color w:val="000000"/>
          <w:sz w:val="22"/>
          <w:szCs w:val="22"/>
        </w:rPr>
        <w:t>第２章　目的及び事業</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（目的）</w:t>
      </w:r>
    </w:p>
    <w:p w:rsidR="009115D8" w:rsidRPr="002A4311" w:rsidRDefault="009115D8">
      <w:pPr>
        <w:pStyle w:val="a4"/>
        <w:kinsoku/>
        <w:wordWrap/>
        <w:overflowPunct/>
        <w:autoSpaceDE/>
        <w:autoSpaceDN/>
        <w:adjustRightInd/>
        <w:ind w:left="886" w:hanging="88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 xml:space="preserve">第３条　</w:t>
      </w:r>
      <w:r w:rsidRPr="002A4311">
        <w:rPr>
          <w:rFonts w:eastAsia="ＭＳ ゴシック" w:hAnsi="Times New Roman" w:cs="ＭＳ ゴシック" w:hint="eastAsia"/>
          <w:color w:val="000000" w:themeColor="text1"/>
          <w:sz w:val="21"/>
          <w:szCs w:val="21"/>
        </w:rPr>
        <w:t>この法人は、がん体験者・家族・遺族・医療者などが集い、語りあい、分かちあい、学びあう場を提供し、がんと向き合う人たちへの信頼できる情報提供や、がん医療の向上を図る事業を通して、がんを抱えながらもひとりひとりが最後まで自分らしく生きる事を支え、またそのような生き方をサポートする医療環境・社会環境をつくることに寄与する。</w:t>
      </w:r>
    </w:p>
    <w:p w:rsidR="009115D8" w:rsidRDefault="009115D8">
      <w:pPr>
        <w:pStyle w:val="a4"/>
        <w:kinsoku/>
        <w:wordWrap/>
        <w:overflowPunct/>
        <w:autoSpaceDE/>
        <w:autoSpaceDN/>
        <w:adjustRightInd/>
        <w:ind w:firstLine="214"/>
        <w:jc w:val="both"/>
        <w:rPr>
          <w:rFonts w:hAnsi="Times New Roman" w:cs="Times New Roman"/>
          <w:color w:val="000000"/>
        </w:rPr>
      </w:pPr>
      <w:r w:rsidRPr="002A4311">
        <w:rPr>
          <w:rFonts w:eastAsia="ＭＳ ゴシック" w:hAnsi="Times New Roman" w:cs="ＭＳ ゴシック" w:hint="eastAsia"/>
          <w:color w:val="000000" w:themeColor="text1"/>
          <w:sz w:val="22"/>
          <w:szCs w:val="22"/>
        </w:rPr>
        <w:t>（特</w:t>
      </w:r>
      <w:r>
        <w:rPr>
          <w:rFonts w:eastAsia="ＭＳ ゴシック" w:hAnsi="Times New Roman" w:cs="ＭＳ ゴシック" w:hint="eastAsia"/>
          <w:color w:val="000000"/>
          <w:sz w:val="22"/>
          <w:szCs w:val="22"/>
        </w:rPr>
        <w:t>定非営利活動の種類）</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第４条　この法人は、第３条の目的を達成するため、次に掲げる種類の特定非営利活動を行う。</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 xml:space="preserve">　</w:t>
      </w: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保健、医療又は福祉の増進を図る活動</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 xml:space="preserve">　</w:t>
      </w: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前号に掲げる活動を行う団体の運営又は活動に関する連絡、助言又は援助の活動</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（事業）</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第５条　この法人は、第３条の目的を達成するため、次の事業を行う。</w:t>
      </w:r>
    </w:p>
    <w:p w:rsidR="009115D8" w:rsidRDefault="009115D8">
      <w:pPr>
        <w:pStyle w:val="a4"/>
        <w:numPr>
          <w:ilvl w:val="0"/>
          <w:numId w:val="2"/>
        </w:numPr>
        <w:tabs>
          <w:tab w:val="left" w:pos="524"/>
        </w:tabs>
        <w:kinsoku/>
        <w:wordWrap/>
        <w:overflowPunct/>
        <w:autoSpaceDE/>
        <w:autoSpaceDN/>
        <w:adjustRightInd/>
        <w:spacing w:line="336" w:lineRule="exact"/>
        <w:ind w:left="566" w:hanging="546"/>
        <w:jc w:val="both"/>
        <w:outlineLvl w:val="0"/>
        <w:rPr>
          <w:rFonts w:ascii="ＭＳ ゴシック" w:eastAsia="ＭＳ ゴシック" w:cs="Times New Roman"/>
          <w:color w:val="000000"/>
          <w:sz w:val="22"/>
          <w:szCs w:val="22"/>
        </w:rPr>
      </w:pPr>
      <w:r>
        <w:rPr>
          <w:rFonts w:eastAsia="ＭＳ ゴシック" w:hAnsi="Times New Roman" w:cs="ＭＳ ゴシック" w:hint="eastAsia"/>
          <w:color w:val="000000"/>
          <w:sz w:val="22"/>
          <w:szCs w:val="22"/>
        </w:rPr>
        <w:t>特定非営利活動に係る事業</w:t>
      </w:r>
    </w:p>
    <w:p w:rsidR="009115D8" w:rsidRPr="002A4311" w:rsidRDefault="009115D8">
      <w:pPr>
        <w:pStyle w:val="a4"/>
        <w:numPr>
          <w:ilvl w:val="2"/>
          <w:numId w:val="2"/>
        </w:numPr>
        <w:tabs>
          <w:tab w:val="left" w:pos="524"/>
        </w:tabs>
        <w:kinsoku/>
        <w:wordWrap/>
        <w:overflowPunct/>
        <w:autoSpaceDE/>
        <w:autoSpaceDN/>
        <w:adjustRightInd/>
        <w:ind w:left="1134"/>
        <w:jc w:val="both"/>
        <w:outlineLvl w:val="2"/>
        <w:rPr>
          <w:rFonts w:ascii="ＭＳ ゴシック" w:eastAsia="ＭＳ ゴシック" w:cs="Times New Roman"/>
          <w:color w:val="000000" w:themeColor="text1"/>
          <w:sz w:val="21"/>
          <w:szCs w:val="21"/>
        </w:rPr>
      </w:pPr>
      <w:r w:rsidRPr="002A4311">
        <w:rPr>
          <w:rFonts w:eastAsia="ＭＳ ゴシック" w:hAnsi="Times New Roman" w:cs="ＭＳ ゴシック" w:hint="eastAsia"/>
          <w:color w:val="000000" w:themeColor="text1"/>
          <w:sz w:val="21"/>
          <w:szCs w:val="21"/>
        </w:rPr>
        <w:t>がん体験者・家族・遺族・医療者の交流を図る事業</w:t>
      </w:r>
    </w:p>
    <w:p w:rsidR="009115D8" w:rsidRPr="002A4311" w:rsidRDefault="009115D8">
      <w:pPr>
        <w:pStyle w:val="a4"/>
        <w:numPr>
          <w:ilvl w:val="2"/>
          <w:numId w:val="2"/>
        </w:numPr>
        <w:tabs>
          <w:tab w:val="left" w:pos="524"/>
        </w:tabs>
        <w:kinsoku/>
        <w:wordWrap/>
        <w:overflowPunct/>
        <w:autoSpaceDE/>
        <w:autoSpaceDN/>
        <w:adjustRightInd/>
        <w:ind w:left="1134"/>
        <w:jc w:val="both"/>
        <w:outlineLvl w:val="2"/>
        <w:rPr>
          <w:rFonts w:ascii="ＭＳ ゴシック" w:eastAsia="ＭＳ ゴシック" w:cs="Times New Roman"/>
          <w:color w:val="000000" w:themeColor="text1"/>
          <w:sz w:val="21"/>
          <w:szCs w:val="21"/>
        </w:rPr>
      </w:pPr>
      <w:r w:rsidRPr="002A4311">
        <w:rPr>
          <w:rFonts w:eastAsia="ＭＳ ゴシック" w:hAnsi="Times New Roman" w:cs="ＭＳ ゴシック" w:hint="eastAsia"/>
          <w:color w:val="000000" w:themeColor="text1"/>
          <w:sz w:val="22"/>
          <w:szCs w:val="22"/>
        </w:rPr>
        <w:t>がん医療に関する学習会・講演会などのイベント事業</w:t>
      </w:r>
    </w:p>
    <w:p w:rsidR="009115D8" w:rsidRPr="002A4311" w:rsidRDefault="009115D8">
      <w:pPr>
        <w:pStyle w:val="a4"/>
        <w:numPr>
          <w:ilvl w:val="2"/>
          <w:numId w:val="2"/>
        </w:numPr>
        <w:tabs>
          <w:tab w:val="left" w:pos="524"/>
        </w:tabs>
        <w:kinsoku/>
        <w:wordWrap/>
        <w:overflowPunct/>
        <w:autoSpaceDE/>
        <w:autoSpaceDN/>
        <w:adjustRightInd/>
        <w:ind w:left="1134"/>
        <w:jc w:val="both"/>
        <w:outlineLvl w:val="2"/>
        <w:rPr>
          <w:rFonts w:ascii="ＭＳ ゴシック" w:eastAsia="ＭＳ ゴシック" w:cs="Times New Roman"/>
          <w:color w:val="000000" w:themeColor="text1"/>
          <w:sz w:val="21"/>
          <w:szCs w:val="21"/>
        </w:rPr>
      </w:pPr>
      <w:r w:rsidRPr="002A4311">
        <w:rPr>
          <w:rFonts w:eastAsia="ＭＳ ゴシック" w:hAnsi="Times New Roman" w:cs="ＭＳ ゴシック" w:hint="eastAsia"/>
          <w:color w:val="000000" w:themeColor="text1"/>
          <w:sz w:val="22"/>
          <w:szCs w:val="22"/>
        </w:rPr>
        <w:t>がん体験者・家族・遺族への相談</w:t>
      </w:r>
      <w:r w:rsidR="00A8147C">
        <w:rPr>
          <w:rFonts w:eastAsia="ＭＳ ゴシック" w:hAnsi="Times New Roman" w:cs="ＭＳ ゴシック" w:hint="eastAsia"/>
          <w:color w:val="000000" w:themeColor="text1"/>
          <w:sz w:val="22"/>
          <w:szCs w:val="22"/>
        </w:rPr>
        <w:t>支援</w:t>
      </w:r>
      <w:r w:rsidRPr="002A4311">
        <w:rPr>
          <w:rFonts w:eastAsia="ＭＳ ゴシック" w:hAnsi="Times New Roman" w:cs="ＭＳ ゴシック" w:hint="eastAsia"/>
          <w:color w:val="000000" w:themeColor="text1"/>
          <w:sz w:val="22"/>
          <w:szCs w:val="22"/>
        </w:rPr>
        <w:t>事業</w:t>
      </w:r>
    </w:p>
    <w:p w:rsidR="009115D8" w:rsidRPr="00A8147C" w:rsidRDefault="009115D8">
      <w:pPr>
        <w:pStyle w:val="a4"/>
        <w:numPr>
          <w:ilvl w:val="2"/>
          <w:numId w:val="2"/>
        </w:numPr>
        <w:tabs>
          <w:tab w:val="left" w:pos="524"/>
        </w:tabs>
        <w:kinsoku/>
        <w:wordWrap/>
        <w:overflowPunct/>
        <w:autoSpaceDE/>
        <w:autoSpaceDN/>
        <w:adjustRightInd/>
        <w:ind w:left="1134"/>
        <w:jc w:val="both"/>
        <w:outlineLvl w:val="2"/>
        <w:rPr>
          <w:rFonts w:ascii="ＭＳ ゴシック" w:eastAsia="ＭＳ ゴシック" w:cs="Times New Roman"/>
          <w:color w:val="000000" w:themeColor="text1"/>
          <w:sz w:val="21"/>
          <w:szCs w:val="21"/>
        </w:rPr>
      </w:pPr>
      <w:r w:rsidRPr="002A4311">
        <w:rPr>
          <w:rFonts w:eastAsia="ＭＳ ゴシック" w:hAnsi="Times New Roman" w:cs="ＭＳ ゴシック" w:hint="eastAsia"/>
          <w:color w:val="000000" w:themeColor="text1"/>
          <w:sz w:val="22"/>
          <w:szCs w:val="22"/>
        </w:rPr>
        <w:t>がん体験者・家族・遺族への正確な医療情報の提供事業</w:t>
      </w:r>
    </w:p>
    <w:p w:rsidR="00A8147C" w:rsidRPr="00313C4D" w:rsidRDefault="00A8147C">
      <w:pPr>
        <w:pStyle w:val="a4"/>
        <w:numPr>
          <w:ilvl w:val="2"/>
          <w:numId w:val="2"/>
        </w:numPr>
        <w:tabs>
          <w:tab w:val="left" w:pos="524"/>
        </w:tabs>
        <w:kinsoku/>
        <w:wordWrap/>
        <w:overflowPunct/>
        <w:autoSpaceDE/>
        <w:autoSpaceDN/>
        <w:adjustRightInd/>
        <w:ind w:left="1134"/>
        <w:jc w:val="both"/>
        <w:outlineLvl w:val="2"/>
        <w:rPr>
          <w:rFonts w:ascii="ＭＳ ゴシック" w:eastAsia="ＭＳ ゴシック" w:cs="Times New Roman"/>
          <w:color w:val="000000" w:themeColor="text1"/>
          <w:sz w:val="21"/>
          <w:szCs w:val="21"/>
        </w:rPr>
      </w:pPr>
      <w:r>
        <w:rPr>
          <w:rFonts w:eastAsia="ＭＳ ゴシック" w:hAnsi="Times New Roman" w:cs="ＭＳ ゴシック" w:hint="eastAsia"/>
          <w:color w:val="000000" w:themeColor="text1"/>
          <w:sz w:val="22"/>
          <w:szCs w:val="22"/>
        </w:rPr>
        <w:t>がん体験者・家族・遺族のセルフケア事業</w:t>
      </w:r>
    </w:p>
    <w:p w:rsidR="00313C4D" w:rsidRPr="00313C4D" w:rsidRDefault="00313C4D">
      <w:pPr>
        <w:pStyle w:val="a4"/>
        <w:numPr>
          <w:ilvl w:val="2"/>
          <w:numId w:val="2"/>
        </w:numPr>
        <w:tabs>
          <w:tab w:val="left" w:pos="524"/>
        </w:tabs>
        <w:kinsoku/>
        <w:wordWrap/>
        <w:overflowPunct/>
        <w:autoSpaceDE/>
        <w:autoSpaceDN/>
        <w:adjustRightInd/>
        <w:ind w:left="1134"/>
        <w:jc w:val="both"/>
        <w:outlineLvl w:val="2"/>
        <w:rPr>
          <w:rFonts w:ascii="ＭＳ ゴシック" w:eastAsia="ＭＳ ゴシック" w:cs="Times New Roman"/>
          <w:color w:val="000000" w:themeColor="text1"/>
          <w:sz w:val="21"/>
          <w:szCs w:val="21"/>
        </w:rPr>
      </w:pPr>
      <w:r>
        <w:rPr>
          <w:rFonts w:eastAsia="ＭＳ ゴシック" w:hAnsi="Times New Roman" w:cs="ＭＳ ゴシック" w:hint="eastAsia"/>
          <w:color w:val="000000"/>
          <w:sz w:val="22"/>
          <w:szCs w:val="22"/>
        </w:rPr>
        <w:t>その他この法人の目的達成に必要な事業</w:t>
      </w:r>
    </w:p>
    <w:p w:rsidR="009115D8" w:rsidRDefault="009115D8" w:rsidP="00433466">
      <w:pPr>
        <w:pStyle w:val="a4"/>
        <w:kinsoku/>
        <w:wordWrap/>
        <w:overflowPunct/>
        <w:autoSpaceDE/>
        <w:autoSpaceDN/>
        <w:adjustRightInd/>
        <w:ind w:firstLineChars="300" w:firstLine="660"/>
        <w:jc w:val="both"/>
        <w:rPr>
          <w:rFonts w:hAnsi="Times New Roman" w:cs="Times New Roman"/>
          <w:color w:val="000000"/>
        </w:rPr>
      </w:pPr>
      <w:r w:rsidRPr="00313C4D">
        <w:rPr>
          <w:rFonts w:eastAsia="ＭＳ ゴシック" w:hAnsi="Times New Roman" w:cs="ＭＳ ゴシック" w:hint="eastAsia"/>
          <w:color w:val="000000"/>
          <w:sz w:val="22"/>
          <w:szCs w:val="22"/>
        </w:rPr>
        <w:t xml:space="preserve">　</w:t>
      </w:r>
    </w:p>
    <w:p w:rsidR="009115D8" w:rsidRDefault="009115D8" w:rsidP="00313C4D">
      <w:pPr>
        <w:pStyle w:val="a4"/>
        <w:kinsoku/>
        <w:wordWrap/>
        <w:overflowPunct/>
        <w:autoSpaceDE/>
        <w:autoSpaceDN/>
        <w:adjustRightInd/>
        <w:ind w:firstLineChars="300" w:firstLine="660"/>
        <w:jc w:val="both"/>
        <w:rPr>
          <w:rFonts w:hAnsi="Times New Roman" w:cs="Times New Roman"/>
          <w:color w:val="000000"/>
        </w:rPr>
      </w:pPr>
      <w:r>
        <w:rPr>
          <w:rFonts w:eastAsia="ＭＳ ゴシック" w:hAnsi="Times New Roman" w:cs="ＭＳ ゴシック" w:hint="eastAsia"/>
          <w:color w:val="000000"/>
          <w:sz w:val="22"/>
          <w:szCs w:val="22"/>
        </w:rPr>
        <w:t>第３章　会員</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（種別）</w:t>
      </w:r>
    </w:p>
    <w:p w:rsidR="009115D8" w:rsidRDefault="009115D8">
      <w:pPr>
        <w:pStyle w:val="a4"/>
        <w:kinsoku/>
        <w:wordWrap/>
        <w:overflowPunct/>
        <w:autoSpaceDE/>
        <w:autoSpaceDN/>
        <w:adjustRightInd/>
        <w:ind w:left="886" w:hanging="886"/>
        <w:jc w:val="both"/>
        <w:rPr>
          <w:rFonts w:hAnsi="Times New Roman" w:cs="Times New Roman"/>
          <w:color w:val="000000"/>
        </w:rPr>
      </w:pPr>
      <w:r>
        <w:rPr>
          <w:rFonts w:eastAsia="ＭＳ ゴシック" w:hAnsi="Times New Roman" w:cs="ＭＳ ゴシック" w:hint="eastAsia"/>
          <w:color w:val="000000"/>
          <w:sz w:val="22"/>
          <w:szCs w:val="22"/>
        </w:rPr>
        <w:t>第６条　この法人の会員は、次の２種とし、正会員をもって特定非営利活動促進法（以下「法」という。）上の社員とする。</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正</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会</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員　この法人の目的に賛同して入会した個人及び法人又は団体</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(2)  </w:t>
      </w:r>
      <w:r>
        <w:rPr>
          <w:rFonts w:eastAsia="ＭＳ ゴシック" w:hAnsi="Times New Roman" w:cs="ＭＳ ゴシック" w:hint="eastAsia"/>
          <w:color w:val="000000"/>
          <w:sz w:val="22"/>
          <w:szCs w:val="22"/>
        </w:rPr>
        <w:t>賛助会員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この法人の目的に賛同して事業を支援する個人及び法人又は団体</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（入会）</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第７条</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１　会員の入会については、特に条件を定めない。</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会員として入会しようとするものは、理事長が別に定める入会申込書により、理事長に申し込むものとし、理事長は、正当な理由がない限り、入会を認めなければならない。</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３．理事長は、前項のものの入会を認めないときは、速やかに、理由を付した書面をもって本人に</w:t>
      </w:r>
      <w:r>
        <w:rPr>
          <w:rFonts w:eastAsia="ＭＳ ゴシック" w:hAnsi="Times New Roman" w:cs="ＭＳ ゴシック" w:hint="eastAsia"/>
          <w:color w:val="000000"/>
          <w:sz w:val="22"/>
          <w:szCs w:val="22"/>
        </w:rPr>
        <w:lastRenderedPageBreak/>
        <w:t>その旨を通知しなければならない。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（入会金及び会費）</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第８条　会員は、総会において別に定める入会金及び会費を納入しなければならない。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（会員の資格の喪失）</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第９条　会員が次の各号のいずれかに該当するに至ったときは、その資格を喪失する。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退会届の提出をしたとき。</w:t>
      </w:r>
    </w:p>
    <w:p w:rsidR="009115D8" w:rsidRDefault="009115D8">
      <w:pPr>
        <w:pStyle w:val="a4"/>
        <w:kinsoku/>
        <w:wordWrap/>
        <w:overflowPunct/>
        <w:autoSpaceDE/>
        <w:autoSpaceDN/>
        <w:adjustRightInd/>
        <w:ind w:left="558" w:hanging="350"/>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本人が死亡し、又は会員である団体が消滅したとき。</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 xml:space="preserve">　継続して２年以上会費を滞納したとき。</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(4)</w:t>
      </w:r>
      <w:r>
        <w:rPr>
          <w:rFonts w:eastAsia="ＭＳ ゴシック" w:hAnsi="Times New Roman" w:cs="ＭＳ ゴシック" w:hint="eastAsia"/>
          <w:color w:val="000000"/>
          <w:sz w:val="22"/>
          <w:szCs w:val="22"/>
        </w:rPr>
        <w:t xml:space="preserve">　除名されたとき。</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（退会）</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第１０条　会員は、理事長が別に定める退会届を理事長に提出して、任意に退会することができる。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（除名）</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第１１条　会員が次の各号のいずれかに該当するに至ったときは、総会の議決により、これを除名することができる。この場合、その会員に対し、議決の前に弁明の機会を与えなければならない。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この定款等に違反したとき。</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この法人の名誉を傷つけ、又は目的に反する行為をしたとき。</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（拠出金品の不返還）</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第１２条　既納の入会金、会費その他の拠出金品は、返還しない。</w:t>
      </w:r>
    </w:p>
    <w:p w:rsidR="009115D8" w:rsidRDefault="009115D8">
      <w:pPr>
        <w:pStyle w:val="a4"/>
        <w:kinsoku/>
        <w:wordWrap/>
        <w:overflowPunct/>
        <w:autoSpaceDE/>
        <w:autoSpaceDN/>
        <w:adjustRightInd/>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第４章　役員</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（種別及び定数）</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第１３条　この法人に次の役員を置く。</w:t>
      </w:r>
    </w:p>
    <w:p w:rsidR="009115D8" w:rsidRDefault="009115D8">
      <w:pPr>
        <w:pStyle w:val="a4"/>
        <w:numPr>
          <w:ilvl w:val="0"/>
          <w:numId w:val="3"/>
        </w:numPr>
        <w:tabs>
          <w:tab w:val="left" w:pos="336"/>
          <w:tab w:val="left" w:pos="546"/>
        </w:tabs>
        <w:kinsoku/>
        <w:wordWrap/>
        <w:overflowPunct/>
        <w:autoSpaceDE/>
        <w:autoSpaceDN/>
        <w:adjustRightInd/>
        <w:spacing w:line="336" w:lineRule="exact"/>
        <w:ind w:left="756" w:hanging="546"/>
        <w:jc w:val="both"/>
        <w:outlineLvl w:val="0"/>
        <w:rPr>
          <w:rFonts w:ascii="ＭＳ ゴシック" w:eastAsia="ＭＳ ゴシック" w:cs="Times New Roman"/>
          <w:color w:val="000000"/>
          <w:sz w:val="22"/>
          <w:szCs w:val="22"/>
        </w:rPr>
      </w:pPr>
      <w:r>
        <w:rPr>
          <w:rFonts w:eastAsia="ＭＳ ゴシック" w:hAnsi="Times New Roman" w:cs="ＭＳ ゴシック" w:hint="eastAsia"/>
          <w:color w:val="000000"/>
          <w:sz w:val="22"/>
          <w:szCs w:val="22"/>
        </w:rPr>
        <w:t xml:space="preserve">　理事　３人以上１２人以内</w:t>
      </w:r>
    </w:p>
    <w:p w:rsidR="009115D8" w:rsidRDefault="009115D8">
      <w:pPr>
        <w:pStyle w:val="a4"/>
        <w:kinsoku/>
        <w:wordWrap/>
        <w:overflowPunct/>
        <w:autoSpaceDE/>
        <w:autoSpaceDN/>
        <w:adjustRightInd/>
        <w:ind w:firstLine="104"/>
        <w:jc w:val="both"/>
        <w:rPr>
          <w:rFonts w:hAnsi="Times New Roman" w:cs="Times New Roman"/>
          <w:color w:val="000000"/>
        </w:rPr>
      </w:pPr>
      <w:r>
        <w:rPr>
          <w:rFonts w:ascii="ＭＳ ゴシック" w:hAnsi="ＭＳ ゴシック" w:cs="ＭＳ ゴシック"/>
          <w:color w:val="000000"/>
          <w:sz w:val="22"/>
          <w:szCs w:val="22"/>
        </w:rPr>
        <w:t xml:space="preserve"> (2)</w:t>
      </w:r>
      <w:r>
        <w:rPr>
          <w:rFonts w:eastAsia="ＭＳ ゴシック" w:hAnsi="Times New Roman" w:cs="ＭＳ ゴシック" w:hint="eastAsia"/>
          <w:color w:val="000000"/>
          <w:sz w:val="22"/>
          <w:szCs w:val="22"/>
        </w:rPr>
        <w:t xml:space="preserve">　監事　１人以上３人以内</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２　理事のうち、１人を理事長</w:t>
      </w:r>
      <w:r w:rsidRPr="002A4311">
        <w:rPr>
          <w:rFonts w:eastAsia="ＭＳ ゴシック" w:hAnsi="Times New Roman" w:cs="ＭＳ ゴシック" w:hint="eastAsia"/>
          <w:color w:val="000000" w:themeColor="text1"/>
          <w:sz w:val="22"/>
          <w:szCs w:val="22"/>
        </w:rPr>
        <w:t>、５人</w:t>
      </w:r>
      <w:r>
        <w:rPr>
          <w:rFonts w:eastAsia="ＭＳ ゴシック" w:hAnsi="Times New Roman" w:cs="ＭＳ ゴシック" w:hint="eastAsia"/>
          <w:color w:val="000000"/>
          <w:sz w:val="22"/>
          <w:szCs w:val="22"/>
        </w:rPr>
        <w:t>まで副理事長を置くことができるものとする。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（選任等）</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第１４条</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１　理事及び監事は、総会において選任する。</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２　理事長及び副理事長は、理事の互選とする。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４</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監事は、理事又はこの法人の職員を兼ねることができない。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（職務）</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第１５条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理事長は、この法人を代表し、その業務を総理する。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副理事長は、理事長を補佐し、理事長に事故あるとき又は理事長が欠けたときは、理事長があらかじめ指名した順序によって、その職務を代行する。</w:t>
      </w:r>
    </w:p>
    <w:p w:rsidR="009115D8" w:rsidRDefault="009115D8">
      <w:pPr>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rPr>
        <w:t>３</w:t>
      </w:r>
      <w:r>
        <w:rPr>
          <w:rFonts w:ascii="ＭＳ ゴシック" w:hAnsi="ＭＳ ゴシック" w:cs="ＭＳ ゴシック"/>
          <w:color w:val="000000"/>
        </w:rPr>
        <w:t xml:space="preserve">  </w:t>
      </w:r>
      <w:r>
        <w:rPr>
          <w:rFonts w:ascii="ＭＳ 明朝" w:eastAsia="ＭＳ ゴシック" w:hAnsi="Times New Roman" w:cs="ＭＳ ゴシック" w:hint="eastAsia"/>
          <w:color w:val="000000"/>
        </w:rPr>
        <w:t>理事は、理事会を構成し、この定款の定め及び理事会の議決に基づき、この法人の業務を執行する。４</w:t>
      </w:r>
      <w:r>
        <w:rPr>
          <w:rFonts w:ascii="ＭＳ ゴシック" w:hAnsi="ＭＳ ゴシック" w:cs="ＭＳ ゴシック"/>
          <w:color w:val="000000"/>
        </w:rPr>
        <w:t xml:space="preserve">  </w:t>
      </w:r>
      <w:r>
        <w:rPr>
          <w:rFonts w:ascii="ＭＳ 明朝" w:eastAsia="ＭＳ ゴシック" w:hAnsi="Times New Roman" w:cs="ＭＳ ゴシック" w:hint="eastAsia"/>
          <w:color w:val="000000"/>
        </w:rPr>
        <w:t>監事は、次に掲げる職務を行う。</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(1)  </w:t>
      </w:r>
      <w:r>
        <w:rPr>
          <w:rFonts w:eastAsia="ＭＳ ゴシック" w:hAnsi="Times New Roman" w:cs="ＭＳ ゴシック" w:hint="eastAsia"/>
          <w:color w:val="000000"/>
          <w:sz w:val="22"/>
          <w:szCs w:val="22"/>
        </w:rPr>
        <w:t>理事の業務執行の状況を監査すること。</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この法人の財産の状況を監査すること。</w:t>
      </w:r>
    </w:p>
    <w:p w:rsidR="009115D8" w:rsidRDefault="009115D8">
      <w:pPr>
        <w:pStyle w:val="a4"/>
        <w:kinsoku/>
        <w:wordWrap/>
        <w:overflowPunct/>
        <w:autoSpaceDE/>
        <w:autoSpaceDN/>
        <w:adjustRightInd/>
        <w:ind w:left="766" w:hanging="556"/>
        <w:jc w:val="both"/>
        <w:rPr>
          <w:rFonts w:hAnsi="Times New Roman" w:cs="Times New Roman"/>
          <w:color w:val="000000"/>
        </w:rPr>
      </w:pP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 xml:space="preserve">　前２号の規定による監査の結果、この法人の業務又は財産に関し不正の行為又は法令若しくは定款に違反する重大な事実があることを発見した場合には、これを総会又は所轄庁に</w:t>
      </w:r>
      <w:r w:rsidR="001E0DE6">
        <w:rPr>
          <w:rFonts w:eastAsia="ＭＳ ゴシック" w:hAnsi="Times New Roman" w:cs="ＭＳ ゴシック" w:hint="eastAsia"/>
          <w:color w:val="000000"/>
          <w:sz w:val="22"/>
          <w:szCs w:val="22"/>
        </w:rPr>
        <w:t xml:space="preserve">　　　　　　　</w:t>
      </w:r>
      <w:r>
        <w:rPr>
          <w:rFonts w:eastAsia="ＭＳ ゴシック" w:hAnsi="Times New Roman" w:cs="ＭＳ ゴシック" w:hint="eastAsia"/>
          <w:color w:val="000000"/>
          <w:sz w:val="22"/>
          <w:szCs w:val="22"/>
        </w:rPr>
        <w:lastRenderedPageBreak/>
        <w:t>報告すること。</w:t>
      </w:r>
    </w:p>
    <w:p w:rsidR="0053583A" w:rsidRDefault="009115D8" w:rsidP="0053583A">
      <w:pPr>
        <w:pStyle w:val="a4"/>
        <w:kinsoku/>
        <w:wordWrap/>
        <w:overflowPunct/>
        <w:autoSpaceDE/>
        <w:autoSpaceDN/>
        <w:adjustRightInd/>
        <w:ind w:left="436" w:hanging="226"/>
        <w:jc w:val="both"/>
        <w:rPr>
          <w:rFonts w:eastAsia="ＭＳ ゴシック" w:hAnsi="Times New Roman" w:cs="ＭＳ ゴシック"/>
          <w:color w:val="000000"/>
          <w:sz w:val="22"/>
          <w:szCs w:val="22"/>
        </w:rPr>
      </w:pPr>
      <w:r>
        <w:rPr>
          <w:rFonts w:ascii="ＭＳ ゴシック" w:hAnsi="ＭＳ ゴシック" w:cs="ＭＳ ゴシック"/>
          <w:color w:val="000000"/>
          <w:sz w:val="22"/>
          <w:szCs w:val="22"/>
        </w:rPr>
        <w:t xml:space="preserve">(4)  </w:t>
      </w:r>
      <w:r>
        <w:rPr>
          <w:rFonts w:eastAsia="ＭＳ ゴシック" w:hAnsi="Times New Roman" w:cs="ＭＳ ゴシック" w:hint="eastAsia"/>
          <w:color w:val="000000"/>
          <w:sz w:val="22"/>
          <w:szCs w:val="22"/>
        </w:rPr>
        <w:t>前号の報告をするため必要がある場合には、総会を招集すること。</w:t>
      </w:r>
    </w:p>
    <w:p w:rsidR="001E0DE6" w:rsidRPr="001E0DE6" w:rsidRDefault="001E0DE6" w:rsidP="001E0DE6">
      <w:pPr>
        <w:pStyle w:val="a4"/>
        <w:kinsoku/>
        <w:wordWrap/>
        <w:overflowPunct/>
        <w:autoSpaceDE/>
        <w:autoSpaceDN/>
        <w:adjustRightInd/>
        <w:ind w:leftChars="109" w:left="455" w:hanging="226"/>
        <w:jc w:val="both"/>
        <w:rPr>
          <w:rFonts w:asciiTheme="majorEastAsia" w:eastAsiaTheme="majorEastAsia" w:hAnsiTheme="majorEastAsia" w:cs="ＭＳ ゴシック"/>
          <w:color w:val="000000"/>
          <w:sz w:val="22"/>
          <w:szCs w:val="22"/>
        </w:rPr>
      </w:pPr>
      <w:r w:rsidRPr="001E0DE6">
        <w:rPr>
          <w:rFonts w:asciiTheme="majorEastAsia" w:eastAsiaTheme="majorEastAsia" w:hAnsiTheme="majorEastAsia" w:cs="ＭＳ ゴシック" w:hint="eastAsia"/>
          <w:color w:val="000000"/>
          <w:sz w:val="22"/>
          <w:szCs w:val="22"/>
        </w:rPr>
        <w:t>(5)　理事の業務執行の状況又はこの法人の財産の状況について、理事に意見を述べ、もしくは</w:t>
      </w:r>
    </w:p>
    <w:p w:rsidR="001E0DE6" w:rsidRPr="001E0DE6" w:rsidRDefault="001E0DE6" w:rsidP="001E0DE6">
      <w:pPr>
        <w:pStyle w:val="a4"/>
        <w:kinsoku/>
        <w:wordWrap/>
        <w:overflowPunct/>
        <w:autoSpaceDE/>
        <w:autoSpaceDN/>
        <w:adjustRightInd/>
        <w:ind w:leftChars="109" w:left="455" w:hanging="226"/>
        <w:jc w:val="both"/>
        <w:rPr>
          <w:rFonts w:asciiTheme="majorEastAsia" w:eastAsiaTheme="majorEastAsia" w:hAnsiTheme="majorEastAsia" w:cs="ＭＳ ゴシック"/>
          <w:color w:val="000000"/>
          <w:sz w:val="22"/>
          <w:szCs w:val="22"/>
        </w:rPr>
      </w:pPr>
      <w:r w:rsidRPr="001E0DE6">
        <w:rPr>
          <w:rFonts w:asciiTheme="majorEastAsia" w:eastAsiaTheme="majorEastAsia" w:hAnsiTheme="majorEastAsia" w:cs="ＭＳ ゴシック" w:hint="eastAsia"/>
          <w:color w:val="000000"/>
          <w:sz w:val="22"/>
          <w:szCs w:val="22"/>
        </w:rPr>
        <w:t xml:space="preserve">　　</w:t>
      </w:r>
      <w:r>
        <w:rPr>
          <w:rFonts w:asciiTheme="majorEastAsia" w:eastAsiaTheme="majorEastAsia" w:hAnsiTheme="majorEastAsia" w:cs="ＭＳ ゴシック" w:hint="eastAsia"/>
          <w:color w:val="000000"/>
          <w:sz w:val="22"/>
          <w:szCs w:val="22"/>
        </w:rPr>
        <w:t xml:space="preserve"> </w:t>
      </w:r>
      <w:r w:rsidRPr="001E0DE6">
        <w:rPr>
          <w:rFonts w:asciiTheme="majorEastAsia" w:eastAsiaTheme="majorEastAsia" w:hAnsiTheme="majorEastAsia" w:cs="ＭＳ ゴシック" w:hint="eastAsia"/>
          <w:color w:val="000000"/>
          <w:sz w:val="22"/>
          <w:szCs w:val="22"/>
        </w:rPr>
        <w:t>理事会の招集を請求すること。</w:t>
      </w:r>
    </w:p>
    <w:p w:rsidR="009115D8" w:rsidRDefault="009115D8" w:rsidP="001E0DE6">
      <w:pPr>
        <w:pStyle w:val="a4"/>
        <w:kinsoku/>
        <w:wordWrap/>
        <w:overflowPunct/>
        <w:autoSpaceDE/>
        <w:autoSpaceDN/>
        <w:adjustRightInd/>
        <w:ind w:left="436" w:hanging="226"/>
        <w:rPr>
          <w:rFonts w:hAnsi="Times New Roman" w:cs="Times New Roman"/>
          <w:color w:val="000000"/>
        </w:rPr>
      </w:pPr>
      <w:r>
        <w:rPr>
          <w:rFonts w:eastAsia="ＭＳ ゴシック" w:hAnsi="Times New Roman" w:cs="ＭＳ ゴシック" w:hint="eastAsia"/>
          <w:color w:val="000000"/>
          <w:sz w:val="22"/>
          <w:szCs w:val="22"/>
        </w:rPr>
        <w:t>（任期等）</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第１６条</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１　役員の任期は、２年とする。ただし、再任を妨げない。</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前項の規定にかかわらず、後任の役員が選任されていない場合には、任期の末日後最初の総会が終結するまでその任期を伸長する。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補欠のため、又は増員によって就任した役員の任期は、それぞれの前任者又は現任者の任期の残存期間とする。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４　役員は、辞任又は任期満了後においても、後任者が就任するまでは、その職務を行わなければならない。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（欠員補充）</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第１７条　理事又は監事のうち、その定数の３分の１を超える者が欠けたときは、遅滞なくこれを補充しなければならない。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（解任）</w:t>
      </w:r>
    </w:p>
    <w:p w:rsidR="009115D8" w:rsidRDefault="009115D8">
      <w:pPr>
        <w:pStyle w:val="a4"/>
        <w:kinsoku/>
        <w:wordWrap/>
        <w:overflowPunct/>
        <w:autoSpaceDE/>
        <w:autoSpaceDN/>
        <w:adjustRightInd/>
        <w:ind w:left="996" w:hanging="996"/>
        <w:jc w:val="both"/>
        <w:rPr>
          <w:rFonts w:hAnsi="Times New Roman" w:cs="Times New Roman"/>
          <w:color w:val="000000"/>
        </w:rPr>
      </w:pPr>
      <w:r>
        <w:rPr>
          <w:rFonts w:eastAsia="ＭＳ ゴシック" w:hAnsi="Times New Roman" w:cs="ＭＳ ゴシック" w:hint="eastAsia"/>
          <w:color w:val="000000"/>
          <w:sz w:val="22"/>
          <w:szCs w:val="22"/>
        </w:rPr>
        <w:t>第１８条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役員が次の各号のいずれかに該当するに至ったときは、総会の議決により、これを解任することができる。この場合、その役員に対し、議決する前に弁明の機会を与えなければならない。</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心身の故障のため、職務の遂行に堪えないと認められるとき。</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職務上の義務違反その他役員としてふさわしくない行為があったとき。</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（報酬等）</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第１９条</w:t>
      </w:r>
      <w:r>
        <w:rPr>
          <w:rFonts w:ascii="ＭＳ ゴシック" w:hAnsi="ＭＳ ゴシック" w:cs="ＭＳ ゴシック"/>
          <w:color w:val="000000"/>
          <w:sz w:val="22"/>
          <w:szCs w:val="22"/>
        </w:rPr>
        <w:t xml:space="preserve">  </w:t>
      </w:r>
    </w:p>
    <w:p w:rsidR="009115D8" w:rsidRDefault="009115D8">
      <w:pPr>
        <w:pStyle w:val="a4"/>
        <w:numPr>
          <w:ilvl w:val="0"/>
          <w:numId w:val="4"/>
        </w:numPr>
        <w:tabs>
          <w:tab w:val="left" w:pos="366"/>
        </w:tabs>
        <w:kinsoku/>
        <w:wordWrap/>
        <w:overflowPunct/>
        <w:autoSpaceDE/>
        <w:autoSpaceDN/>
        <w:adjustRightInd/>
        <w:spacing w:line="336" w:lineRule="exact"/>
        <w:ind w:left="366" w:hanging="366"/>
        <w:jc w:val="both"/>
        <w:outlineLvl w:val="0"/>
        <w:rPr>
          <w:rFonts w:ascii="ＭＳ ゴシック" w:eastAsia="ＭＳ ゴシック" w:cs="Times New Roman"/>
          <w:color w:val="000000"/>
          <w:sz w:val="22"/>
          <w:szCs w:val="22"/>
        </w:rPr>
      </w:pP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役員は、その総数の３分の１以下の範囲内で報酬を受けることができる。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２　役員には、その職務を執行するために要した費用を弁償することができる。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３</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前２項に関し必要な事項は、総会の議決を経て、理事長が別に定める。</w:t>
      </w:r>
    </w:p>
    <w:p w:rsidR="00433466" w:rsidRDefault="00433466">
      <w:pPr>
        <w:pStyle w:val="a4"/>
        <w:kinsoku/>
        <w:wordWrap/>
        <w:overflowPunct/>
        <w:autoSpaceDE/>
        <w:autoSpaceDN/>
        <w:adjustRightInd/>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第５章　総会</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（種別）</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第２０条　この法人の総会は、通常総会及び臨時総会の２種とする。</w:t>
      </w:r>
    </w:p>
    <w:p w:rsidR="009115D8" w:rsidRDefault="009115D8" w:rsidP="00C916FD">
      <w:pPr>
        <w:pStyle w:val="a4"/>
        <w:kinsoku/>
        <w:wordWrap/>
        <w:overflowPunct/>
        <w:autoSpaceDE/>
        <w:autoSpaceDN/>
        <w:adjustRightInd/>
        <w:ind w:firstLineChars="100" w:firstLine="220"/>
        <w:jc w:val="both"/>
        <w:rPr>
          <w:rFonts w:hAnsi="Times New Roman" w:cs="Times New Roman"/>
          <w:color w:val="000000"/>
        </w:rPr>
      </w:pPr>
      <w:r>
        <w:rPr>
          <w:rFonts w:eastAsia="ＭＳ ゴシック" w:hAnsi="Times New Roman" w:cs="ＭＳ ゴシック" w:hint="eastAsia"/>
          <w:color w:val="000000"/>
          <w:sz w:val="22"/>
          <w:szCs w:val="22"/>
        </w:rPr>
        <w:t>（構成）</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第２１条　総会は、正会員をもって構成する。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（権能）</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第２２条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総会は、次の事項について議決する。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定款の変更</w:t>
      </w:r>
    </w:p>
    <w:p w:rsidR="009115D8" w:rsidRDefault="009115D8">
      <w:pPr>
        <w:pStyle w:val="a4"/>
        <w:kinsoku/>
        <w:wordWrap/>
        <w:overflowPunct/>
        <w:autoSpaceDE/>
        <w:autoSpaceDN/>
        <w:adjustRightInd/>
        <w:ind w:left="216"/>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解散</w:t>
      </w:r>
    </w:p>
    <w:p w:rsidR="009115D8" w:rsidRDefault="009115D8">
      <w:pPr>
        <w:pStyle w:val="a4"/>
        <w:kinsoku/>
        <w:wordWrap/>
        <w:overflowPunct/>
        <w:autoSpaceDE/>
        <w:autoSpaceDN/>
        <w:adjustRightInd/>
        <w:ind w:left="216"/>
        <w:jc w:val="both"/>
        <w:rPr>
          <w:rFonts w:hAnsi="Times New Roman" w:cs="Times New Roman"/>
          <w:color w:val="000000"/>
        </w:rPr>
      </w:pP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 xml:space="preserve">　合併</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(4)</w:t>
      </w:r>
      <w:r>
        <w:rPr>
          <w:rFonts w:eastAsia="ＭＳ ゴシック" w:hAnsi="Times New Roman" w:cs="ＭＳ ゴシック" w:hint="eastAsia"/>
          <w:color w:val="000000"/>
          <w:sz w:val="22"/>
          <w:szCs w:val="22"/>
        </w:rPr>
        <w:t xml:space="preserve">　事業計画及び収支予算並びにその変更</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(5)</w:t>
      </w:r>
      <w:r>
        <w:rPr>
          <w:rFonts w:eastAsia="ＭＳ ゴシック" w:hAnsi="Times New Roman" w:cs="ＭＳ ゴシック" w:hint="eastAsia"/>
          <w:color w:val="000000"/>
          <w:sz w:val="22"/>
          <w:szCs w:val="22"/>
        </w:rPr>
        <w:t xml:space="preserve">　事業報告及び収支決算</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(6)</w:t>
      </w:r>
      <w:r>
        <w:rPr>
          <w:rFonts w:eastAsia="ＭＳ ゴシック" w:hAnsi="Times New Roman" w:cs="ＭＳ ゴシック" w:hint="eastAsia"/>
          <w:color w:val="000000"/>
          <w:sz w:val="22"/>
          <w:szCs w:val="22"/>
        </w:rPr>
        <w:t xml:space="preserve">　役員の選任及び解任並びに職務及び報酬</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(7)</w:t>
      </w:r>
      <w:r>
        <w:rPr>
          <w:rFonts w:eastAsia="ＭＳ ゴシック" w:hAnsi="Times New Roman" w:cs="ＭＳ ゴシック" w:hint="eastAsia"/>
          <w:color w:val="000000"/>
          <w:sz w:val="22"/>
          <w:szCs w:val="22"/>
        </w:rPr>
        <w:t xml:space="preserve">　入会金及び会費の額</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ascii="ＭＳ ゴシック" w:hAnsi="ＭＳ ゴシック" w:cs="ＭＳ ゴシック"/>
          <w:color w:val="000000"/>
          <w:sz w:val="22"/>
          <w:szCs w:val="22"/>
        </w:rPr>
        <w:t xml:space="preserve">  (8)</w:t>
      </w:r>
      <w:r>
        <w:rPr>
          <w:rFonts w:eastAsia="ＭＳ ゴシック" w:hAnsi="Times New Roman" w:cs="ＭＳ ゴシック" w:hint="eastAsia"/>
          <w:color w:val="000000"/>
          <w:sz w:val="22"/>
          <w:szCs w:val="22"/>
        </w:rPr>
        <w:t xml:space="preserve">　会員の除名</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lastRenderedPageBreak/>
        <w:t xml:space="preserve">　</w:t>
      </w:r>
      <w:r>
        <w:rPr>
          <w:rFonts w:ascii="ＭＳ ゴシック" w:hAnsi="ＭＳ ゴシック" w:cs="ＭＳ ゴシック"/>
          <w:color w:val="000000"/>
          <w:sz w:val="22"/>
          <w:szCs w:val="22"/>
        </w:rPr>
        <w:t>(9)</w:t>
      </w:r>
      <w:r>
        <w:rPr>
          <w:rFonts w:eastAsia="ＭＳ ゴシック" w:hAnsi="Times New Roman" w:cs="ＭＳ ゴシック" w:hint="eastAsia"/>
          <w:color w:val="000000"/>
          <w:sz w:val="22"/>
          <w:szCs w:val="22"/>
        </w:rPr>
        <w:t xml:space="preserve">　資産の管理の方法</w:t>
      </w:r>
    </w:p>
    <w:p w:rsidR="009115D8" w:rsidRDefault="009115D8">
      <w:pPr>
        <w:pStyle w:val="a4"/>
        <w:kinsoku/>
        <w:wordWrap/>
        <w:overflowPunct/>
        <w:autoSpaceDE/>
        <w:autoSpaceDN/>
        <w:adjustRightInd/>
        <w:ind w:left="738" w:hanging="534"/>
        <w:jc w:val="both"/>
        <w:rPr>
          <w:rFonts w:hAnsi="Times New Roman" w:cs="Times New Roman"/>
          <w:color w:val="000000"/>
        </w:rPr>
      </w:pPr>
      <w:r>
        <w:rPr>
          <w:rFonts w:ascii="ＭＳ ゴシック" w:hAnsi="ＭＳ ゴシック" w:cs="ＭＳ ゴシック"/>
          <w:color w:val="000000"/>
          <w:sz w:val="22"/>
          <w:szCs w:val="22"/>
        </w:rPr>
        <w:t xml:space="preserve">(10) </w:t>
      </w:r>
      <w:r>
        <w:rPr>
          <w:rFonts w:eastAsia="ＭＳ ゴシック" w:hAnsi="Times New Roman" w:cs="ＭＳ ゴシック" w:hint="eastAsia"/>
          <w:color w:val="000000"/>
          <w:sz w:val="22"/>
          <w:szCs w:val="22"/>
        </w:rPr>
        <w:t>借入金その他新たな義務の負担及び権利の放棄（総会で別に定める額を超えないもの、又は借入日の属する事業年度内の収入をもって償還する短期借入金を除く。）</w:t>
      </w:r>
    </w:p>
    <w:p w:rsidR="009115D8" w:rsidRDefault="009115D8">
      <w:pPr>
        <w:pStyle w:val="a4"/>
        <w:kinsoku/>
        <w:wordWrap/>
        <w:overflowPunct/>
        <w:autoSpaceDE/>
        <w:autoSpaceDN/>
        <w:adjustRightInd/>
        <w:ind w:left="424" w:hanging="226"/>
        <w:jc w:val="both"/>
        <w:rPr>
          <w:rFonts w:hAnsi="Times New Roman" w:cs="Times New Roman"/>
          <w:color w:val="000000"/>
        </w:rPr>
      </w:pPr>
      <w:r>
        <w:rPr>
          <w:rFonts w:ascii="ＭＳ ゴシック" w:hAnsi="ＭＳ ゴシック" w:cs="ＭＳ ゴシック"/>
          <w:color w:val="000000"/>
          <w:sz w:val="22"/>
          <w:szCs w:val="22"/>
        </w:rPr>
        <w:t xml:space="preserve">(11) </w:t>
      </w:r>
      <w:r>
        <w:rPr>
          <w:rFonts w:eastAsia="ＭＳ ゴシック" w:hAnsi="Times New Roman" w:cs="ＭＳ ゴシック" w:hint="eastAsia"/>
          <w:color w:val="000000"/>
          <w:sz w:val="22"/>
          <w:szCs w:val="22"/>
        </w:rPr>
        <w:t>清算人の選任</w:t>
      </w:r>
    </w:p>
    <w:p w:rsidR="009115D8" w:rsidRDefault="009115D8">
      <w:pPr>
        <w:pStyle w:val="a4"/>
        <w:kinsoku/>
        <w:wordWrap/>
        <w:overflowPunct/>
        <w:autoSpaceDE/>
        <w:autoSpaceDN/>
        <w:adjustRightInd/>
        <w:ind w:left="424" w:hanging="226"/>
        <w:jc w:val="both"/>
        <w:rPr>
          <w:rFonts w:hAnsi="Times New Roman" w:cs="Times New Roman"/>
          <w:color w:val="000000"/>
        </w:rPr>
      </w:pPr>
      <w:r>
        <w:rPr>
          <w:rFonts w:ascii="ＭＳ ゴシック" w:hAnsi="ＭＳ ゴシック" w:cs="ＭＳ ゴシック"/>
          <w:color w:val="000000"/>
          <w:sz w:val="22"/>
          <w:szCs w:val="22"/>
        </w:rPr>
        <w:t xml:space="preserve">(12) </w:t>
      </w:r>
      <w:r>
        <w:rPr>
          <w:rFonts w:eastAsia="ＭＳ ゴシック" w:hAnsi="Times New Roman" w:cs="ＭＳ ゴシック" w:hint="eastAsia"/>
          <w:color w:val="000000"/>
          <w:sz w:val="22"/>
          <w:szCs w:val="22"/>
        </w:rPr>
        <w:t>残余財産の帰属</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(13) </w:t>
      </w:r>
      <w:r>
        <w:rPr>
          <w:rFonts w:eastAsia="ＭＳ ゴシック" w:hAnsi="Times New Roman" w:cs="ＭＳ ゴシック" w:hint="eastAsia"/>
          <w:color w:val="000000"/>
          <w:sz w:val="22"/>
          <w:szCs w:val="22"/>
        </w:rPr>
        <w:t>事務局の組織及び運営</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(14) </w:t>
      </w:r>
      <w:r>
        <w:rPr>
          <w:rFonts w:eastAsia="ＭＳ ゴシック" w:hAnsi="Times New Roman" w:cs="ＭＳ ゴシック" w:hint="eastAsia"/>
          <w:color w:val="000000"/>
          <w:sz w:val="22"/>
          <w:szCs w:val="22"/>
        </w:rPr>
        <w:t>その他運営に関する重要事項</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（開催）</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第２３条</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１　通常総会は、毎事業年度１回開催する。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２</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臨時総会は、次の各号の一に該当する場合に開催する。</w:t>
      </w:r>
    </w:p>
    <w:p w:rsidR="009115D8" w:rsidRDefault="009115D8">
      <w:pPr>
        <w:pStyle w:val="a4"/>
        <w:kinsoku/>
        <w:wordWrap/>
        <w:overflowPunct/>
        <w:autoSpaceDE/>
        <w:autoSpaceDN/>
        <w:adjustRightInd/>
        <w:ind w:left="644" w:hanging="446"/>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理事会が必要と認め招集の請求をしたとき。</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正会員総数の５分の１以上から会議の目的である事項を記載した書面をもって招集の請求があったとき。</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 xml:space="preserve">　第</w:t>
      </w:r>
      <w:r>
        <w:rPr>
          <w:rFonts w:ascii="ＭＳ ゴシック" w:hAnsi="ＭＳ ゴシック" w:cs="ＭＳ ゴシック"/>
          <w:color w:val="000000"/>
          <w:sz w:val="22"/>
          <w:szCs w:val="22"/>
        </w:rPr>
        <w:t>15</w:t>
      </w:r>
      <w:r>
        <w:rPr>
          <w:rFonts w:eastAsia="ＭＳ ゴシック" w:hAnsi="Times New Roman" w:cs="ＭＳ ゴシック" w:hint="eastAsia"/>
          <w:color w:val="000000"/>
          <w:sz w:val="22"/>
          <w:szCs w:val="22"/>
        </w:rPr>
        <w:t>条第４項第</w:t>
      </w:r>
      <w:r w:rsidR="00DA7F2E">
        <w:rPr>
          <w:rFonts w:eastAsia="ＭＳ ゴシック" w:hAnsi="Times New Roman" w:cs="ＭＳ ゴシック" w:hint="eastAsia"/>
          <w:color w:val="000000"/>
          <w:sz w:val="22"/>
          <w:szCs w:val="22"/>
        </w:rPr>
        <w:t>４</w:t>
      </w:r>
      <w:r>
        <w:rPr>
          <w:rFonts w:eastAsia="ＭＳ ゴシック" w:hAnsi="Times New Roman" w:cs="ＭＳ ゴシック" w:hint="eastAsia"/>
          <w:color w:val="000000"/>
          <w:sz w:val="22"/>
          <w:szCs w:val="22"/>
        </w:rPr>
        <w:t>号の規定により、監事から招集があったとき。</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（招集）</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第２４条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総会は、第</w:t>
      </w:r>
      <w:r>
        <w:rPr>
          <w:rFonts w:ascii="ＭＳ ゴシック" w:hAnsi="ＭＳ ゴシック" w:cs="ＭＳ ゴシック"/>
          <w:color w:val="000000"/>
          <w:sz w:val="22"/>
          <w:szCs w:val="22"/>
        </w:rPr>
        <w:t>23</w:t>
      </w:r>
      <w:r>
        <w:rPr>
          <w:rFonts w:eastAsia="ＭＳ ゴシック" w:hAnsi="Times New Roman" w:cs="ＭＳ ゴシック" w:hint="eastAsia"/>
          <w:color w:val="000000"/>
          <w:sz w:val="22"/>
          <w:szCs w:val="22"/>
        </w:rPr>
        <w:t>条第２項第３号の場合を除き、理事長が招集する。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２</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理事長は、第</w:t>
      </w:r>
      <w:r>
        <w:rPr>
          <w:rFonts w:ascii="ＭＳ ゴシック" w:hAnsi="ＭＳ ゴシック" w:cs="ＭＳ ゴシック"/>
          <w:color w:val="000000"/>
          <w:sz w:val="22"/>
          <w:szCs w:val="22"/>
        </w:rPr>
        <w:t>23</w:t>
      </w:r>
      <w:r>
        <w:rPr>
          <w:rFonts w:eastAsia="ＭＳ ゴシック" w:hAnsi="Times New Roman" w:cs="ＭＳ ゴシック" w:hint="eastAsia"/>
          <w:color w:val="000000"/>
          <w:sz w:val="22"/>
          <w:szCs w:val="22"/>
        </w:rPr>
        <w:t>条第２項第１号及び第２号の規定による請求があったときは、その日から</w:t>
      </w:r>
    </w:p>
    <w:p w:rsidR="009115D8" w:rsidRDefault="009115D8">
      <w:pPr>
        <w:pStyle w:val="a4"/>
        <w:kinsoku/>
        <w:wordWrap/>
        <w:overflowPunct/>
        <w:autoSpaceDE/>
        <w:autoSpaceDN/>
        <w:adjustRightInd/>
        <w:ind w:left="226" w:firstLine="214"/>
        <w:jc w:val="both"/>
        <w:rPr>
          <w:rFonts w:hAnsi="Times New Roman" w:cs="Times New Roman"/>
          <w:color w:val="000000"/>
        </w:rPr>
      </w:pPr>
      <w:r>
        <w:rPr>
          <w:rFonts w:eastAsia="ＭＳ ゴシック" w:hAnsi="Times New Roman" w:cs="ＭＳ ゴシック" w:hint="eastAsia"/>
          <w:color w:val="000000"/>
          <w:sz w:val="22"/>
          <w:szCs w:val="22"/>
        </w:rPr>
        <w:t>６０日以内に臨時総会を招集しなければならない。</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総会を招集するときは、会議の日時、場所、目的及び審議事項を記載した書面又は、電子メールをもって、開催の日の少なくとも７日前までに通知しなければならない。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（議長）</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第２５条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総会の議長は、その総会において、出席した正会員の中から選出する。</w:t>
      </w:r>
    </w:p>
    <w:p w:rsidR="009115D8" w:rsidRDefault="009115D8">
      <w:pPr>
        <w:pStyle w:val="a4"/>
        <w:kinsoku/>
        <w:wordWrap/>
        <w:overflowPunct/>
        <w:autoSpaceDE/>
        <w:autoSpaceDN/>
        <w:adjustRightInd/>
        <w:jc w:val="both"/>
        <w:rPr>
          <w:rFonts w:hAnsi="Times New Roman" w:cs="Times New Roman"/>
          <w:color w:val="000000"/>
        </w:rPr>
      </w:pP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（定足数）</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 xml:space="preserve">第２６条　</w:t>
      </w:r>
      <w:r w:rsidRPr="002A4311">
        <w:rPr>
          <w:rFonts w:eastAsia="ＭＳ ゴシック" w:hAnsi="Times New Roman" w:cs="ＭＳ ゴシック" w:hint="eastAsia"/>
          <w:color w:val="000000" w:themeColor="text1"/>
          <w:sz w:val="22"/>
          <w:szCs w:val="22"/>
        </w:rPr>
        <w:t>総会は、正会員総数の３分の１以上の出席が</w:t>
      </w:r>
      <w:r>
        <w:rPr>
          <w:rFonts w:eastAsia="ＭＳ ゴシック" w:hAnsi="Times New Roman" w:cs="ＭＳ ゴシック" w:hint="eastAsia"/>
          <w:color w:val="000000"/>
          <w:sz w:val="22"/>
          <w:szCs w:val="22"/>
        </w:rPr>
        <w:t>なければ開会することができない。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（議決）</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第２７条</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１　総会における議決事項は、第</w:t>
      </w:r>
      <w:r>
        <w:rPr>
          <w:rFonts w:ascii="ＭＳ ゴシック" w:hAnsi="ＭＳ ゴシック" w:cs="ＭＳ ゴシック"/>
          <w:color w:val="000000"/>
          <w:sz w:val="22"/>
          <w:szCs w:val="22"/>
        </w:rPr>
        <w:t>24</w:t>
      </w:r>
      <w:r>
        <w:rPr>
          <w:rFonts w:eastAsia="ＭＳ ゴシック" w:hAnsi="Times New Roman" w:cs="ＭＳ ゴシック" w:hint="eastAsia"/>
          <w:color w:val="000000"/>
          <w:sz w:val="22"/>
          <w:szCs w:val="22"/>
        </w:rPr>
        <w:t>条第３項の規定によってあらかじめ通知した事項とする。</w:t>
      </w:r>
    </w:p>
    <w:p w:rsidR="009115D8" w:rsidRDefault="009115D8">
      <w:pPr>
        <w:pStyle w:val="a4"/>
        <w:kinsoku/>
        <w:wordWrap/>
        <w:overflowPunct/>
        <w:autoSpaceDE/>
        <w:autoSpaceDN/>
        <w:adjustRightInd/>
        <w:ind w:left="446" w:hanging="446"/>
        <w:jc w:val="both"/>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２　総会の議事は、この定款に規定するもののほか、出席した正会員の過半数をもって決し、可否同数のときは、議長の決するところによる。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（表決権等）</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第２８条</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１　各正会員の表決権は、平等なるものとする。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やむを得ない理由のため総会に出席できない正会員は、あらかじめ通知された事項について書面又は電磁的方法（千葉県特定非営利活動促進法施行条例第</w:t>
      </w: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条の</w:t>
      </w: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に規定する電磁的方法をいう。以下同じ。）をもって表決し、又は他の正会員を代理人として表決を委任することができる。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前項の規定により表決した正会員は、第</w:t>
      </w:r>
      <w:r>
        <w:rPr>
          <w:rFonts w:ascii="ＭＳ ゴシック" w:hAnsi="ＭＳ ゴシック" w:cs="ＭＳ ゴシック"/>
          <w:color w:val="000000"/>
          <w:sz w:val="22"/>
          <w:szCs w:val="22"/>
        </w:rPr>
        <w:t>26</w:t>
      </w:r>
      <w:r>
        <w:rPr>
          <w:rFonts w:eastAsia="ＭＳ ゴシック" w:hAnsi="Times New Roman" w:cs="ＭＳ ゴシック" w:hint="eastAsia"/>
          <w:color w:val="000000"/>
          <w:sz w:val="22"/>
          <w:szCs w:val="22"/>
        </w:rPr>
        <w:t>条、第</w:t>
      </w:r>
      <w:r>
        <w:rPr>
          <w:rFonts w:ascii="ＭＳ ゴシック" w:hAnsi="ＭＳ ゴシック" w:cs="ＭＳ ゴシック"/>
          <w:color w:val="000000"/>
          <w:sz w:val="22"/>
          <w:szCs w:val="22"/>
        </w:rPr>
        <w:t>27</w:t>
      </w:r>
      <w:r>
        <w:rPr>
          <w:rFonts w:eastAsia="ＭＳ ゴシック" w:hAnsi="Times New Roman" w:cs="ＭＳ ゴシック" w:hint="eastAsia"/>
          <w:color w:val="000000"/>
          <w:sz w:val="22"/>
          <w:szCs w:val="22"/>
        </w:rPr>
        <w:t>条第２項、第</w:t>
      </w:r>
      <w:r>
        <w:rPr>
          <w:rFonts w:ascii="ＭＳ ゴシック" w:hAnsi="ＭＳ ゴシック" w:cs="ＭＳ ゴシック"/>
          <w:color w:val="000000"/>
          <w:sz w:val="22"/>
          <w:szCs w:val="22"/>
        </w:rPr>
        <w:t>29</w:t>
      </w:r>
      <w:r>
        <w:rPr>
          <w:rFonts w:eastAsia="ＭＳ ゴシック" w:hAnsi="Times New Roman" w:cs="ＭＳ ゴシック" w:hint="eastAsia"/>
          <w:color w:val="000000"/>
          <w:sz w:val="22"/>
          <w:szCs w:val="22"/>
        </w:rPr>
        <w:t>条第１項第２号及び第</w:t>
      </w:r>
      <w:r>
        <w:rPr>
          <w:rFonts w:ascii="ＭＳ ゴシック" w:hAnsi="ＭＳ ゴシック" w:cs="ＭＳ ゴシック"/>
          <w:color w:val="000000"/>
          <w:sz w:val="22"/>
          <w:szCs w:val="22"/>
        </w:rPr>
        <w:t>50</w:t>
      </w:r>
      <w:r>
        <w:rPr>
          <w:rFonts w:eastAsia="ＭＳ ゴシック" w:hAnsi="Times New Roman" w:cs="ＭＳ ゴシック" w:hint="eastAsia"/>
          <w:color w:val="000000"/>
          <w:sz w:val="22"/>
          <w:szCs w:val="22"/>
        </w:rPr>
        <w:t>条の適用については、総会に出席したものとみなす。</w:t>
      </w:r>
    </w:p>
    <w:p w:rsidR="009115D8" w:rsidRDefault="009115D8">
      <w:pPr>
        <w:pStyle w:val="a4"/>
        <w:kinsoku/>
        <w:wordWrap/>
        <w:overflowPunct/>
        <w:autoSpaceDE/>
        <w:autoSpaceDN/>
        <w:adjustRightInd/>
        <w:ind w:left="446" w:hanging="446"/>
        <w:jc w:val="both"/>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４　総会の議決について、特別の利害関係を有する正会員は、その議事の議決に加わることができない。</w:t>
      </w:r>
    </w:p>
    <w:p w:rsidR="00A8147C" w:rsidRDefault="00A8147C">
      <w:pPr>
        <w:pStyle w:val="a4"/>
        <w:kinsoku/>
        <w:wordWrap/>
        <w:overflowPunct/>
        <w:autoSpaceDE/>
        <w:autoSpaceDN/>
        <w:adjustRightInd/>
        <w:ind w:left="446" w:hanging="446"/>
        <w:jc w:val="both"/>
        <w:rPr>
          <w:rFonts w:eastAsia="ＭＳ ゴシック" w:hAnsi="Times New Roman" w:cs="ＭＳ ゴシック"/>
          <w:color w:val="000000"/>
          <w:sz w:val="22"/>
          <w:szCs w:val="22"/>
        </w:rPr>
      </w:pPr>
    </w:p>
    <w:p w:rsidR="00A8147C" w:rsidRDefault="00A8147C">
      <w:pPr>
        <w:pStyle w:val="a4"/>
        <w:kinsoku/>
        <w:wordWrap/>
        <w:overflowPunct/>
        <w:autoSpaceDE/>
        <w:autoSpaceDN/>
        <w:adjustRightInd/>
        <w:ind w:left="446" w:hanging="446"/>
        <w:jc w:val="both"/>
        <w:rPr>
          <w:rFonts w:hAnsi="Times New Roman" w:cs="Times New Roman"/>
          <w:color w:val="000000"/>
        </w:rPr>
      </w:pPr>
    </w:p>
    <w:p w:rsidR="009115D8" w:rsidRDefault="009115D8">
      <w:pPr>
        <w:pStyle w:val="a4"/>
        <w:kinsoku/>
        <w:wordWrap/>
        <w:overflowPunct/>
        <w:autoSpaceDE/>
        <w:autoSpaceDN/>
        <w:adjustRightInd/>
        <w:ind w:firstLine="214"/>
        <w:jc w:val="both"/>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lastRenderedPageBreak/>
        <w:t>（議事録）</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第２９条</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１　総会の議事については、次の事項を記載した議事録を作成しなければならない。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日時及び場所</w:t>
      </w:r>
    </w:p>
    <w:p w:rsidR="009115D8" w:rsidRDefault="009115D8">
      <w:pPr>
        <w:kinsoku/>
        <w:wordWrap/>
        <w:overflowPunct/>
        <w:autoSpaceDE/>
        <w:autoSpaceDN/>
        <w:adjustRightInd/>
        <w:ind w:left="770" w:hanging="532"/>
        <w:jc w:val="both"/>
        <w:rPr>
          <w:rFonts w:ascii="ＭＳ 明朝" w:hAnsi="Times New Roman" w:cs="Times New Roman"/>
          <w:color w:val="000000"/>
        </w:rPr>
      </w:pPr>
      <w:r>
        <w:rPr>
          <w:rFonts w:ascii="ＭＳ ゴシック" w:hAnsi="ＭＳ ゴシック" w:cs="ＭＳ ゴシック"/>
          <w:color w:val="000000"/>
        </w:rPr>
        <w:t>(2)</w:t>
      </w:r>
      <w:r>
        <w:rPr>
          <w:rFonts w:ascii="ＭＳ 明朝" w:eastAsia="ＭＳ ゴシック" w:hAnsi="Times New Roman" w:cs="ＭＳ ゴシック" w:hint="eastAsia"/>
          <w:color w:val="000000"/>
        </w:rPr>
        <w:t xml:space="preserve">　正会員総数及び出席者数（書面表決者若しくは電磁的方法表決者又は表決委任者がある場合にあっては、その数を付記すること。）</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 xml:space="preserve">(3)  </w:t>
      </w:r>
      <w:r>
        <w:rPr>
          <w:rFonts w:eastAsia="ＭＳ ゴシック" w:hAnsi="Times New Roman" w:cs="ＭＳ ゴシック" w:hint="eastAsia"/>
          <w:color w:val="000000"/>
          <w:sz w:val="22"/>
          <w:szCs w:val="22"/>
        </w:rPr>
        <w:t>審議事項</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 xml:space="preserve">(4)  </w:t>
      </w:r>
      <w:r>
        <w:rPr>
          <w:rFonts w:eastAsia="ＭＳ ゴシック" w:hAnsi="Times New Roman" w:cs="ＭＳ ゴシック" w:hint="eastAsia"/>
          <w:color w:val="000000"/>
          <w:sz w:val="22"/>
          <w:szCs w:val="22"/>
        </w:rPr>
        <w:t>議事の経過の概要及び議決の結果</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 xml:space="preserve">(5)  </w:t>
      </w:r>
      <w:r>
        <w:rPr>
          <w:rFonts w:eastAsia="ＭＳ ゴシック" w:hAnsi="Times New Roman" w:cs="ＭＳ ゴシック" w:hint="eastAsia"/>
          <w:color w:val="000000"/>
          <w:sz w:val="22"/>
          <w:szCs w:val="22"/>
        </w:rPr>
        <w:t>議事録署名人の選任に関する事項</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議事録には、議長及びその会議において選任された議事録署名人２人以上が署名、押印しなければならない。</w:t>
      </w:r>
    </w:p>
    <w:p w:rsidR="009115D8" w:rsidRDefault="009115D8">
      <w:pPr>
        <w:pStyle w:val="a4"/>
        <w:kinsoku/>
        <w:wordWrap/>
        <w:overflowPunct/>
        <w:autoSpaceDE/>
        <w:autoSpaceDN/>
        <w:adjustRightInd/>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第６章　理事会</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（構成）</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第３０条　理事会は、理事をもって構成する。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（権能）</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第３１条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理事会は、この定款で定めるもののほか、次の事項について議決する。</w:t>
      </w:r>
    </w:p>
    <w:p w:rsidR="009115D8" w:rsidRDefault="009115D8">
      <w:pPr>
        <w:pStyle w:val="a4"/>
        <w:kinsoku/>
        <w:wordWrap/>
        <w:overflowPunct/>
        <w:autoSpaceDE/>
        <w:autoSpaceDN/>
        <w:adjustRightInd/>
        <w:ind w:left="216"/>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総会に付議すべき事項</w:t>
      </w:r>
    </w:p>
    <w:p w:rsidR="009115D8" w:rsidRDefault="009115D8">
      <w:pPr>
        <w:pStyle w:val="a4"/>
        <w:kinsoku/>
        <w:wordWrap/>
        <w:overflowPunct/>
        <w:autoSpaceDE/>
        <w:autoSpaceDN/>
        <w:adjustRightInd/>
        <w:ind w:left="216"/>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総会の議決した事項の執行に関する事項</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 xml:space="preserve">　その他総会の議決を要しない会務に関する事項</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（開催）</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第３２条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理事会は、次の各号のいずれかに該当する場合に開催する。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理事長が必要と認めたとき。</w:t>
      </w:r>
    </w:p>
    <w:p w:rsidR="009115D8" w:rsidRDefault="009115D8">
      <w:pPr>
        <w:pStyle w:val="a4"/>
        <w:kinsoku/>
        <w:wordWrap/>
        <w:overflowPunct/>
        <w:autoSpaceDE/>
        <w:autoSpaceDN/>
        <w:adjustRightInd/>
        <w:ind w:left="766" w:hanging="556"/>
        <w:jc w:val="both"/>
        <w:rPr>
          <w:rFonts w:hAnsi="Times New Roman" w:cs="Times New Roman"/>
          <w:color w:val="000000"/>
        </w:rPr>
      </w:pPr>
      <w:r>
        <w:rPr>
          <w:rFonts w:ascii="ＭＳ ゴシック" w:hAnsi="ＭＳ ゴシック" w:cs="ＭＳ ゴシック"/>
          <w:color w:val="000000"/>
          <w:sz w:val="22"/>
          <w:szCs w:val="22"/>
        </w:rPr>
        <w:t>(2)</w:t>
      </w:r>
      <w:r>
        <w:rPr>
          <w:rFonts w:eastAsia="ＭＳ ゴシック" w:hAnsi="Times New Roman" w:cs="ＭＳ ゴシック" w:hint="eastAsia"/>
          <w:color w:val="000000"/>
          <w:sz w:val="22"/>
          <w:szCs w:val="22"/>
        </w:rPr>
        <w:t xml:space="preserve">　理事総数の過半数から会議の目的である事項を記載した書面をもって招集の請求があったとき。</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 xml:space="preserve">　第</w:t>
      </w:r>
      <w:r>
        <w:rPr>
          <w:rFonts w:ascii="ＭＳ ゴシック" w:hAnsi="ＭＳ ゴシック" w:cs="ＭＳ ゴシック"/>
          <w:color w:val="000000"/>
          <w:sz w:val="22"/>
          <w:szCs w:val="22"/>
        </w:rPr>
        <w:t>15</w:t>
      </w:r>
      <w:r>
        <w:rPr>
          <w:rFonts w:eastAsia="ＭＳ ゴシック" w:hAnsi="Times New Roman" w:cs="ＭＳ ゴシック" w:hint="eastAsia"/>
          <w:color w:val="000000"/>
          <w:sz w:val="22"/>
          <w:szCs w:val="22"/>
        </w:rPr>
        <w:t>条第４項第５号の規定により、監事から招集の請求があったとき。</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（招集）</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第３３条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理事会は、理事長が招集する。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理事長は、第</w:t>
      </w:r>
      <w:r>
        <w:rPr>
          <w:rFonts w:ascii="ＭＳ ゴシック" w:hAnsi="ＭＳ ゴシック" w:cs="ＭＳ ゴシック"/>
          <w:color w:val="000000"/>
          <w:sz w:val="22"/>
          <w:szCs w:val="22"/>
        </w:rPr>
        <w:t>32</w:t>
      </w:r>
      <w:r>
        <w:rPr>
          <w:rFonts w:eastAsia="ＭＳ ゴシック" w:hAnsi="Times New Roman" w:cs="ＭＳ ゴシック" w:hint="eastAsia"/>
          <w:color w:val="000000"/>
          <w:sz w:val="22"/>
          <w:szCs w:val="22"/>
        </w:rPr>
        <w:t>条第２号及び第３号の規定による請求があったときは、その日から３０日以内に理事会を招集しなければならない。</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理事会を招集するときは、会議の日時、場所、目的及び審議事項を記載した書面又は、電子メールをもって、開催の日の少なくとも７日前までに通知しなければならない。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（議長）</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第３４条　理事会の議長は、理事長がこれに当たる。</w:t>
      </w:r>
    </w:p>
    <w:p w:rsidR="009115D8" w:rsidRDefault="009115D8">
      <w:pPr>
        <w:pStyle w:val="a4"/>
        <w:kinsoku/>
        <w:wordWrap/>
        <w:overflowPunct/>
        <w:autoSpaceDE/>
        <w:autoSpaceDN/>
        <w:adjustRightInd/>
        <w:ind w:firstLine="214"/>
        <w:jc w:val="both"/>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（議決）</w:t>
      </w:r>
    </w:p>
    <w:p w:rsidR="009115D8" w:rsidRDefault="009115D8">
      <w:pPr>
        <w:pStyle w:val="a4"/>
        <w:kinsoku/>
        <w:wordWrap/>
        <w:overflowPunct/>
        <w:autoSpaceDE/>
        <w:autoSpaceDN/>
        <w:adjustRightInd/>
        <w:ind w:left="996" w:hanging="996"/>
        <w:jc w:val="both"/>
        <w:rPr>
          <w:rFonts w:hAnsi="Times New Roman" w:cs="Times New Roman"/>
          <w:color w:val="000000"/>
        </w:rPr>
      </w:pPr>
      <w:r>
        <w:rPr>
          <w:rFonts w:eastAsia="ＭＳ ゴシック" w:hAnsi="Times New Roman" w:cs="ＭＳ ゴシック" w:hint="eastAsia"/>
          <w:color w:val="000000"/>
          <w:sz w:val="22"/>
          <w:szCs w:val="22"/>
        </w:rPr>
        <w:t>第３５条</w:t>
      </w:r>
    </w:p>
    <w:p w:rsidR="009115D8" w:rsidRDefault="009115D8">
      <w:pPr>
        <w:pStyle w:val="a4"/>
        <w:kinsoku/>
        <w:wordWrap/>
        <w:overflowPunct/>
        <w:autoSpaceDE/>
        <w:autoSpaceDN/>
        <w:adjustRightInd/>
        <w:ind w:left="996" w:hanging="996"/>
        <w:jc w:val="both"/>
        <w:rPr>
          <w:rFonts w:hAnsi="Times New Roman" w:cs="Times New Roman"/>
          <w:color w:val="000000"/>
        </w:rPr>
      </w:pPr>
      <w:r>
        <w:rPr>
          <w:rFonts w:eastAsia="ＭＳ ゴシック" w:hAnsi="Times New Roman" w:cs="ＭＳ ゴシック" w:hint="eastAsia"/>
          <w:color w:val="000000"/>
          <w:sz w:val="22"/>
          <w:szCs w:val="22"/>
        </w:rPr>
        <w:t>１　理事会における議決事項は、第</w:t>
      </w:r>
      <w:r>
        <w:rPr>
          <w:rFonts w:ascii="ＭＳ ゴシック" w:hAnsi="ＭＳ ゴシック" w:cs="ＭＳ ゴシック"/>
          <w:color w:val="000000"/>
          <w:sz w:val="22"/>
          <w:szCs w:val="22"/>
        </w:rPr>
        <w:t>33</w:t>
      </w:r>
      <w:r>
        <w:rPr>
          <w:rFonts w:eastAsia="ＭＳ ゴシック" w:hAnsi="Times New Roman" w:cs="ＭＳ ゴシック" w:hint="eastAsia"/>
          <w:color w:val="000000"/>
          <w:sz w:val="22"/>
          <w:szCs w:val="22"/>
        </w:rPr>
        <w:t>条第３項の規定によってあらかじめ通知した事項とする。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理事会の議事は、理事総数の過半数をもって決し、可否同数のときは、議長の決するところによる。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（表決権等）</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第３６条</w:t>
      </w:r>
    </w:p>
    <w:p w:rsidR="009115D8" w:rsidRDefault="009115D8">
      <w:pPr>
        <w:pStyle w:val="a4"/>
        <w:numPr>
          <w:ilvl w:val="0"/>
          <w:numId w:val="5"/>
        </w:numPr>
        <w:tabs>
          <w:tab w:val="left" w:pos="366"/>
        </w:tabs>
        <w:kinsoku/>
        <w:wordWrap/>
        <w:overflowPunct/>
        <w:autoSpaceDE/>
        <w:autoSpaceDN/>
        <w:adjustRightInd/>
        <w:spacing w:line="336" w:lineRule="exact"/>
        <w:ind w:left="366" w:hanging="366"/>
        <w:jc w:val="both"/>
        <w:outlineLvl w:val="0"/>
        <w:rPr>
          <w:rFonts w:ascii="ＭＳ ゴシック" w:eastAsia="ＭＳ ゴシック" w:cs="Times New Roman"/>
          <w:color w:val="000000"/>
          <w:sz w:val="22"/>
          <w:szCs w:val="22"/>
        </w:rPr>
      </w:pP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各理事の表決権は、平等なるものとする。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やむを得ない理由のため理事会に出席できない理事は、あらかじめ通知された事項について書</w:t>
      </w:r>
      <w:r>
        <w:rPr>
          <w:rFonts w:eastAsia="ＭＳ ゴシック" w:hAnsi="Times New Roman" w:cs="ＭＳ ゴシック" w:hint="eastAsia"/>
          <w:color w:val="000000"/>
          <w:sz w:val="22"/>
          <w:szCs w:val="22"/>
        </w:rPr>
        <w:lastRenderedPageBreak/>
        <w:t>面又は電磁的方法をもって表決することができる。</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前項の規定により表決した理事は、第</w:t>
      </w:r>
      <w:r>
        <w:rPr>
          <w:rFonts w:ascii="ＭＳ ゴシック" w:hAnsi="ＭＳ ゴシック" w:cs="ＭＳ ゴシック"/>
          <w:color w:val="000000"/>
          <w:sz w:val="22"/>
          <w:szCs w:val="22"/>
        </w:rPr>
        <w:t>37</w:t>
      </w:r>
      <w:r>
        <w:rPr>
          <w:rFonts w:eastAsia="ＭＳ ゴシック" w:hAnsi="Times New Roman" w:cs="ＭＳ ゴシック" w:hint="eastAsia"/>
          <w:color w:val="000000"/>
          <w:sz w:val="22"/>
          <w:szCs w:val="22"/>
        </w:rPr>
        <w:t>条第１項第２号の適用については、理事会に出席したものとみなす。</w:t>
      </w:r>
    </w:p>
    <w:p w:rsidR="009115D8" w:rsidRDefault="009115D8">
      <w:pPr>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rPr>
        <w:t>４　理事会の議決について、特別の利害関係を有する理事は、その議事の議決に加わることができない。</w:t>
      </w:r>
    </w:p>
    <w:p w:rsidR="009115D8" w:rsidRDefault="009115D8">
      <w:pPr>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rPr>
        <w:t>（議事録）</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第３７条</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１　理事会の議事については、次の事項を記載した議事録を作成しなければならない。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(1)  </w:t>
      </w:r>
      <w:r>
        <w:rPr>
          <w:rFonts w:eastAsia="ＭＳ ゴシック" w:hAnsi="Times New Roman" w:cs="ＭＳ ゴシック" w:hint="eastAsia"/>
          <w:color w:val="000000"/>
          <w:sz w:val="22"/>
          <w:szCs w:val="22"/>
        </w:rPr>
        <w:t>日時及び場所</w:t>
      </w:r>
    </w:p>
    <w:p w:rsidR="009115D8" w:rsidRDefault="009115D8">
      <w:pPr>
        <w:pStyle w:val="a4"/>
        <w:kinsoku/>
        <w:wordWrap/>
        <w:overflowPunct/>
        <w:autoSpaceDE/>
        <w:autoSpaceDN/>
        <w:adjustRightInd/>
        <w:ind w:left="766" w:hanging="556"/>
        <w:jc w:val="both"/>
        <w:rPr>
          <w:rFonts w:hAnsi="Times New Roman" w:cs="Times New Roman"/>
          <w:color w:val="000000"/>
        </w:rPr>
      </w:pPr>
      <w:r>
        <w:rPr>
          <w:rFonts w:ascii="ＭＳ ゴシック" w:hAnsi="ＭＳ ゴシック" w:cs="ＭＳ ゴシック"/>
          <w:color w:val="000000"/>
          <w:sz w:val="22"/>
          <w:szCs w:val="22"/>
        </w:rPr>
        <w:t xml:space="preserve">(2)  </w:t>
      </w:r>
      <w:r>
        <w:rPr>
          <w:rFonts w:eastAsia="ＭＳ ゴシック" w:hAnsi="Times New Roman" w:cs="ＭＳ ゴシック" w:hint="eastAsia"/>
          <w:color w:val="000000"/>
          <w:sz w:val="22"/>
          <w:szCs w:val="22"/>
        </w:rPr>
        <w:t>理事総数、出席者数及び出席者氏名（書面表決者若しくは電磁的方法表決者にあっては、その旨を付記すること。）</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 xml:space="preserve">(3)  </w:t>
      </w:r>
      <w:r>
        <w:rPr>
          <w:rFonts w:eastAsia="ＭＳ ゴシック" w:hAnsi="Times New Roman" w:cs="ＭＳ ゴシック" w:hint="eastAsia"/>
          <w:color w:val="000000"/>
          <w:sz w:val="22"/>
          <w:szCs w:val="22"/>
        </w:rPr>
        <w:t>審議事項</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 xml:space="preserve">(4)  </w:t>
      </w:r>
      <w:r>
        <w:rPr>
          <w:rFonts w:eastAsia="ＭＳ ゴシック" w:hAnsi="Times New Roman" w:cs="ＭＳ ゴシック" w:hint="eastAsia"/>
          <w:color w:val="000000"/>
          <w:sz w:val="22"/>
          <w:szCs w:val="22"/>
        </w:rPr>
        <w:t>議事の経過の概要及び議決の結果</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 xml:space="preserve">(5)  </w:t>
      </w:r>
      <w:r>
        <w:rPr>
          <w:rFonts w:eastAsia="ＭＳ ゴシック" w:hAnsi="Times New Roman" w:cs="ＭＳ ゴシック" w:hint="eastAsia"/>
          <w:color w:val="000000"/>
          <w:sz w:val="22"/>
          <w:szCs w:val="22"/>
        </w:rPr>
        <w:t>議事録署名人の選任に関する事項</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議事録には、議長及びその会議において選任された議事録署名人２人以上が署名、押印しなければならない。</w:t>
      </w:r>
    </w:p>
    <w:p w:rsidR="009115D8" w:rsidRDefault="009115D8">
      <w:pPr>
        <w:pStyle w:val="a4"/>
        <w:kinsoku/>
        <w:wordWrap/>
        <w:overflowPunct/>
        <w:autoSpaceDE/>
        <w:autoSpaceDN/>
        <w:adjustRightInd/>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第７章</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資産及び会計</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（資産の構成）</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第３８条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この法人の資産は、次の各号に掲げるものをもって構成する。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設立当初の財産目録に記載された資産</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(2)  </w:t>
      </w:r>
      <w:r>
        <w:rPr>
          <w:rFonts w:eastAsia="ＭＳ ゴシック" w:hAnsi="Times New Roman" w:cs="ＭＳ ゴシック" w:hint="eastAsia"/>
          <w:color w:val="000000"/>
          <w:sz w:val="22"/>
          <w:szCs w:val="22"/>
        </w:rPr>
        <w:t>入会金及び会費</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(3)  </w:t>
      </w:r>
      <w:r>
        <w:rPr>
          <w:rFonts w:eastAsia="ＭＳ ゴシック" w:hAnsi="Times New Roman" w:cs="ＭＳ ゴシック" w:hint="eastAsia"/>
          <w:color w:val="000000"/>
          <w:sz w:val="22"/>
          <w:szCs w:val="22"/>
        </w:rPr>
        <w:t>寄付金品</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(4)  </w:t>
      </w:r>
      <w:r>
        <w:rPr>
          <w:rFonts w:eastAsia="ＭＳ ゴシック" w:hAnsi="Times New Roman" w:cs="ＭＳ ゴシック" w:hint="eastAsia"/>
          <w:color w:val="000000"/>
          <w:sz w:val="22"/>
          <w:szCs w:val="22"/>
        </w:rPr>
        <w:t>財産から生じる収入</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(5)  </w:t>
      </w:r>
      <w:r>
        <w:rPr>
          <w:rFonts w:eastAsia="ＭＳ ゴシック" w:hAnsi="Times New Roman" w:cs="ＭＳ ゴシック" w:hint="eastAsia"/>
          <w:color w:val="000000"/>
          <w:sz w:val="22"/>
          <w:szCs w:val="22"/>
        </w:rPr>
        <w:t>事業に伴う収入</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(6)  </w:t>
      </w:r>
      <w:r>
        <w:rPr>
          <w:rFonts w:eastAsia="ＭＳ ゴシック" w:hAnsi="Times New Roman" w:cs="ＭＳ ゴシック" w:hint="eastAsia"/>
          <w:color w:val="000000"/>
          <w:sz w:val="22"/>
          <w:szCs w:val="22"/>
        </w:rPr>
        <w:t>その他の収入</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（資産の区分）</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第３９条　この法人の資産は、特定非営利活動に係る事業に関する資産とする。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（資産の管理）</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第４０条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この法人の資産は、理事長が管理し、その方法は、総会の議決を経て、理事長が別に定める。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（会計の原則）</w:t>
      </w:r>
    </w:p>
    <w:p w:rsidR="009115D8" w:rsidRDefault="009115D8">
      <w:pPr>
        <w:pStyle w:val="a4"/>
        <w:kinsoku/>
        <w:wordWrap/>
        <w:overflowPunct/>
        <w:autoSpaceDE/>
        <w:autoSpaceDN/>
        <w:adjustRightInd/>
        <w:ind w:left="226" w:hanging="226"/>
        <w:jc w:val="both"/>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第４１条　この法人の会計は、法第</w:t>
      </w:r>
      <w:r>
        <w:rPr>
          <w:rFonts w:ascii="ＭＳ ゴシック" w:hAnsi="ＭＳ ゴシック" w:cs="ＭＳ ゴシック"/>
          <w:color w:val="000000"/>
          <w:sz w:val="22"/>
          <w:szCs w:val="22"/>
        </w:rPr>
        <w:t>27</w:t>
      </w:r>
      <w:r>
        <w:rPr>
          <w:rFonts w:eastAsia="ＭＳ ゴシック" w:hAnsi="Times New Roman" w:cs="ＭＳ ゴシック" w:hint="eastAsia"/>
          <w:color w:val="000000"/>
          <w:sz w:val="22"/>
          <w:szCs w:val="22"/>
        </w:rPr>
        <w:t>条各号に掲げる原則に従って行うものとする。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（会計の区分）</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第４２条　この法人の会計は、特定非営利活動に係る事業に関する会計とする。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（事業計画及び収支予算）</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第４３条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この法人の事業計画及びこれに伴う収支予算は、理事長が作成し、総会の議決を経なければならない。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（暫定予算）</w:t>
      </w:r>
    </w:p>
    <w:p w:rsidR="009115D8" w:rsidRDefault="009115D8">
      <w:pPr>
        <w:pStyle w:val="a4"/>
        <w:kinsoku/>
        <w:wordWrap/>
        <w:overflowPunct/>
        <w:autoSpaceDE/>
        <w:autoSpaceDN/>
        <w:adjustRightInd/>
        <w:ind w:left="996" w:hanging="996"/>
        <w:jc w:val="both"/>
        <w:rPr>
          <w:rFonts w:hAnsi="Times New Roman" w:cs="Times New Roman"/>
          <w:color w:val="000000"/>
        </w:rPr>
      </w:pPr>
      <w:r>
        <w:rPr>
          <w:rFonts w:eastAsia="ＭＳ ゴシック" w:hAnsi="Times New Roman" w:cs="ＭＳ ゴシック" w:hint="eastAsia"/>
          <w:color w:val="000000"/>
          <w:sz w:val="22"/>
          <w:szCs w:val="22"/>
        </w:rPr>
        <w:t>第４４条</w:t>
      </w:r>
    </w:p>
    <w:p w:rsidR="009115D8" w:rsidRDefault="009115D8">
      <w:pPr>
        <w:pStyle w:val="a4"/>
        <w:kinsoku/>
        <w:wordWrap/>
        <w:overflowPunct/>
        <w:autoSpaceDE/>
        <w:autoSpaceDN/>
        <w:adjustRightInd/>
        <w:ind w:left="996" w:hanging="996"/>
        <w:jc w:val="both"/>
        <w:rPr>
          <w:rFonts w:hAnsi="Times New Roman" w:cs="Times New Roman"/>
          <w:color w:val="000000"/>
        </w:rPr>
      </w:pPr>
      <w:r>
        <w:rPr>
          <w:rFonts w:eastAsia="ＭＳ ゴシック" w:hAnsi="Times New Roman" w:cs="ＭＳ ゴシック" w:hint="eastAsia"/>
          <w:color w:val="000000"/>
          <w:sz w:val="22"/>
          <w:szCs w:val="22"/>
        </w:rPr>
        <w:t>１　前条の規定にかかわらず、やむを得ない理由により予算が成立しないときは、理事長は、</w:t>
      </w:r>
    </w:p>
    <w:p w:rsidR="009115D8" w:rsidRDefault="009115D8">
      <w:pPr>
        <w:pStyle w:val="a4"/>
        <w:kinsoku/>
        <w:wordWrap/>
        <w:overflowPunct/>
        <w:autoSpaceDE/>
        <w:autoSpaceDN/>
        <w:adjustRightInd/>
        <w:ind w:left="996" w:hanging="556"/>
        <w:jc w:val="both"/>
        <w:rPr>
          <w:rFonts w:hAnsi="Times New Roman" w:cs="Times New Roman"/>
          <w:color w:val="000000"/>
        </w:rPr>
      </w:pPr>
      <w:r>
        <w:rPr>
          <w:rFonts w:eastAsia="ＭＳ ゴシック" w:hAnsi="Times New Roman" w:cs="ＭＳ ゴシック" w:hint="eastAsia"/>
          <w:color w:val="000000"/>
          <w:sz w:val="22"/>
          <w:szCs w:val="22"/>
        </w:rPr>
        <w:t>理事会の議決を経て、予算成立の日まで前事業年度の予算に準じ収入支出することができる。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２　前項の収入支出は、新たに成立した予算の収入支出とみなす。</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（予備費の設定及び使用）</w:t>
      </w:r>
    </w:p>
    <w:p w:rsidR="009115D8" w:rsidRDefault="009115D8">
      <w:pPr>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第４５条</w:t>
      </w:r>
    </w:p>
    <w:p w:rsidR="009115D8" w:rsidRDefault="009115D8">
      <w:pPr>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１　予算超過又は予算外の支出に充てるため、予算中に予備費を設けることができる。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２　予備費を使用するときは、理事会の議決を経なければならない。</w:t>
      </w:r>
    </w:p>
    <w:p w:rsidR="009115D8" w:rsidRDefault="009115D8">
      <w:pPr>
        <w:pStyle w:val="a4"/>
        <w:kinsoku/>
        <w:wordWrap/>
        <w:overflowPunct/>
        <w:autoSpaceDE/>
        <w:autoSpaceDN/>
        <w:adjustRightInd/>
        <w:ind w:left="226"/>
        <w:jc w:val="both"/>
        <w:rPr>
          <w:rFonts w:hAnsi="Times New Roman" w:cs="Times New Roman"/>
          <w:color w:val="000000"/>
        </w:rPr>
      </w:pPr>
      <w:r>
        <w:rPr>
          <w:rFonts w:eastAsia="ＭＳ ゴシック" w:hAnsi="Times New Roman" w:cs="ＭＳ ゴシック" w:hint="eastAsia"/>
          <w:color w:val="000000"/>
          <w:sz w:val="22"/>
          <w:szCs w:val="22"/>
        </w:rPr>
        <w:t>（予算の追加及び更正）</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第４６条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予算議決後にやむを得ない事由が生じたときは、総会の議決を経て、既定予算の追加又は更正をすることができる。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（事業報告及び収支決算）</w:t>
      </w:r>
    </w:p>
    <w:p w:rsidR="009115D8" w:rsidRDefault="009115D8">
      <w:pPr>
        <w:pStyle w:val="a4"/>
        <w:kinsoku/>
        <w:wordWrap/>
        <w:overflowPunct/>
        <w:autoSpaceDE/>
        <w:autoSpaceDN/>
        <w:adjustRightInd/>
        <w:ind w:left="996" w:hanging="996"/>
        <w:jc w:val="both"/>
        <w:rPr>
          <w:rFonts w:hAnsi="Times New Roman" w:cs="Times New Roman"/>
          <w:color w:val="000000"/>
        </w:rPr>
      </w:pPr>
      <w:r>
        <w:rPr>
          <w:rFonts w:eastAsia="ＭＳ ゴシック" w:hAnsi="Times New Roman" w:cs="ＭＳ ゴシック" w:hint="eastAsia"/>
          <w:color w:val="000000"/>
          <w:sz w:val="22"/>
          <w:szCs w:val="22"/>
        </w:rPr>
        <w:t>第４７条</w:t>
      </w:r>
    </w:p>
    <w:p w:rsidR="00E752B4" w:rsidRDefault="009115D8" w:rsidP="00E752B4">
      <w:pPr>
        <w:pStyle w:val="a4"/>
        <w:numPr>
          <w:ilvl w:val="0"/>
          <w:numId w:val="6"/>
        </w:numPr>
        <w:kinsoku/>
        <w:wordWrap/>
        <w:overflowPunct/>
        <w:autoSpaceDE/>
        <w:autoSpaceDN/>
        <w:adjustRightInd/>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この法人の事業報告書、収支計算書、貸借対照表及び財産目録等の決算に関する書類は、毎事</w:t>
      </w:r>
    </w:p>
    <w:p w:rsidR="009115D8" w:rsidRDefault="009115D8" w:rsidP="00E752B4">
      <w:pPr>
        <w:pStyle w:val="a4"/>
        <w:kinsoku/>
        <w:wordWrap/>
        <w:overflowPunct/>
        <w:autoSpaceDE/>
        <w:autoSpaceDN/>
        <w:adjustRightInd/>
        <w:ind w:left="360"/>
        <w:rPr>
          <w:rFonts w:hAnsi="Times New Roman" w:cs="Times New Roman"/>
          <w:color w:val="000000"/>
        </w:rPr>
      </w:pPr>
      <w:r>
        <w:rPr>
          <w:rFonts w:eastAsia="ＭＳ ゴシック" w:hAnsi="Times New Roman" w:cs="ＭＳ ゴシック" w:hint="eastAsia"/>
          <w:color w:val="000000"/>
          <w:sz w:val="22"/>
          <w:szCs w:val="22"/>
        </w:rPr>
        <w:t>業年度終了後、速やかに、理事長が作成し、監事の監査を受け、総会の議決を経なければなら</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ない。</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２　決算上剰余金を生じたときは、次事業年度に繰り越すものとし、構成員に分配してはならない。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（事業年度）</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第４８条　この法人の事業年度は、毎年４月１日に始まり翌年３月３１日に終わる。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（臨機の措置）</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第４９条　予算をもって定めるもののほか、総会において別に定める額を超える価額の借入金の借入れその他新たな義務の負担又は権利の放棄をしようとするときは、総会の議決を経なければならない。ただし、借入日の属する事業年度内の収入をもって償還する短期借入金を除く。</w:t>
      </w:r>
    </w:p>
    <w:p w:rsidR="009115D8" w:rsidRDefault="009115D8">
      <w:pPr>
        <w:pStyle w:val="a4"/>
        <w:kinsoku/>
        <w:wordWrap/>
        <w:overflowPunct/>
        <w:autoSpaceDE/>
        <w:autoSpaceDN/>
        <w:adjustRightInd/>
        <w:ind w:firstLine="654"/>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第８章</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定款の変更、解散及び合併</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（定款の変更）</w:t>
      </w:r>
    </w:p>
    <w:p w:rsidR="009115D8" w:rsidRDefault="009115D8">
      <w:pPr>
        <w:pStyle w:val="a4"/>
        <w:kinsoku/>
        <w:wordWrap/>
        <w:overflowPunct/>
        <w:autoSpaceDE/>
        <w:autoSpaceDN/>
        <w:adjustRightInd/>
        <w:ind w:left="1106" w:hanging="1106"/>
        <w:jc w:val="both"/>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第５０条　この法人が定款を変更しようとするときは、総会に出席した正会員の過半数の多数による議決を経、かつ、法第</w:t>
      </w:r>
      <w:r>
        <w:rPr>
          <w:rFonts w:ascii="ＭＳ ゴシック" w:hAnsi="ＭＳ ゴシック" w:cs="ＭＳ ゴシック"/>
          <w:color w:val="000000"/>
          <w:sz w:val="22"/>
          <w:szCs w:val="22"/>
        </w:rPr>
        <w:t>25</w:t>
      </w:r>
      <w:r>
        <w:rPr>
          <w:rFonts w:eastAsia="ＭＳ ゴシック" w:hAnsi="Times New Roman" w:cs="ＭＳ ゴシック" w:hint="eastAsia"/>
          <w:color w:val="000000"/>
          <w:sz w:val="22"/>
          <w:szCs w:val="22"/>
        </w:rPr>
        <w:t>条第３項に規定する事項</w:t>
      </w:r>
      <w:r w:rsidR="006B1136">
        <w:rPr>
          <w:rFonts w:eastAsia="ＭＳ ゴシック" w:hAnsi="Times New Roman" w:cs="ＭＳ ゴシック" w:hint="eastAsia"/>
          <w:color w:val="000000"/>
          <w:sz w:val="22"/>
          <w:szCs w:val="22"/>
        </w:rPr>
        <w:t>につ</w:t>
      </w:r>
      <w:r>
        <w:rPr>
          <w:rFonts w:eastAsia="ＭＳ ゴシック" w:hAnsi="Times New Roman" w:cs="ＭＳ ゴシック" w:hint="eastAsia"/>
          <w:color w:val="000000"/>
          <w:sz w:val="22"/>
          <w:szCs w:val="22"/>
        </w:rPr>
        <w:t>いて所轄庁の認証を得なければならない。</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（解散）</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第５１条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この法人は、次に掲げる事由により解散する。</w:t>
      </w:r>
    </w:p>
    <w:p w:rsidR="009115D8" w:rsidRDefault="009115D8">
      <w:pPr>
        <w:pStyle w:val="a4"/>
        <w:kinsoku/>
        <w:wordWrap/>
        <w:overflowPunct/>
        <w:autoSpaceDE/>
        <w:autoSpaceDN/>
        <w:adjustRightInd/>
        <w:ind w:left="216"/>
        <w:jc w:val="both"/>
        <w:rPr>
          <w:rFonts w:hAnsi="Times New Roman" w:cs="Times New Roman"/>
          <w:color w:val="000000"/>
        </w:rPr>
      </w:pPr>
      <w:r>
        <w:rPr>
          <w:rFonts w:ascii="ＭＳ ゴシック" w:hAnsi="ＭＳ ゴシック" w:cs="ＭＳ ゴシック"/>
          <w:color w:val="000000"/>
          <w:sz w:val="22"/>
          <w:szCs w:val="22"/>
        </w:rPr>
        <w:t>(1)</w:t>
      </w:r>
      <w:r>
        <w:rPr>
          <w:rFonts w:eastAsia="ＭＳ ゴシック" w:hAnsi="Times New Roman" w:cs="ＭＳ ゴシック" w:hint="eastAsia"/>
          <w:color w:val="000000"/>
          <w:sz w:val="22"/>
          <w:szCs w:val="22"/>
        </w:rPr>
        <w:t xml:space="preserve">　総会の決議</w:t>
      </w:r>
    </w:p>
    <w:p w:rsidR="009115D8" w:rsidRDefault="009115D8">
      <w:pPr>
        <w:pStyle w:val="a4"/>
        <w:kinsoku/>
        <w:wordWrap/>
        <w:overflowPunct/>
        <w:autoSpaceDE/>
        <w:autoSpaceDN/>
        <w:adjustRightInd/>
        <w:ind w:left="436" w:hanging="226"/>
        <w:jc w:val="both"/>
        <w:rPr>
          <w:rFonts w:hAnsi="Times New Roman" w:cs="Times New Roman"/>
          <w:color w:val="000000"/>
        </w:rPr>
      </w:pPr>
      <w:r>
        <w:rPr>
          <w:rFonts w:ascii="ＭＳ ゴシック" w:hAnsi="ＭＳ ゴシック" w:cs="ＭＳ ゴシック"/>
          <w:color w:val="000000"/>
          <w:sz w:val="22"/>
          <w:szCs w:val="22"/>
        </w:rPr>
        <w:t xml:space="preserve">(2)  </w:t>
      </w:r>
      <w:r>
        <w:rPr>
          <w:rFonts w:eastAsia="ＭＳ ゴシック" w:hAnsi="Times New Roman" w:cs="ＭＳ ゴシック" w:hint="eastAsia"/>
          <w:color w:val="000000"/>
          <w:sz w:val="22"/>
          <w:szCs w:val="22"/>
        </w:rPr>
        <w:t>目的とする特定非営利活動に係る事業の成功の不能</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(3)</w:t>
      </w:r>
      <w:r>
        <w:rPr>
          <w:rFonts w:eastAsia="ＭＳ ゴシック" w:hAnsi="Times New Roman" w:cs="ＭＳ ゴシック" w:hint="eastAsia"/>
          <w:color w:val="000000"/>
          <w:sz w:val="22"/>
          <w:szCs w:val="22"/>
        </w:rPr>
        <w:t xml:space="preserve">　正会員の欠亡</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 xml:space="preserve">(4)  </w:t>
      </w:r>
      <w:r>
        <w:rPr>
          <w:rFonts w:eastAsia="ＭＳ ゴシック" w:hAnsi="Times New Roman" w:cs="ＭＳ ゴシック" w:hint="eastAsia"/>
          <w:color w:val="000000"/>
          <w:sz w:val="22"/>
          <w:szCs w:val="22"/>
        </w:rPr>
        <w:t>合併</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(5)</w:t>
      </w:r>
      <w:r>
        <w:rPr>
          <w:rFonts w:eastAsia="ＭＳ ゴシック" w:hAnsi="Times New Roman" w:cs="ＭＳ ゴシック" w:hint="eastAsia"/>
          <w:color w:val="000000"/>
          <w:sz w:val="22"/>
          <w:szCs w:val="22"/>
        </w:rPr>
        <w:t xml:space="preserve">　破産手続開始の決定</w:t>
      </w:r>
    </w:p>
    <w:p w:rsidR="009115D8" w:rsidRDefault="009115D8">
      <w:pPr>
        <w:pStyle w:val="a4"/>
        <w:kinsoku/>
        <w:wordWrap/>
        <w:overflowPunct/>
        <w:autoSpaceDE/>
        <w:autoSpaceDN/>
        <w:adjustRightInd/>
        <w:ind w:firstLine="214"/>
        <w:jc w:val="both"/>
        <w:rPr>
          <w:rFonts w:hAnsi="Times New Roman" w:cs="Times New Roman"/>
          <w:color w:val="000000"/>
        </w:rPr>
      </w:pPr>
      <w:r>
        <w:rPr>
          <w:rFonts w:ascii="ＭＳ ゴシック" w:hAnsi="ＭＳ ゴシック" w:cs="ＭＳ ゴシック"/>
          <w:color w:val="000000"/>
          <w:sz w:val="22"/>
          <w:szCs w:val="22"/>
        </w:rPr>
        <w:t>(6)</w:t>
      </w:r>
      <w:r>
        <w:rPr>
          <w:rFonts w:eastAsia="ＭＳ ゴシック" w:hAnsi="Times New Roman" w:cs="ＭＳ ゴシック" w:hint="eastAsia"/>
          <w:color w:val="000000"/>
          <w:sz w:val="22"/>
          <w:szCs w:val="22"/>
        </w:rPr>
        <w:t xml:space="preserve">　所轄庁による設立の認証の取消し</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２　前項第１号の事由によりこの法人が解散するときは、正会員総数の４分の３以上の賛成を得なければならない。</w:t>
      </w:r>
    </w:p>
    <w:p w:rsidR="009115D8" w:rsidRDefault="009115D8">
      <w:pPr>
        <w:pStyle w:val="a4"/>
        <w:kinsoku/>
        <w:wordWrap/>
        <w:overflowPunct/>
        <w:autoSpaceDE/>
        <w:autoSpaceDN/>
        <w:adjustRightInd/>
        <w:ind w:left="446" w:hanging="446"/>
        <w:jc w:val="both"/>
        <w:rPr>
          <w:rFonts w:hAnsi="Times New Roman" w:cs="Times New Roman"/>
          <w:color w:val="000000"/>
        </w:rPr>
      </w:pPr>
      <w:r>
        <w:rPr>
          <w:rFonts w:eastAsia="ＭＳ ゴシック" w:hAnsi="Times New Roman" w:cs="ＭＳ ゴシック" w:hint="eastAsia"/>
          <w:color w:val="000000"/>
          <w:sz w:val="22"/>
          <w:szCs w:val="22"/>
        </w:rPr>
        <w:t>３　第１項第２号の事由により解散（破産手続開始の決定による解散を除く。）するときは、所轄庁の認定を得なければならない。</w:t>
      </w:r>
    </w:p>
    <w:p w:rsidR="009115D8" w:rsidRDefault="009115D8">
      <w:pPr>
        <w:pStyle w:val="a4"/>
        <w:kinsoku/>
        <w:wordWrap/>
        <w:overflowPunct/>
        <w:autoSpaceDE/>
        <w:autoSpaceDN/>
        <w:adjustRightInd/>
        <w:ind w:left="216"/>
        <w:jc w:val="both"/>
        <w:rPr>
          <w:rFonts w:hAnsi="Times New Roman" w:cs="Times New Roman"/>
          <w:color w:val="000000"/>
        </w:rPr>
      </w:pPr>
      <w:r>
        <w:rPr>
          <w:rFonts w:eastAsia="ＭＳ ゴシック" w:hAnsi="Times New Roman" w:cs="ＭＳ ゴシック" w:hint="eastAsia"/>
          <w:color w:val="000000"/>
          <w:sz w:val="22"/>
          <w:szCs w:val="22"/>
        </w:rPr>
        <w:t>（清算人の選任）</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第５２条　この法人が解散するときは総会において清算人を選任する。又は、選任しない場合は理事が清算人となる。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（残余財産の帰属）</w:t>
      </w:r>
    </w:p>
    <w:p w:rsidR="009115D8" w:rsidRDefault="009115D8">
      <w:pPr>
        <w:pStyle w:val="a4"/>
        <w:kinsoku/>
        <w:wordWrap/>
        <w:overflowPunct/>
        <w:autoSpaceDE/>
        <w:autoSpaceDN/>
        <w:adjustRightInd/>
        <w:ind w:left="996" w:hanging="996"/>
        <w:jc w:val="both"/>
        <w:rPr>
          <w:rFonts w:hAnsi="Times New Roman" w:cs="Times New Roman"/>
          <w:color w:val="000000"/>
        </w:rPr>
      </w:pPr>
      <w:r>
        <w:rPr>
          <w:rFonts w:eastAsia="ＭＳ ゴシック" w:hAnsi="Times New Roman" w:cs="ＭＳ ゴシック" w:hint="eastAsia"/>
          <w:color w:val="000000"/>
          <w:sz w:val="22"/>
          <w:szCs w:val="22"/>
        </w:rPr>
        <w:t>第５３条　この法人が解散（合併又は破産手続開始の決定による解散を除く。）したときに残存する財産は、法第</w:t>
      </w:r>
      <w:r>
        <w:rPr>
          <w:rFonts w:ascii="ＭＳ ゴシック" w:hAnsi="ＭＳ ゴシック" w:cs="ＭＳ ゴシック"/>
          <w:color w:val="000000"/>
          <w:sz w:val="22"/>
          <w:szCs w:val="22"/>
        </w:rPr>
        <w:t>11</w:t>
      </w:r>
      <w:r>
        <w:rPr>
          <w:rFonts w:eastAsia="ＭＳ ゴシック" w:hAnsi="Times New Roman" w:cs="ＭＳ ゴシック" w:hint="eastAsia"/>
          <w:color w:val="000000"/>
          <w:sz w:val="22"/>
          <w:szCs w:val="22"/>
        </w:rPr>
        <w:t>条第３項に掲げる者のうち、総会で議決したものに譲渡するものとす</w:t>
      </w:r>
      <w:r>
        <w:rPr>
          <w:rFonts w:eastAsia="ＭＳ ゴシック" w:hAnsi="Times New Roman" w:cs="ＭＳ ゴシック" w:hint="eastAsia"/>
          <w:color w:val="000000"/>
          <w:sz w:val="22"/>
          <w:szCs w:val="22"/>
        </w:rPr>
        <w:lastRenderedPageBreak/>
        <w:t>る。</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（合併）</w:t>
      </w:r>
    </w:p>
    <w:p w:rsidR="009115D8" w:rsidRDefault="009115D8">
      <w:pPr>
        <w:pStyle w:val="a4"/>
        <w:kinsoku/>
        <w:wordWrap/>
        <w:overflowPunct/>
        <w:autoSpaceDE/>
        <w:autoSpaceDN/>
        <w:adjustRightInd/>
        <w:ind w:left="1106" w:hanging="1106"/>
        <w:jc w:val="both"/>
        <w:rPr>
          <w:rFonts w:hAnsi="Times New Roman" w:cs="Times New Roman"/>
          <w:color w:val="000000"/>
        </w:rPr>
      </w:pPr>
      <w:r>
        <w:rPr>
          <w:rFonts w:eastAsia="ＭＳ ゴシック" w:hAnsi="Times New Roman" w:cs="ＭＳ ゴシック" w:hint="eastAsia"/>
          <w:color w:val="000000"/>
          <w:sz w:val="22"/>
          <w:szCs w:val="22"/>
        </w:rPr>
        <w:t>第５４条　この法人が合併しようとするときは、総会において正会員総数の４分の３以上の多数による議決を経、かつ、所轄庁の認証を得なければならない。</w:t>
      </w:r>
    </w:p>
    <w:p w:rsidR="009115D8" w:rsidRDefault="009115D8">
      <w:pPr>
        <w:pStyle w:val="a4"/>
        <w:kinsoku/>
        <w:wordWrap/>
        <w:overflowPunct/>
        <w:autoSpaceDE/>
        <w:autoSpaceDN/>
        <w:adjustRightInd/>
        <w:ind w:left="226" w:hanging="226"/>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第９章</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公告の方法</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（公告の方法）</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第５５条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この法人の公告は、この法人の掲示場に掲示するとともに、官報に掲載して行う。</w:t>
      </w:r>
    </w:p>
    <w:p w:rsidR="009115D8" w:rsidRDefault="009115D8">
      <w:pPr>
        <w:pStyle w:val="a4"/>
        <w:kinsoku/>
        <w:wordWrap/>
        <w:overflowPunct/>
        <w:autoSpaceDE/>
        <w:autoSpaceDN/>
        <w:adjustRightInd/>
        <w:jc w:val="both"/>
        <w:rPr>
          <w:rFonts w:hAnsi="Times New Roman" w:cs="Times New Roman"/>
          <w:color w:val="000000"/>
        </w:rPr>
      </w:pPr>
    </w:p>
    <w:p w:rsidR="009115D8" w:rsidRDefault="009115D8">
      <w:pPr>
        <w:pStyle w:val="a4"/>
        <w:kinsoku/>
        <w:wordWrap/>
        <w:overflowPunct/>
        <w:autoSpaceDE/>
        <w:autoSpaceDN/>
        <w:adjustRightInd/>
        <w:ind w:firstLine="630"/>
        <w:jc w:val="both"/>
        <w:rPr>
          <w:rFonts w:hAnsi="Times New Roman" w:cs="Times New Roman"/>
          <w:color w:val="000000"/>
        </w:rPr>
      </w:pPr>
      <w:r>
        <w:rPr>
          <w:rFonts w:eastAsia="ＭＳ ゴシック" w:hAnsi="Times New Roman" w:cs="ＭＳ ゴシック" w:hint="eastAsia"/>
          <w:color w:val="000000"/>
          <w:sz w:val="22"/>
          <w:szCs w:val="22"/>
        </w:rPr>
        <w:t>第</w:t>
      </w:r>
      <w:r w:rsidR="00E752B4">
        <w:rPr>
          <w:rFonts w:ascii="ＭＳ ゴシック" w:hAnsi="ＭＳ ゴシック" w:cs="ＭＳ ゴシック"/>
          <w:color w:val="000000"/>
          <w:sz w:val="22"/>
          <w:szCs w:val="22"/>
        </w:rPr>
        <w:t>１０</w:t>
      </w:r>
      <w:r>
        <w:rPr>
          <w:rFonts w:eastAsia="ＭＳ ゴシック" w:hAnsi="Times New Roman" w:cs="ＭＳ ゴシック" w:hint="eastAsia"/>
          <w:color w:val="000000"/>
          <w:sz w:val="22"/>
          <w:szCs w:val="22"/>
        </w:rPr>
        <w:t>章</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事務局</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（事務局の設置等）</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第５６条</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１　この法人に、この法人の事務を処理するため、事務局を置く。</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２　事務局には、事務局長その他の職員を置く。</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３　事務局長その他の職員は、理事長が任免する。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４　事務局の組織及び運営に関し必要な事項は、総会の議決を経て、理事長が別に定める。</w:t>
      </w:r>
    </w:p>
    <w:p w:rsidR="009115D8" w:rsidRDefault="009115D8">
      <w:pPr>
        <w:pStyle w:val="a4"/>
        <w:kinsoku/>
        <w:wordWrap/>
        <w:overflowPunct/>
        <w:autoSpaceDE/>
        <w:autoSpaceDN/>
        <w:adjustRightInd/>
        <w:ind w:firstLine="654"/>
        <w:jc w:val="both"/>
        <w:rPr>
          <w:rFonts w:hAnsi="Times New Roman" w:cs="Times New Roman"/>
          <w:color w:val="000000"/>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eastAsia="ＭＳ ゴシック" w:hAnsi="Times New Roman" w:cs="ＭＳ ゴシック" w:hint="eastAsia"/>
          <w:color w:val="000000"/>
          <w:sz w:val="22"/>
          <w:szCs w:val="22"/>
        </w:rPr>
        <w:t>章　雑則</w:t>
      </w:r>
    </w:p>
    <w:p w:rsidR="009115D8" w:rsidRDefault="009115D8">
      <w:pPr>
        <w:pStyle w:val="a4"/>
        <w:kinsoku/>
        <w:wordWrap/>
        <w:overflowPunct/>
        <w:autoSpaceDE/>
        <w:autoSpaceDN/>
        <w:adjustRightInd/>
        <w:ind w:firstLine="214"/>
        <w:jc w:val="both"/>
        <w:rPr>
          <w:rFonts w:hAnsi="Times New Roman" w:cs="Times New Roman"/>
          <w:color w:val="000000"/>
        </w:rPr>
      </w:pPr>
      <w:r>
        <w:rPr>
          <w:rFonts w:eastAsia="ＭＳ ゴシック" w:hAnsi="Times New Roman" w:cs="ＭＳ ゴシック" w:hint="eastAsia"/>
          <w:color w:val="000000"/>
          <w:sz w:val="22"/>
          <w:szCs w:val="22"/>
        </w:rPr>
        <w:t>（細則）</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第５７条</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この定款の施行について必要な細則は、理事会の議決を経て、理事長がこれを定める。</w:t>
      </w:r>
    </w:p>
    <w:p w:rsidR="009E02B2" w:rsidRDefault="009E02B2">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313C4D" w:rsidRDefault="00313C4D">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E752B4" w:rsidRDefault="00E752B4">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E752B4" w:rsidRDefault="00E752B4">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E752B4" w:rsidRDefault="00E752B4">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E752B4" w:rsidRDefault="00E752B4">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A8147C" w:rsidRDefault="00A8147C">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E752B4" w:rsidRDefault="00E752B4">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313C4D" w:rsidRDefault="00313C4D">
      <w:pPr>
        <w:pStyle w:val="a4"/>
        <w:kinsoku/>
        <w:wordWrap/>
        <w:overflowPunct/>
        <w:autoSpaceDE/>
        <w:autoSpaceDN/>
        <w:adjustRightInd/>
        <w:ind w:firstLine="654"/>
        <w:jc w:val="both"/>
        <w:rPr>
          <w:rFonts w:eastAsia="ＭＳ ゴシック" w:hAnsi="Times New Roman" w:cs="ＭＳ ゴシック"/>
          <w:color w:val="000000"/>
          <w:sz w:val="22"/>
          <w:szCs w:val="22"/>
        </w:rPr>
      </w:pPr>
    </w:p>
    <w:p w:rsidR="009115D8" w:rsidRDefault="009115D8">
      <w:pPr>
        <w:pStyle w:val="a4"/>
        <w:kinsoku/>
        <w:wordWrap/>
        <w:overflowPunct/>
        <w:autoSpaceDE/>
        <w:autoSpaceDN/>
        <w:adjustRightInd/>
        <w:ind w:firstLine="654"/>
        <w:jc w:val="both"/>
        <w:rPr>
          <w:rFonts w:hAnsi="Times New Roman" w:cs="Times New Roman"/>
          <w:color w:val="000000"/>
        </w:rPr>
      </w:pPr>
      <w:r>
        <w:rPr>
          <w:rFonts w:eastAsia="ＭＳ ゴシック" w:hAnsi="Times New Roman" w:cs="ＭＳ ゴシック" w:hint="eastAsia"/>
          <w:color w:val="000000"/>
          <w:sz w:val="22"/>
          <w:szCs w:val="22"/>
        </w:rPr>
        <w:t>附　則</w:t>
      </w:r>
    </w:p>
    <w:p w:rsidR="009115D8" w:rsidRDefault="009115D8">
      <w:pPr>
        <w:pStyle w:val="a4"/>
        <w:kinsoku/>
        <w:wordWrap/>
        <w:overflowPunct/>
        <w:autoSpaceDE/>
        <w:autoSpaceDN/>
        <w:adjustRightInd/>
        <w:jc w:val="both"/>
        <w:rPr>
          <w:rFonts w:hAnsi="Times New Roman" w:cs="Times New Roman"/>
          <w:color w:val="000000"/>
        </w:rPr>
      </w:pPr>
      <w:r>
        <w:rPr>
          <w:rFonts w:eastAsia="ＭＳ ゴシック" w:hAnsi="Times New Roman" w:cs="ＭＳ ゴシック" w:hint="eastAsia"/>
          <w:color w:val="000000"/>
          <w:sz w:val="22"/>
          <w:szCs w:val="22"/>
        </w:rPr>
        <w:t>１　この定款は、この法人の成立の日から施行する。</w:t>
      </w:r>
    </w:p>
    <w:p w:rsidR="009115D8" w:rsidRDefault="009115D8">
      <w:pPr>
        <w:pStyle w:val="a4"/>
        <w:kinsoku/>
        <w:wordWrap/>
        <w:overflowPunct/>
        <w:autoSpaceDE/>
        <w:autoSpaceDN/>
        <w:adjustRightInd/>
        <w:ind w:left="226" w:hanging="226"/>
        <w:jc w:val="both"/>
        <w:rPr>
          <w:rFonts w:hAnsi="Times New Roman" w:cs="Times New Roman"/>
          <w:color w:val="000000"/>
        </w:rPr>
      </w:pPr>
      <w:r>
        <w:rPr>
          <w:rFonts w:eastAsia="ＭＳ ゴシック" w:hAnsi="Times New Roman" w:cs="ＭＳ ゴシック" w:hint="eastAsia"/>
          <w:color w:val="000000"/>
          <w:sz w:val="22"/>
          <w:szCs w:val="22"/>
        </w:rPr>
        <w:t>２</w:t>
      </w:r>
      <w:r>
        <w:rPr>
          <w:rFonts w:ascii="ＭＳ ゴシック" w:hAnsi="ＭＳ ゴシック" w:cs="ＭＳ ゴシック"/>
          <w:color w:val="000000"/>
          <w:sz w:val="22"/>
          <w:szCs w:val="22"/>
        </w:rPr>
        <w:t xml:space="preserve">  </w:t>
      </w:r>
      <w:r>
        <w:rPr>
          <w:rFonts w:eastAsia="ＭＳ ゴシック" w:hAnsi="Times New Roman" w:cs="ＭＳ ゴシック" w:hint="eastAsia"/>
          <w:color w:val="000000"/>
          <w:sz w:val="22"/>
          <w:szCs w:val="22"/>
        </w:rPr>
        <w:t>この法人の設立当初の役員は、次に掲げる者とする。</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 xml:space="preserve">理事長　　　　</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 xml:space="preserve">　　</w:t>
      </w:r>
      <w:r w:rsidR="00E752B4">
        <w:rPr>
          <w:rFonts w:eastAsia="ＭＳ ゴシック" w:hAnsi="Times New Roman" w:cs="ＭＳ ゴシック" w:hint="eastAsia"/>
          <w:color w:val="000000" w:themeColor="text1"/>
          <w:sz w:val="22"/>
          <w:szCs w:val="22"/>
        </w:rPr>
        <w:t>大場　昭子</w:t>
      </w:r>
      <w:r w:rsidR="00E752B4">
        <w:rPr>
          <w:rFonts w:eastAsia="ＭＳ ゴシック" w:hAnsi="Times New Roman" w:cs="ＭＳ ゴシック" w:hint="eastAsia"/>
          <w:color w:val="000000" w:themeColor="text1"/>
          <w:sz w:val="22"/>
          <w:szCs w:val="22"/>
        </w:rPr>
        <w:t>(</w:t>
      </w:r>
      <w:r w:rsidR="00E752B4">
        <w:rPr>
          <w:rFonts w:eastAsia="ＭＳ ゴシック" w:hAnsi="Times New Roman" w:cs="ＭＳ ゴシック" w:hint="eastAsia"/>
          <w:color w:val="000000" w:themeColor="text1"/>
          <w:sz w:val="22"/>
          <w:szCs w:val="22"/>
        </w:rPr>
        <w:t xml:space="preserve">通称　</w:t>
      </w:r>
      <w:r w:rsidRPr="002A4311">
        <w:rPr>
          <w:rFonts w:eastAsia="ＭＳ ゴシック" w:hAnsi="Times New Roman" w:cs="ＭＳ ゴシック" w:hint="eastAsia"/>
          <w:color w:val="000000" w:themeColor="text1"/>
          <w:sz w:val="22"/>
          <w:szCs w:val="22"/>
        </w:rPr>
        <w:t>五十嵐</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昭子</w:t>
      </w:r>
      <w:r w:rsidR="00E752B4">
        <w:rPr>
          <w:rFonts w:eastAsia="ＭＳ ゴシック" w:hAnsi="Times New Roman" w:cs="ＭＳ ゴシック" w:hint="eastAsia"/>
          <w:color w:val="000000" w:themeColor="text1"/>
          <w:sz w:val="22"/>
          <w:szCs w:val="22"/>
        </w:rPr>
        <w:t>)</w:t>
      </w:r>
    </w:p>
    <w:p w:rsidR="009115D8" w:rsidRPr="002A4311" w:rsidRDefault="009115D8" w:rsidP="00E752B4">
      <w:pPr>
        <w:pStyle w:val="a4"/>
        <w:kinsoku/>
        <w:wordWrap/>
        <w:overflowPunct/>
        <w:autoSpaceDE/>
        <w:autoSpaceDN/>
        <w:adjustRightInd/>
        <w:ind w:firstLineChars="100" w:firstLine="220"/>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副理事長　　　　　　野田</w:t>
      </w:r>
      <w:r w:rsidRPr="002A4311">
        <w:rPr>
          <w:rFonts w:ascii="ＭＳ ゴシック" w:hAnsi="ＭＳ ゴシック" w:cs="ＭＳ ゴシック"/>
          <w:color w:val="000000" w:themeColor="text1"/>
          <w:sz w:val="22"/>
          <w:szCs w:val="22"/>
        </w:rPr>
        <w:t xml:space="preserve"> </w:t>
      </w:r>
      <w:r w:rsidR="00A0482C">
        <w:rPr>
          <w:rFonts w:eastAsia="ＭＳ ゴシック" w:hAnsi="Times New Roman" w:cs="ＭＳ ゴシック" w:hint="eastAsia"/>
          <w:color w:val="000000" w:themeColor="text1"/>
          <w:sz w:val="22"/>
          <w:szCs w:val="22"/>
        </w:rPr>
        <w:t>眞</w:t>
      </w:r>
      <w:r w:rsidRPr="002A4311">
        <w:rPr>
          <w:rFonts w:eastAsia="ＭＳ ゴシック" w:hAnsi="Times New Roman" w:cs="ＭＳ ゴシック" w:hint="eastAsia"/>
          <w:color w:val="000000" w:themeColor="text1"/>
          <w:sz w:val="22"/>
          <w:szCs w:val="22"/>
        </w:rPr>
        <w:t>由美</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理事　　　　　　　　竜</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崇正</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理事　　　　　　　　百々</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雅子</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理事　　　　　　　　土田</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直子</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理事　　　　　　　　渡邉</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慎介</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監事</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 xml:space="preserve">　</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河野</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誠</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同　　　　　　　　　清田</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栄子</w:t>
      </w:r>
    </w:p>
    <w:p w:rsidR="009115D8" w:rsidRPr="002A4311" w:rsidRDefault="009115D8">
      <w:pPr>
        <w:pStyle w:val="a4"/>
        <w:kinsoku/>
        <w:wordWrap/>
        <w:overflowPunct/>
        <w:autoSpaceDE/>
        <w:autoSpaceDN/>
        <w:adjustRightInd/>
        <w:ind w:firstLine="214"/>
        <w:jc w:val="both"/>
        <w:rPr>
          <w:rFonts w:hAnsi="Times New Roman" w:cs="Times New Roman"/>
          <w:color w:val="000000" w:themeColor="text1"/>
        </w:rPr>
      </w:pPr>
    </w:p>
    <w:p w:rsidR="009115D8" w:rsidRPr="002A4311" w:rsidRDefault="009115D8">
      <w:pPr>
        <w:pStyle w:val="a4"/>
        <w:kinsoku/>
        <w:wordWrap/>
        <w:overflowPunct/>
        <w:autoSpaceDE/>
        <w:autoSpaceDN/>
        <w:adjustRightInd/>
        <w:ind w:left="226" w:hanging="22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３</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この法人の設立当初の役員の任期は、第</w:t>
      </w:r>
      <w:r w:rsidRPr="002A4311">
        <w:rPr>
          <w:rFonts w:ascii="ＭＳ ゴシック" w:hAnsi="ＭＳ ゴシック" w:cs="ＭＳ ゴシック"/>
          <w:color w:val="000000" w:themeColor="text1"/>
          <w:sz w:val="22"/>
          <w:szCs w:val="22"/>
        </w:rPr>
        <w:t>16</w:t>
      </w:r>
      <w:r w:rsidRPr="002A4311">
        <w:rPr>
          <w:rFonts w:eastAsia="ＭＳ ゴシック" w:hAnsi="Times New Roman" w:cs="ＭＳ ゴシック" w:hint="eastAsia"/>
          <w:color w:val="000000" w:themeColor="text1"/>
          <w:sz w:val="22"/>
          <w:szCs w:val="22"/>
        </w:rPr>
        <w:t>条第</w:t>
      </w:r>
      <w:r w:rsidRPr="002A4311">
        <w:rPr>
          <w:rFonts w:ascii="ＭＳ ゴシック" w:hAnsi="ＭＳ ゴシック" w:cs="ＭＳ ゴシック"/>
          <w:color w:val="000000" w:themeColor="text1"/>
          <w:sz w:val="22"/>
          <w:szCs w:val="22"/>
        </w:rPr>
        <w:t>1</w:t>
      </w:r>
      <w:r w:rsidRPr="002A4311">
        <w:rPr>
          <w:rFonts w:eastAsia="ＭＳ ゴシック" w:hAnsi="Times New Roman" w:cs="ＭＳ ゴシック" w:hint="eastAsia"/>
          <w:color w:val="000000" w:themeColor="text1"/>
          <w:sz w:val="22"/>
          <w:szCs w:val="22"/>
        </w:rPr>
        <w:t>項の規定にかかわらず、成立の日から平成</w:t>
      </w:r>
      <w:r w:rsidRPr="002A4311">
        <w:rPr>
          <w:rFonts w:eastAsia="ＭＳ ゴシック" w:hAnsi="Times New Roman" w:cs="ＭＳ ゴシック" w:hint="eastAsia"/>
          <w:color w:val="000000" w:themeColor="text1"/>
          <w:sz w:val="22"/>
          <w:szCs w:val="22"/>
        </w:rPr>
        <w:lastRenderedPageBreak/>
        <w:t>２５年５月３１日までとする。</w:t>
      </w:r>
    </w:p>
    <w:p w:rsidR="009115D8" w:rsidRPr="002A4311" w:rsidRDefault="009115D8">
      <w:pPr>
        <w:pStyle w:val="a4"/>
        <w:kinsoku/>
        <w:wordWrap/>
        <w:overflowPunct/>
        <w:autoSpaceDE/>
        <w:autoSpaceDN/>
        <w:adjustRightInd/>
        <w:ind w:left="226" w:hanging="22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４　この法人の設立当初の事業計画及び収支予算は、第</w:t>
      </w:r>
      <w:r w:rsidRPr="002A4311">
        <w:rPr>
          <w:rFonts w:ascii="ＭＳ ゴシック" w:hAnsi="ＭＳ ゴシック" w:cs="ＭＳ ゴシック"/>
          <w:color w:val="000000" w:themeColor="text1"/>
          <w:sz w:val="22"/>
          <w:szCs w:val="22"/>
        </w:rPr>
        <w:t>43</w:t>
      </w:r>
      <w:r w:rsidRPr="002A4311">
        <w:rPr>
          <w:rFonts w:eastAsia="ＭＳ ゴシック" w:hAnsi="Times New Roman" w:cs="ＭＳ ゴシック" w:hint="eastAsia"/>
          <w:color w:val="000000" w:themeColor="text1"/>
          <w:sz w:val="22"/>
          <w:szCs w:val="22"/>
        </w:rPr>
        <w:t>条の規定にかかわらず、設立総会で定めたところによるものとする。</w:t>
      </w:r>
    </w:p>
    <w:p w:rsidR="009115D8" w:rsidRPr="002A4311" w:rsidRDefault="009115D8">
      <w:pPr>
        <w:pStyle w:val="a4"/>
        <w:kinsoku/>
        <w:wordWrap/>
        <w:overflowPunct/>
        <w:autoSpaceDE/>
        <w:autoSpaceDN/>
        <w:adjustRightInd/>
        <w:ind w:left="226" w:hanging="22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５</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この法人の設立当初の事業年度は、第</w:t>
      </w:r>
      <w:r w:rsidRPr="002A4311">
        <w:rPr>
          <w:rFonts w:ascii="ＭＳ ゴシック" w:hAnsi="ＭＳ ゴシック" w:cs="ＭＳ ゴシック"/>
          <w:color w:val="000000" w:themeColor="text1"/>
          <w:sz w:val="22"/>
          <w:szCs w:val="22"/>
        </w:rPr>
        <w:t>48</w:t>
      </w:r>
      <w:r w:rsidRPr="002A4311">
        <w:rPr>
          <w:rFonts w:eastAsia="ＭＳ ゴシック" w:hAnsi="Times New Roman" w:cs="ＭＳ ゴシック" w:hint="eastAsia"/>
          <w:color w:val="000000" w:themeColor="text1"/>
          <w:sz w:val="22"/>
          <w:szCs w:val="22"/>
        </w:rPr>
        <w:t>条の規定にかかわらず、成立の日から２５年３月</w:t>
      </w:r>
    </w:p>
    <w:p w:rsidR="009115D8" w:rsidRPr="002A4311" w:rsidRDefault="009115D8">
      <w:pPr>
        <w:pStyle w:val="a4"/>
        <w:kinsoku/>
        <w:wordWrap/>
        <w:overflowPunct/>
        <w:autoSpaceDE/>
        <w:autoSpaceDN/>
        <w:adjustRightInd/>
        <w:ind w:left="22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３１日までとする。</w:t>
      </w:r>
    </w:p>
    <w:p w:rsidR="009115D8" w:rsidRPr="002A4311" w:rsidRDefault="009115D8">
      <w:pPr>
        <w:pStyle w:val="a4"/>
        <w:kinsoku/>
        <w:wordWrap/>
        <w:overflowPunct/>
        <w:autoSpaceDE/>
        <w:autoSpaceDN/>
        <w:adjustRightInd/>
        <w:ind w:left="226" w:hanging="22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６</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この法人の設立当初の入会金及び会費は、第</w:t>
      </w:r>
      <w:r w:rsidRPr="002A4311">
        <w:rPr>
          <w:rFonts w:ascii="ＭＳ ゴシック" w:hAnsi="ＭＳ ゴシック" w:cs="ＭＳ ゴシック"/>
          <w:color w:val="000000" w:themeColor="text1"/>
          <w:sz w:val="22"/>
          <w:szCs w:val="22"/>
        </w:rPr>
        <w:t>8</w:t>
      </w:r>
      <w:r w:rsidRPr="002A4311">
        <w:rPr>
          <w:rFonts w:eastAsia="ＭＳ ゴシック" w:hAnsi="Times New Roman" w:cs="ＭＳ ゴシック" w:hint="eastAsia"/>
          <w:color w:val="000000" w:themeColor="text1"/>
          <w:sz w:val="22"/>
          <w:szCs w:val="22"/>
        </w:rPr>
        <w:t>条の規定にかかわらず、次に掲げる額とする。</w:t>
      </w:r>
    </w:p>
    <w:p w:rsidR="00433466" w:rsidRPr="002A4311" w:rsidRDefault="00433466" w:rsidP="00433466">
      <w:pPr>
        <w:pStyle w:val="a4"/>
        <w:kinsoku/>
        <w:wordWrap/>
        <w:overflowPunct/>
        <w:autoSpaceDE/>
        <w:autoSpaceDN/>
        <w:adjustRightInd/>
        <w:ind w:left="21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w:t>
      </w:r>
      <w:r>
        <w:rPr>
          <w:rFonts w:ascii="ＭＳ ゴシック" w:hAnsi="ＭＳ ゴシック" w:cs="ＭＳ ゴシック"/>
          <w:color w:val="000000" w:themeColor="text1"/>
          <w:sz w:val="22"/>
          <w:szCs w:val="22"/>
        </w:rPr>
        <w:t>1</w:t>
      </w:r>
      <w:r w:rsidRPr="002A4311">
        <w:rPr>
          <w:rFonts w:eastAsia="ＭＳ ゴシック" w:hAnsi="Times New Roman" w:cs="ＭＳ ゴシック" w:hint="eastAsia"/>
          <w:color w:val="000000" w:themeColor="text1"/>
          <w:sz w:val="22"/>
          <w:szCs w:val="22"/>
        </w:rPr>
        <w:t>）入会金</w:t>
      </w:r>
    </w:p>
    <w:p w:rsidR="00433466" w:rsidRPr="002A4311" w:rsidRDefault="00433466" w:rsidP="00433466">
      <w:pPr>
        <w:pStyle w:val="a4"/>
        <w:kinsoku/>
        <w:wordWrap/>
        <w:overflowPunct/>
        <w:autoSpaceDE/>
        <w:autoSpaceDN/>
        <w:adjustRightInd/>
        <w:ind w:left="21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 xml:space="preserve">　　　　正会員　　　　個人会員　</w:t>
      </w:r>
      <w:r w:rsidRPr="002A4311">
        <w:rPr>
          <w:rFonts w:ascii="ＭＳ ゴシック" w:hAnsi="ＭＳ ゴシック" w:cs="ＭＳ ゴシック"/>
          <w:color w:val="000000" w:themeColor="text1"/>
          <w:sz w:val="22"/>
          <w:szCs w:val="22"/>
        </w:rPr>
        <w:t>1,000</w:t>
      </w:r>
      <w:r w:rsidRPr="002A4311">
        <w:rPr>
          <w:rFonts w:eastAsia="ＭＳ ゴシック" w:hAnsi="Times New Roman" w:cs="ＭＳ ゴシック" w:hint="eastAsia"/>
          <w:color w:val="000000" w:themeColor="text1"/>
          <w:sz w:val="22"/>
          <w:szCs w:val="22"/>
        </w:rPr>
        <w:t xml:space="preserve">円　　　　　</w:t>
      </w:r>
      <w:r>
        <w:rPr>
          <w:rFonts w:eastAsia="ＭＳ ゴシック" w:hAnsi="Times New Roman" w:cs="ＭＳ ゴシック" w:hint="eastAsia"/>
          <w:color w:val="000000" w:themeColor="text1"/>
          <w:sz w:val="22"/>
          <w:szCs w:val="22"/>
        </w:rPr>
        <w:t>団体</w:t>
      </w:r>
      <w:r w:rsidRPr="002A4311">
        <w:rPr>
          <w:rFonts w:eastAsia="ＭＳ ゴシック" w:hAnsi="Times New Roman" w:cs="ＭＳ ゴシック" w:hint="eastAsia"/>
          <w:color w:val="000000" w:themeColor="text1"/>
          <w:sz w:val="22"/>
          <w:szCs w:val="22"/>
        </w:rPr>
        <w:t xml:space="preserve">会員　　</w:t>
      </w:r>
      <w:r w:rsidRPr="002A4311">
        <w:rPr>
          <w:rFonts w:ascii="ＭＳ ゴシック" w:hAnsi="ＭＳ ゴシック" w:cs="ＭＳ ゴシック"/>
          <w:color w:val="000000" w:themeColor="text1"/>
          <w:sz w:val="22"/>
          <w:szCs w:val="22"/>
        </w:rPr>
        <w:t xml:space="preserve">         1,000</w:t>
      </w:r>
      <w:r w:rsidRPr="002A4311">
        <w:rPr>
          <w:rFonts w:eastAsia="ＭＳ ゴシック" w:hAnsi="Times New Roman" w:cs="ＭＳ ゴシック" w:hint="eastAsia"/>
          <w:color w:val="000000" w:themeColor="text1"/>
          <w:sz w:val="22"/>
          <w:szCs w:val="22"/>
        </w:rPr>
        <w:t>円</w:t>
      </w:r>
    </w:p>
    <w:p w:rsidR="009115D8" w:rsidRPr="002A4311" w:rsidRDefault="009115D8">
      <w:pPr>
        <w:pStyle w:val="a4"/>
        <w:kinsoku/>
        <w:wordWrap/>
        <w:overflowPunct/>
        <w:autoSpaceDE/>
        <w:autoSpaceDN/>
        <w:adjustRightInd/>
        <w:ind w:left="21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w:t>
      </w:r>
      <w:r w:rsidR="00433466">
        <w:rPr>
          <w:rFonts w:ascii="ＭＳ ゴシック" w:hAnsi="ＭＳ ゴシック" w:cs="ＭＳ ゴシック"/>
          <w:color w:val="000000" w:themeColor="text1"/>
          <w:sz w:val="22"/>
          <w:szCs w:val="22"/>
        </w:rPr>
        <w:t>2</w:t>
      </w:r>
      <w:r w:rsidRPr="002A4311">
        <w:rPr>
          <w:rFonts w:eastAsia="ＭＳ ゴシック" w:hAnsi="Times New Roman" w:cs="ＭＳ ゴシック" w:hint="eastAsia"/>
          <w:color w:val="000000" w:themeColor="text1"/>
          <w:sz w:val="22"/>
          <w:szCs w:val="22"/>
        </w:rPr>
        <w:t>）年会費</w:t>
      </w:r>
    </w:p>
    <w:p w:rsidR="009115D8" w:rsidRPr="002A4311" w:rsidRDefault="009115D8">
      <w:pPr>
        <w:pStyle w:val="a4"/>
        <w:kinsoku/>
        <w:wordWrap/>
        <w:overflowPunct/>
        <w:autoSpaceDE/>
        <w:autoSpaceDN/>
        <w:adjustRightInd/>
        <w:ind w:left="216" w:firstLine="434"/>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 xml:space="preserve">　　正会員　　　　個人会員　</w:t>
      </w:r>
      <w:r w:rsidRPr="002A4311">
        <w:rPr>
          <w:rFonts w:ascii="ＭＳ ゴシック" w:hAnsi="ＭＳ ゴシック" w:cs="ＭＳ ゴシック"/>
          <w:color w:val="000000" w:themeColor="text1"/>
          <w:sz w:val="22"/>
          <w:szCs w:val="22"/>
        </w:rPr>
        <w:t>6,000</w:t>
      </w:r>
      <w:r w:rsidRPr="002A4311">
        <w:rPr>
          <w:rFonts w:eastAsia="ＭＳ ゴシック" w:hAnsi="Times New Roman" w:cs="ＭＳ ゴシック" w:hint="eastAsia"/>
          <w:color w:val="000000" w:themeColor="text1"/>
          <w:sz w:val="22"/>
          <w:szCs w:val="22"/>
        </w:rPr>
        <w:t xml:space="preserve">円　　　　　</w:t>
      </w:r>
      <w:r w:rsidR="00433466">
        <w:rPr>
          <w:rFonts w:eastAsia="ＭＳ ゴシック" w:hAnsi="Times New Roman" w:cs="ＭＳ ゴシック" w:hint="eastAsia"/>
          <w:color w:val="000000" w:themeColor="text1"/>
          <w:sz w:val="22"/>
          <w:szCs w:val="22"/>
        </w:rPr>
        <w:t>団体</w:t>
      </w:r>
      <w:r w:rsidRPr="002A4311">
        <w:rPr>
          <w:rFonts w:eastAsia="ＭＳ ゴシック" w:hAnsi="Times New Roman" w:cs="ＭＳ ゴシック" w:hint="eastAsia"/>
          <w:color w:val="000000" w:themeColor="text1"/>
          <w:sz w:val="22"/>
          <w:szCs w:val="22"/>
        </w:rPr>
        <w:t>会員</w:t>
      </w:r>
      <w:r w:rsidR="00433466">
        <w:rPr>
          <w:rFonts w:eastAsia="ＭＳ ゴシック" w:hAnsi="Times New Roman" w:cs="ＭＳ ゴシック" w:hint="eastAsia"/>
          <w:color w:val="000000" w:themeColor="text1"/>
          <w:sz w:val="22"/>
          <w:szCs w:val="22"/>
        </w:rPr>
        <w:t xml:space="preserve">　　　　</w:t>
      </w:r>
      <w:r w:rsidRPr="002A4311">
        <w:rPr>
          <w:rFonts w:eastAsia="ＭＳ ゴシック" w:hAnsi="Times New Roman" w:cs="ＭＳ ゴシック" w:hint="eastAsia"/>
          <w:color w:val="000000" w:themeColor="text1"/>
          <w:sz w:val="22"/>
          <w:szCs w:val="22"/>
        </w:rPr>
        <w:t xml:space="preserve">　　</w:t>
      </w:r>
      <w:r w:rsidRPr="002A4311">
        <w:rPr>
          <w:rFonts w:ascii="ＭＳ ゴシック" w:hAnsi="ＭＳ ゴシック" w:cs="ＭＳ ゴシック"/>
          <w:color w:val="000000" w:themeColor="text1"/>
          <w:sz w:val="22"/>
          <w:szCs w:val="22"/>
        </w:rPr>
        <w:t>10,000</w:t>
      </w:r>
      <w:r w:rsidRPr="002A4311">
        <w:rPr>
          <w:rFonts w:eastAsia="ＭＳ ゴシック" w:hAnsi="Times New Roman" w:cs="ＭＳ ゴシック" w:hint="eastAsia"/>
          <w:color w:val="000000" w:themeColor="text1"/>
          <w:sz w:val="22"/>
          <w:szCs w:val="22"/>
        </w:rPr>
        <w:t>円</w:t>
      </w:r>
    </w:p>
    <w:p w:rsidR="009115D8" w:rsidRPr="002A4311" w:rsidRDefault="009115D8">
      <w:pPr>
        <w:pStyle w:val="a4"/>
        <w:kinsoku/>
        <w:wordWrap/>
        <w:overflowPunct/>
        <w:autoSpaceDE/>
        <w:autoSpaceDN/>
        <w:adjustRightInd/>
        <w:ind w:left="216"/>
        <w:jc w:val="both"/>
        <w:rPr>
          <w:rFonts w:hAnsi="Times New Roman" w:cs="Times New Roman"/>
          <w:color w:val="000000" w:themeColor="text1"/>
        </w:rPr>
      </w:pPr>
      <w:r w:rsidRPr="002A4311">
        <w:rPr>
          <w:rFonts w:eastAsia="ＭＳ ゴシック" w:hAnsi="Times New Roman" w:cs="ＭＳ ゴシック" w:hint="eastAsia"/>
          <w:color w:val="000000" w:themeColor="text1"/>
          <w:sz w:val="22"/>
          <w:szCs w:val="22"/>
        </w:rPr>
        <w:t xml:space="preserve">　　　　賛助会員　　　個人会員</w:t>
      </w:r>
      <w:r w:rsidRPr="002A4311">
        <w:rPr>
          <w:rFonts w:ascii="ＭＳ ゴシック" w:hAnsi="ＭＳ ゴシック" w:cs="ＭＳ ゴシック"/>
          <w:color w:val="000000" w:themeColor="text1"/>
          <w:sz w:val="22"/>
          <w:szCs w:val="22"/>
        </w:rPr>
        <w:t xml:space="preserve">  6,000</w:t>
      </w:r>
      <w:r w:rsidRPr="002A4311">
        <w:rPr>
          <w:rFonts w:eastAsia="ＭＳ ゴシック" w:hAnsi="Times New Roman" w:cs="ＭＳ ゴシック" w:hint="eastAsia"/>
          <w:color w:val="000000" w:themeColor="text1"/>
          <w:sz w:val="22"/>
          <w:szCs w:val="22"/>
        </w:rPr>
        <w:t>円</w:t>
      </w:r>
      <w:r w:rsidRPr="002A4311">
        <w:rPr>
          <w:rFonts w:ascii="ＭＳ ゴシック" w:hAnsi="ＭＳ ゴシック" w:cs="ＭＳ ゴシック"/>
          <w:color w:val="000000" w:themeColor="text1"/>
          <w:sz w:val="22"/>
          <w:szCs w:val="22"/>
        </w:rPr>
        <w:t xml:space="preserve">    </w:t>
      </w:r>
      <w:r w:rsidRPr="002A4311">
        <w:rPr>
          <w:rFonts w:eastAsia="ＭＳ ゴシック" w:hAnsi="Times New Roman" w:cs="ＭＳ ゴシック" w:hint="eastAsia"/>
          <w:color w:val="000000" w:themeColor="text1"/>
          <w:sz w:val="22"/>
          <w:szCs w:val="22"/>
        </w:rPr>
        <w:t xml:space="preserve">　　　</w:t>
      </w:r>
      <w:r w:rsidR="00433466">
        <w:rPr>
          <w:rFonts w:eastAsia="ＭＳ ゴシック" w:hAnsi="Times New Roman" w:cs="ＭＳ ゴシック" w:hint="eastAsia"/>
          <w:color w:val="000000" w:themeColor="text1"/>
          <w:sz w:val="22"/>
          <w:szCs w:val="22"/>
        </w:rPr>
        <w:t>団体</w:t>
      </w:r>
      <w:r w:rsidRPr="002A4311">
        <w:rPr>
          <w:rFonts w:eastAsia="ＭＳ ゴシック" w:hAnsi="Times New Roman" w:cs="ＭＳ ゴシック" w:hint="eastAsia"/>
          <w:color w:val="000000" w:themeColor="text1"/>
          <w:sz w:val="22"/>
          <w:szCs w:val="22"/>
        </w:rPr>
        <w:t xml:space="preserve">会員　　　　　　</w:t>
      </w:r>
      <w:r w:rsidRPr="002A4311">
        <w:rPr>
          <w:rFonts w:ascii="ＭＳ ゴシック" w:hAnsi="ＭＳ ゴシック" w:cs="ＭＳ ゴシック"/>
          <w:color w:val="000000" w:themeColor="text1"/>
          <w:sz w:val="22"/>
          <w:szCs w:val="22"/>
        </w:rPr>
        <w:t>10,000</w:t>
      </w:r>
      <w:r w:rsidRPr="002A4311">
        <w:rPr>
          <w:rFonts w:eastAsia="ＭＳ ゴシック" w:hAnsi="Times New Roman" w:cs="ＭＳ ゴシック" w:hint="eastAsia"/>
          <w:color w:val="000000" w:themeColor="text1"/>
          <w:sz w:val="22"/>
          <w:szCs w:val="22"/>
        </w:rPr>
        <w:t>円以上</w:t>
      </w:r>
    </w:p>
    <w:p w:rsidR="00433466" w:rsidRPr="008B50A7" w:rsidRDefault="00032F81" w:rsidP="00002D32">
      <w:pPr>
        <w:pStyle w:val="a4"/>
        <w:kinsoku/>
        <w:wordWrap/>
        <w:overflowPunct/>
        <w:autoSpaceDE/>
        <w:autoSpaceDN/>
        <w:adjustRightInd/>
        <w:ind w:left="440" w:hangingChars="200" w:hanging="440"/>
        <w:jc w:val="both"/>
        <w:rPr>
          <w:rFonts w:asciiTheme="majorEastAsia" w:eastAsiaTheme="majorEastAsia" w:hAnsiTheme="majorEastAsia" w:cs="Times New Roman"/>
          <w:color w:val="000000" w:themeColor="text1"/>
          <w:sz w:val="22"/>
          <w:szCs w:val="22"/>
        </w:rPr>
      </w:pPr>
      <w:r>
        <w:rPr>
          <w:rFonts w:asciiTheme="majorEastAsia" w:eastAsiaTheme="majorEastAsia" w:hAnsiTheme="majorEastAsia" w:cs="Times New Roman" w:hint="eastAsia"/>
          <w:color w:val="000000" w:themeColor="text1"/>
          <w:sz w:val="22"/>
          <w:szCs w:val="22"/>
        </w:rPr>
        <w:t xml:space="preserve">７　</w:t>
      </w:r>
      <w:r w:rsidR="008B50A7" w:rsidRPr="008B50A7">
        <w:rPr>
          <w:rFonts w:asciiTheme="majorEastAsia" w:eastAsiaTheme="majorEastAsia" w:hAnsiTheme="majorEastAsia" w:cs="Times New Roman" w:hint="eastAsia"/>
          <w:color w:val="000000" w:themeColor="text1"/>
          <w:sz w:val="22"/>
          <w:szCs w:val="22"/>
        </w:rPr>
        <w:t>この定款は</w:t>
      </w:r>
      <w:r w:rsidR="008B50A7">
        <w:rPr>
          <w:rFonts w:asciiTheme="majorEastAsia" w:eastAsiaTheme="majorEastAsia" w:hAnsiTheme="majorEastAsia" w:cs="Times New Roman" w:hint="eastAsia"/>
          <w:color w:val="000000" w:themeColor="text1"/>
          <w:sz w:val="22"/>
          <w:szCs w:val="22"/>
        </w:rPr>
        <w:t>、</w:t>
      </w:r>
      <w:r w:rsidR="00002D32">
        <w:rPr>
          <w:rFonts w:asciiTheme="majorEastAsia" w:eastAsiaTheme="majorEastAsia" w:hAnsiTheme="majorEastAsia" w:cs="Times New Roman" w:hint="eastAsia"/>
          <w:color w:val="000000" w:themeColor="text1"/>
          <w:sz w:val="22"/>
          <w:szCs w:val="22"/>
        </w:rPr>
        <w:t>2012年6月3日の総会において承認され</w:t>
      </w:r>
      <w:r w:rsidR="00002D32">
        <w:rPr>
          <w:rFonts w:asciiTheme="majorEastAsia" w:eastAsiaTheme="majorEastAsia" w:hAnsiTheme="majorEastAsia" w:cs="Times New Roman" w:hint="eastAsia"/>
          <w:color w:val="000000" w:themeColor="text1"/>
          <w:sz w:val="22"/>
          <w:szCs w:val="22"/>
        </w:rPr>
        <w:t>、</w:t>
      </w:r>
      <w:r w:rsidR="00002D32">
        <w:rPr>
          <w:rFonts w:asciiTheme="majorEastAsia" w:eastAsiaTheme="majorEastAsia" w:hAnsiTheme="majorEastAsia" w:cs="Times New Roman" w:hint="eastAsia"/>
          <w:color w:val="000000" w:themeColor="text1"/>
          <w:sz w:val="22"/>
          <w:szCs w:val="22"/>
        </w:rPr>
        <w:t>千葉市長の認証を得た日より発効する</w:t>
      </w:r>
      <w:bookmarkStart w:id="1" w:name="_GoBack"/>
      <w:bookmarkEnd w:id="1"/>
      <w:r w:rsidR="008B50A7">
        <w:rPr>
          <w:rFonts w:asciiTheme="majorEastAsia" w:eastAsiaTheme="majorEastAsia" w:hAnsiTheme="majorEastAsia" w:cs="Times New Roman" w:hint="eastAsia"/>
          <w:color w:val="000000" w:themeColor="text1"/>
          <w:sz w:val="22"/>
          <w:szCs w:val="22"/>
        </w:rPr>
        <w:t>。</w:t>
      </w:r>
    </w:p>
    <w:sectPr w:rsidR="00433466" w:rsidRPr="008B50A7" w:rsidSect="006A2AF7">
      <w:type w:val="continuous"/>
      <w:pgSz w:w="11906" w:h="16838"/>
      <w:pgMar w:top="1134" w:right="1136" w:bottom="1702" w:left="1134" w:header="720" w:footer="720" w:gutter="0"/>
      <w:pgNumType w:start="1"/>
      <w:cols w:space="720"/>
      <w:noEndnote/>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64" w:rsidRDefault="00097C64">
      <w:r>
        <w:separator/>
      </w:r>
    </w:p>
  </w:endnote>
  <w:endnote w:type="continuationSeparator" w:id="0">
    <w:p w:rsidR="00097C64" w:rsidRDefault="0009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64" w:rsidRDefault="00097C64">
      <w:r>
        <w:rPr>
          <w:rFonts w:ascii="ＭＳ 明朝" w:hAnsi="Times New Roman" w:cs="Times New Roman"/>
          <w:sz w:val="2"/>
          <w:szCs w:val="2"/>
        </w:rPr>
        <w:continuationSeparator/>
      </w:r>
    </w:p>
  </w:footnote>
  <w:footnote w:type="continuationSeparator" w:id="0">
    <w:p w:rsidR="00097C64" w:rsidRDefault="0009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742"/>
    <w:multiLevelType w:val="multilevel"/>
    <w:tmpl w:val="00000000"/>
    <w:name w:val="アウトライン 3"/>
    <w:lvl w:ilvl="0">
      <w:start w:val="1"/>
      <w:numFmt w:val="decimalFullWidth"/>
      <w:lvlText w:val="第%1条"/>
      <w:lvlJc w:val="left"/>
      <w:pPr>
        <w:tabs>
          <w:tab w:val="num" w:pos="726"/>
        </w:tabs>
        <w:ind w:left="720" w:hanging="720"/>
      </w:pPr>
      <w:rPr>
        <w:rFonts w:cs="Times New Roman" w:hint="eastAsia"/>
      </w:rPr>
    </w:lvl>
    <w:lvl w:ilvl="1">
      <w:start w:val="1"/>
      <w:numFmt w:val="aiueoFullWidth"/>
      <w:lvlText w:val="(%2)"/>
      <w:lvlJc w:val="left"/>
      <w:pPr>
        <w:tabs>
          <w:tab w:val="num" w:pos="726"/>
        </w:tabs>
        <w:ind w:left="840" w:hanging="420"/>
      </w:pPr>
      <w:rPr>
        <w:rFonts w:cs="Times New Roman" w:hint="eastAsia"/>
        <w:spacing w:val="0"/>
      </w:rPr>
    </w:lvl>
    <w:lvl w:ilvl="2">
      <w:start w:val="1"/>
      <w:numFmt w:val="decimalEnclosedCircle"/>
      <w:lvlText w:val="%3"/>
      <w:lvlJc w:val="left"/>
      <w:pPr>
        <w:tabs>
          <w:tab w:val="num" w:pos="726"/>
        </w:tabs>
        <w:ind w:left="1260" w:hanging="420"/>
      </w:pPr>
      <w:rPr>
        <w:rFonts w:cs="Times New Roman" w:hint="eastAsia"/>
        <w:spacing w:val="0"/>
      </w:rPr>
    </w:lvl>
    <w:lvl w:ilvl="3">
      <w:start w:val="1"/>
      <w:numFmt w:val="decimal"/>
      <w:lvlText w:val="%4."/>
      <w:lvlJc w:val="left"/>
      <w:pPr>
        <w:tabs>
          <w:tab w:val="num" w:pos="726"/>
        </w:tabs>
        <w:ind w:left="1680" w:hanging="420"/>
      </w:pPr>
      <w:rPr>
        <w:rFonts w:cs="Times New Roman" w:hint="default"/>
        <w:spacing w:val="0"/>
      </w:rPr>
    </w:lvl>
    <w:lvl w:ilvl="4">
      <w:start w:val="1"/>
      <w:numFmt w:val="aiueoFullWidth"/>
      <w:lvlText w:val="(%5)"/>
      <w:lvlJc w:val="left"/>
      <w:pPr>
        <w:tabs>
          <w:tab w:val="num" w:pos="726"/>
        </w:tabs>
        <w:ind w:left="2100" w:hanging="420"/>
      </w:pPr>
      <w:rPr>
        <w:rFonts w:cs="Times New Roman" w:hint="eastAsia"/>
        <w:spacing w:val="0"/>
      </w:rPr>
    </w:lvl>
    <w:lvl w:ilvl="5">
      <w:start w:val="1"/>
      <w:numFmt w:val="decimalEnclosedCircle"/>
      <w:lvlText w:val="%6"/>
      <w:lvlJc w:val="left"/>
      <w:pPr>
        <w:tabs>
          <w:tab w:val="num" w:pos="726"/>
        </w:tabs>
        <w:ind w:left="2520" w:hanging="420"/>
      </w:pPr>
      <w:rPr>
        <w:rFonts w:cs="Times New Roman" w:hint="eastAsia"/>
        <w:spacing w:val="0"/>
      </w:rPr>
    </w:lvl>
    <w:lvl w:ilvl="6">
      <w:start w:val="1"/>
      <w:numFmt w:val="decimal"/>
      <w:lvlText w:val="%7."/>
      <w:lvlJc w:val="left"/>
      <w:pPr>
        <w:tabs>
          <w:tab w:val="num" w:pos="726"/>
        </w:tabs>
        <w:ind w:left="2940" w:hanging="420"/>
      </w:pPr>
      <w:rPr>
        <w:rFonts w:cs="Times New Roman" w:hint="default"/>
        <w:spacing w:val="0"/>
      </w:rPr>
    </w:lvl>
    <w:lvl w:ilvl="7">
      <w:start w:val="1"/>
      <w:numFmt w:val="decimal"/>
      <w:lvlText w:val="%8."/>
      <w:lvlJc w:val="left"/>
      <w:pPr>
        <w:tabs>
          <w:tab w:val="num" w:pos="726"/>
        </w:tabs>
        <w:ind w:left="2940" w:hanging="420"/>
      </w:pPr>
      <w:rPr>
        <w:rFonts w:cs="Times New Roman" w:hint="default"/>
        <w:spacing w:val="0"/>
      </w:rPr>
    </w:lvl>
    <w:lvl w:ilvl="8">
      <w:start w:val="1"/>
      <w:numFmt w:val="decimal"/>
      <w:lvlText w:val="%9."/>
      <w:lvlJc w:val="left"/>
      <w:pPr>
        <w:tabs>
          <w:tab w:val="num" w:pos="726"/>
        </w:tabs>
        <w:ind w:left="2940" w:hanging="420"/>
      </w:pPr>
      <w:rPr>
        <w:rFonts w:cs="Times New Roman" w:hint="default"/>
        <w:spacing w:val="0"/>
      </w:rPr>
    </w:lvl>
  </w:abstractNum>
  <w:abstractNum w:abstractNumId="1">
    <w:nsid w:val="2F8AA631"/>
    <w:multiLevelType w:val="multilevel"/>
    <w:tmpl w:val="00000000"/>
    <w:name w:val="アウトライン 5"/>
    <w:lvl w:ilvl="0">
      <w:start w:val="1"/>
      <w:numFmt w:val="decimalFullWidth"/>
      <w:lvlText w:val="%1"/>
      <w:lvlJc w:val="left"/>
      <w:pPr>
        <w:tabs>
          <w:tab w:val="num" w:pos="366"/>
        </w:tabs>
        <w:ind w:left="360" w:hanging="360"/>
      </w:pPr>
      <w:rPr>
        <w:rFonts w:cs="Times New Roman" w:hint="eastAsia"/>
      </w:rPr>
    </w:lvl>
    <w:lvl w:ilvl="1">
      <w:start w:val="1"/>
      <w:numFmt w:val="aiueoFullWidth"/>
      <w:lvlText w:val="(%2)"/>
      <w:lvlJc w:val="left"/>
      <w:pPr>
        <w:tabs>
          <w:tab w:val="num" w:pos="366"/>
        </w:tabs>
        <w:ind w:left="840" w:hanging="420"/>
      </w:pPr>
      <w:rPr>
        <w:rFonts w:cs="Times New Roman" w:hint="eastAsia"/>
      </w:rPr>
    </w:lvl>
    <w:lvl w:ilvl="2">
      <w:start w:val="1"/>
      <w:numFmt w:val="decimalEnclosedCircle"/>
      <w:lvlText w:val="%3"/>
      <w:lvlJc w:val="left"/>
      <w:pPr>
        <w:tabs>
          <w:tab w:val="num" w:pos="366"/>
        </w:tabs>
        <w:ind w:left="1260" w:hanging="420"/>
      </w:pPr>
      <w:rPr>
        <w:rFonts w:cs="Times New Roman" w:hint="eastAsia"/>
      </w:rPr>
    </w:lvl>
    <w:lvl w:ilvl="3">
      <w:start w:val="1"/>
      <w:numFmt w:val="decimal"/>
      <w:lvlText w:val="%4."/>
      <w:lvlJc w:val="left"/>
      <w:pPr>
        <w:tabs>
          <w:tab w:val="num" w:pos="366"/>
        </w:tabs>
        <w:ind w:left="1680" w:hanging="420"/>
      </w:pPr>
      <w:rPr>
        <w:rFonts w:cs="Times New Roman" w:hint="default"/>
        <w:spacing w:val="0"/>
      </w:rPr>
    </w:lvl>
    <w:lvl w:ilvl="4">
      <w:start w:val="1"/>
      <w:numFmt w:val="aiueoFullWidth"/>
      <w:lvlText w:val="(%5)"/>
      <w:lvlJc w:val="left"/>
      <w:pPr>
        <w:tabs>
          <w:tab w:val="num" w:pos="366"/>
        </w:tabs>
        <w:ind w:left="2100" w:hanging="420"/>
      </w:pPr>
      <w:rPr>
        <w:rFonts w:cs="Times New Roman" w:hint="eastAsia"/>
      </w:rPr>
    </w:lvl>
    <w:lvl w:ilvl="5">
      <w:start w:val="1"/>
      <w:numFmt w:val="decimalEnclosedCircle"/>
      <w:lvlText w:val="%6"/>
      <w:lvlJc w:val="left"/>
      <w:pPr>
        <w:tabs>
          <w:tab w:val="num" w:pos="366"/>
        </w:tabs>
        <w:ind w:left="2520" w:hanging="420"/>
      </w:pPr>
      <w:rPr>
        <w:rFonts w:cs="Times New Roman" w:hint="eastAsia"/>
      </w:rPr>
    </w:lvl>
    <w:lvl w:ilvl="6">
      <w:start w:val="1"/>
      <w:numFmt w:val="decimal"/>
      <w:lvlText w:val="%7."/>
      <w:lvlJc w:val="left"/>
      <w:pPr>
        <w:tabs>
          <w:tab w:val="num" w:pos="366"/>
        </w:tabs>
        <w:ind w:left="2940" w:hanging="420"/>
      </w:pPr>
      <w:rPr>
        <w:rFonts w:cs="Times New Roman" w:hint="default"/>
      </w:rPr>
    </w:lvl>
    <w:lvl w:ilvl="7">
      <w:start w:val="1"/>
      <w:numFmt w:val="decimal"/>
      <w:lvlText w:val="%8."/>
      <w:lvlJc w:val="left"/>
      <w:pPr>
        <w:tabs>
          <w:tab w:val="num" w:pos="366"/>
        </w:tabs>
        <w:ind w:left="2940" w:hanging="420"/>
      </w:pPr>
      <w:rPr>
        <w:rFonts w:cs="Times New Roman" w:hint="default"/>
      </w:rPr>
    </w:lvl>
    <w:lvl w:ilvl="8">
      <w:start w:val="1"/>
      <w:numFmt w:val="decimal"/>
      <w:lvlText w:val="%9."/>
      <w:lvlJc w:val="left"/>
      <w:pPr>
        <w:tabs>
          <w:tab w:val="num" w:pos="366"/>
        </w:tabs>
        <w:ind w:left="2940" w:hanging="420"/>
      </w:pPr>
      <w:rPr>
        <w:rFonts w:cs="Times New Roman" w:hint="default"/>
      </w:rPr>
    </w:lvl>
  </w:abstractNum>
  <w:abstractNum w:abstractNumId="2">
    <w:nsid w:val="5EF0AACB"/>
    <w:multiLevelType w:val="multilevel"/>
    <w:tmpl w:val="00000000"/>
    <w:name w:val="アウトライン 2"/>
    <w:lvl w:ilvl="0">
      <w:start w:val="1"/>
      <w:numFmt w:val="decimal"/>
      <w:lvlText w:val="(%1)"/>
      <w:lvlJc w:val="left"/>
      <w:pPr>
        <w:tabs>
          <w:tab w:val="num" w:pos="336"/>
        </w:tabs>
        <w:ind w:left="750" w:hanging="540"/>
      </w:pPr>
      <w:rPr>
        <w:rFonts w:cs="Times New Roman" w:hint="default"/>
        <w:spacing w:val="0"/>
      </w:rPr>
    </w:lvl>
    <w:lvl w:ilvl="1">
      <w:start w:val="1"/>
      <w:numFmt w:val="aiueoFullWidth"/>
      <w:lvlText w:val="(%2)"/>
      <w:lvlJc w:val="left"/>
      <w:pPr>
        <w:tabs>
          <w:tab w:val="num" w:pos="336"/>
        </w:tabs>
        <w:ind w:left="1050" w:hanging="420"/>
      </w:pPr>
      <w:rPr>
        <w:rFonts w:cs="Times New Roman" w:hint="eastAsia"/>
      </w:rPr>
    </w:lvl>
    <w:lvl w:ilvl="2">
      <w:start w:val="1"/>
      <w:numFmt w:val="decimalEnclosedCircle"/>
      <w:lvlText w:val="%3"/>
      <w:lvlJc w:val="left"/>
      <w:pPr>
        <w:tabs>
          <w:tab w:val="num" w:pos="336"/>
        </w:tabs>
        <w:ind w:left="1470" w:hanging="420"/>
      </w:pPr>
      <w:rPr>
        <w:rFonts w:cs="Times New Roman" w:hint="eastAsia"/>
      </w:rPr>
    </w:lvl>
    <w:lvl w:ilvl="3">
      <w:start w:val="1"/>
      <w:numFmt w:val="decimal"/>
      <w:lvlText w:val="%4."/>
      <w:lvlJc w:val="left"/>
      <w:pPr>
        <w:tabs>
          <w:tab w:val="num" w:pos="336"/>
        </w:tabs>
        <w:ind w:left="1890" w:hanging="420"/>
      </w:pPr>
      <w:rPr>
        <w:rFonts w:cs="Times New Roman" w:hint="default"/>
      </w:rPr>
    </w:lvl>
    <w:lvl w:ilvl="4">
      <w:start w:val="1"/>
      <w:numFmt w:val="aiueoFullWidth"/>
      <w:lvlText w:val="(%5)"/>
      <w:lvlJc w:val="left"/>
      <w:pPr>
        <w:tabs>
          <w:tab w:val="num" w:pos="336"/>
        </w:tabs>
        <w:ind w:left="2310" w:hanging="420"/>
      </w:pPr>
      <w:rPr>
        <w:rFonts w:cs="Times New Roman" w:hint="eastAsia"/>
      </w:rPr>
    </w:lvl>
    <w:lvl w:ilvl="5">
      <w:start w:val="1"/>
      <w:numFmt w:val="decimalEnclosedCircle"/>
      <w:lvlText w:val="%6"/>
      <w:lvlJc w:val="left"/>
      <w:pPr>
        <w:tabs>
          <w:tab w:val="num" w:pos="336"/>
        </w:tabs>
        <w:ind w:left="2730" w:hanging="420"/>
      </w:pPr>
      <w:rPr>
        <w:rFonts w:cs="Times New Roman" w:hint="eastAsia"/>
      </w:rPr>
    </w:lvl>
    <w:lvl w:ilvl="6">
      <w:start w:val="1"/>
      <w:numFmt w:val="decimal"/>
      <w:lvlText w:val="%7."/>
      <w:lvlJc w:val="left"/>
      <w:pPr>
        <w:tabs>
          <w:tab w:val="num" w:pos="336"/>
        </w:tabs>
        <w:ind w:left="3150" w:hanging="420"/>
      </w:pPr>
      <w:rPr>
        <w:rFonts w:cs="Times New Roman" w:hint="default"/>
      </w:rPr>
    </w:lvl>
    <w:lvl w:ilvl="7">
      <w:start w:val="1"/>
      <w:numFmt w:val="decimal"/>
      <w:lvlText w:val="%8."/>
      <w:lvlJc w:val="left"/>
      <w:pPr>
        <w:tabs>
          <w:tab w:val="num" w:pos="336"/>
        </w:tabs>
        <w:ind w:left="3150" w:hanging="420"/>
      </w:pPr>
      <w:rPr>
        <w:rFonts w:cs="Times New Roman" w:hint="default"/>
      </w:rPr>
    </w:lvl>
    <w:lvl w:ilvl="8">
      <w:start w:val="1"/>
      <w:numFmt w:val="decimal"/>
      <w:lvlText w:val="%9."/>
      <w:lvlJc w:val="left"/>
      <w:pPr>
        <w:tabs>
          <w:tab w:val="num" w:pos="336"/>
        </w:tabs>
        <w:ind w:left="3150" w:hanging="420"/>
      </w:pPr>
      <w:rPr>
        <w:rFonts w:cs="Times New Roman" w:hint="default"/>
      </w:rPr>
    </w:lvl>
  </w:abstractNum>
  <w:abstractNum w:abstractNumId="3">
    <w:nsid w:val="6D2167FD"/>
    <w:multiLevelType w:val="multilevel"/>
    <w:tmpl w:val="00000000"/>
    <w:name w:val="アウトライン 1"/>
    <w:lvl w:ilvl="0">
      <w:start w:val="1"/>
      <w:numFmt w:val="decimal"/>
      <w:lvlText w:val="(%1)"/>
      <w:lvlJc w:val="left"/>
      <w:pPr>
        <w:tabs>
          <w:tab w:val="num" w:pos="524"/>
        </w:tabs>
        <w:ind w:left="760" w:hanging="540"/>
      </w:pPr>
      <w:rPr>
        <w:rFonts w:cs="Times New Roman" w:hint="default"/>
        <w:spacing w:val="0"/>
      </w:rPr>
    </w:lvl>
    <w:lvl w:ilvl="1">
      <w:start w:val="1"/>
      <w:numFmt w:val="aiueoFullWidth"/>
      <w:lvlText w:val="(%2)"/>
      <w:lvlJc w:val="left"/>
      <w:pPr>
        <w:tabs>
          <w:tab w:val="num" w:pos="524"/>
        </w:tabs>
        <w:ind w:left="1060" w:hanging="420"/>
      </w:pPr>
      <w:rPr>
        <w:rFonts w:cs="Times New Roman" w:hint="eastAsia"/>
        <w:spacing w:val="0"/>
      </w:rPr>
    </w:lvl>
    <w:lvl w:ilvl="2">
      <w:start w:val="1"/>
      <w:numFmt w:val="decimalEnclosedCircle"/>
      <w:lvlText w:val="%3"/>
      <w:lvlJc w:val="left"/>
      <w:pPr>
        <w:tabs>
          <w:tab w:val="num" w:pos="524"/>
        </w:tabs>
        <w:ind w:left="1480" w:hanging="420"/>
      </w:pPr>
      <w:rPr>
        <w:rFonts w:ascii="ＭＳ 明朝" w:eastAsia="ＭＳ 明朝" w:hAnsi="ＭＳ 明朝" w:cs="Times New Roman" w:hint="eastAsia"/>
        <w:spacing w:val="0"/>
      </w:rPr>
    </w:lvl>
    <w:lvl w:ilvl="3">
      <w:start w:val="1"/>
      <w:numFmt w:val="decimal"/>
      <w:lvlText w:val="%4."/>
      <w:lvlJc w:val="left"/>
      <w:pPr>
        <w:tabs>
          <w:tab w:val="num" w:pos="524"/>
        </w:tabs>
        <w:ind w:left="1900" w:hanging="420"/>
      </w:pPr>
      <w:rPr>
        <w:rFonts w:cs="Times New Roman" w:hint="default"/>
        <w:spacing w:val="0"/>
      </w:rPr>
    </w:lvl>
    <w:lvl w:ilvl="4">
      <w:start w:val="1"/>
      <w:numFmt w:val="aiueoFullWidth"/>
      <w:lvlText w:val="(%5)"/>
      <w:lvlJc w:val="left"/>
      <w:pPr>
        <w:tabs>
          <w:tab w:val="num" w:pos="524"/>
        </w:tabs>
        <w:ind w:left="2320" w:hanging="420"/>
      </w:pPr>
      <w:rPr>
        <w:rFonts w:cs="Times New Roman" w:hint="eastAsia"/>
      </w:rPr>
    </w:lvl>
    <w:lvl w:ilvl="5">
      <w:start w:val="1"/>
      <w:numFmt w:val="decimalEnclosedCircle"/>
      <w:lvlText w:val="%6"/>
      <w:lvlJc w:val="left"/>
      <w:pPr>
        <w:tabs>
          <w:tab w:val="num" w:pos="524"/>
        </w:tabs>
        <w:ind w:left="2740" w:hanging="420"/>
      </w:pPr>
      <w:rPr>
        <w:rFonts w:cs="Times New Roman" w:hint="eastAsia"/>
      </w:rPr>
    </w:lvl>
    <w:lvl w:ilvl="6">
      <w:start w:val="1"/>
      <w:numFmt w:val="decimal"/>
      <w:lvlText w:val="%7."/>
      <w:lvlJc w:val="left"/>
      <w:pPr>
        <w:tabs>
          <w:tab w:val="num" w:pos="524"/>
        </w:tabs>
        <w:ind w:left="3160" w:hanging="420"/>
      </w:pPr>
      <w:rPr>
        <w:rFonts w:cs="Times New Roman" w:hint="default"/>
      </w:rPr>
    </w:lvl>
    <w:lvl w:ilvl="7">
      <w:start w:val="1"/>
      <w:numFmt w:val="decimal"/>
      <w:lvlText w:val="%8."/>
      <w:lvlJc w:val="left"/>
      <w:pPr>
        <w:tabs>
          <w:tab w:val="num" w:pos="524"/>
        </w:tabs>
        <w:ind w:left="3160" w:hanging="420"/>
      </w:pPr>
      <w:rPr>
        <w:rFonts w:cs="Times New Roman" w:hint="default"/>
      </w:rPr>
    </w:lvl>
    <w:lvl w:ilvl="8">
      <w:start w:val="1"/>
      <w:numFmt w:val="decimal"/>
      <w:lvlText w:val="%9."/>
      <w:lvlJc w:val="left"/>
      <w:pPr>
        <w:tabs>
          <w:tab w:val="num" w:pos="524"/>
        </w:tabs>
        <w:ind w:left="3160" w:hanging="420"/>
      </w:pPr>
      <w:rPr>
        <w:rFonts w:cs="Times New Roman" w:hint="default"/>
      </w:rPr>
    </w:lvl>
  </w:abstractNum>
  <w:abstractNum w:abstractNumId="4">
    <w:nsid w:val="7A682D28"/>
    <w:multiLevelType w:val="hybridMultilevel"/>
    <w:tmpl w:val="FA2E674C"/>
    <w:lvl w:ilvl="0" w:tplc="818C5ABA">
      <w:start w:val="1"/>
      <w:numFmt w:val="decimalFullWidth"/>
      <w:lvlText w:val="%1"/>
      <w:lvlJc w:val="left"/>
      <w:pPr>
        <w:ind w:left="360" w:hanging="360"/>
      </w:pPr>
      <w:rPr>
        <w:rFonts w:ascii="ＭＳ ゴシック" w:eastAsia="ＭＳ 明朝"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B24A5F"/>
    <w:multiLevelType w:val="multilevel"/>
    <w:tmpl w:val="00000000"/>
    <w:name w:val="アウトライン 4"/>
    <w:lvl w:ilvl="0">
      <w:start w:val="1"/>
      <w:numFmt w:val="decimalFullWidth"/>
      <w:lvlText w:val="%1"/>
      <w:lvlJc w:val="left"/>
      <w:pPr>
        <w:tabs>
          <w:tab w:val="num" w:pos="366"/>
        </w:tabs>
        <w:ind w:left="360" w:hanging="360"/>
      </w:pPr>
      <w:rPr>
        <w:rFonts w:cs="Times New Roman" w:hint="eastAsia"/>
      </w:rPr>
    </w:lvl>
    <w:lvl w:ilvl="1">
      <w:start w:val="1"/>
      <w:numFmt w:val="aiueoFullWidth"/>
      <w:lvlText w:val="(%2)"/>
      <w:lvlJc w:val="left"/>
      <w:pPr>
        <w:tabs>
          <w:tab w:val="num" w:pos="366"/>
        </w:tabs>
        <w:ind w:left="840" w:hanging="420"/>
      </w:pPr>
      <w:rPr>
        <w:rFonts w:cs="Times New Roman" w:hint="eastAsia"/>
      </w:rPr>
    </w:lvl>
    <w:lvl w:ilvl="2">
      <w:start w:val="1"/>
      <w:numFmt w:val="decimalEnclosedCircle"/>
      <w:lvlText w:val="%3"/>
      <w:lvlJc w:val="left"/>
      <w:pPr>
        <w:tabs>
          <w:tab w:val="num" w:pos="366"/>
        </w:tabs>
        <w:ind w:left="1260" w:hanging="420"/>
      </w:pPr>
      <w:rPr>
        <w:rFonts w:cs="Times New Roman" w:hint="eastAsia"/>
      </w:rPr>
    </w:lvl>
    <w:lvl w:ilvl="3">
      <w:start w:val="1"/>
      <w:numFmt w:val="decimal"/>
      <w:lvlText w:val="%4."/>
      <w:lvlJc w:val="left"/>
      <w:pPr>
        <w:tabs>
          <w:tab w:val="num" w:pos="366"/>
        </w:tabs>
        <w:ind w:left="1680" w:hanging="420"/>
      </w:pPr>
      <w:rPr>
        <w:rFonts w:cs="Times New Roman" w:hint="default"/>
      </w:rPr>
    </w:lvl>
    <w:lvl w:ilvl="4">
      <w:start w:val="1"/>
      <w:numFmt w:val="aiueoFullWidth"/>
      <w:lvlText w:val="(%5)"/>
      <w:lvlJc w:val="left"/>
      <w:pPr>
        <w:tabs>
          <w:tab w:val="num" w:pos="366"/>
        </w:tabs>
        <w:ind w:left="2100" w:hanging="420"/>
      </w:pPr>
      <w:rPr>
        <w:rFonts w:cs="Times New Roman" w:hint="eastAsia"/>
      </w:rPr>
    </w:lvl>
    <w:lvl w:ilvl="5">
      <w:start w:val="1"/>
      <w:numFmt w:val="decimalEnclosedCircle"/>
      <w:lvlText w:val="%6"/>
      <w:lvlJc w:val="left"/>
      <w:pPr>
        <w:tabs>
          <w:tab w:val="num" w:pos="366"/>
        </w:tabs>
        <w:ind w:left="2520" w:hanging="420"/>
      </w:pPr>
      <w:rPr>
        <w:rFonts w:cs="Times New Roman" w:hint="eastAsia"/>
      </w:rPr>
    </w:lvl>
    <w:lvl w:ilvl="6">
      <w:start w:val="1"/>
      <w:numFmt w:val="decimal"/>
      <w:lvlText w:val="%7."/>
      <w:lvlJc w:val="left"/>
      <w:pPr>
        <w:tabs>
          <w:tab w:val="num" w:pos="366"/>
        </w:tabs>
        <w:ind w:left="2940" w:hanging="420"/>
      </w:pPr>
      <w:rPr>
        <w:rFonts w:cs="Times New Roman" w:hint="default"/>
      </w:rPr>
    </w:lvl>
    <w:lvl w:ilvl="7">
      <w:start w:val="1"/>
      <w:numFmt w:val="decimal"/>
      <w:lvlText w:val="%8."/>
      <w:lvlJc w:val="left"/>
      <w:pPr>
        <w:tabs>
          <w:tab w:val="num" w:pos="366"/>
        </w:tabs>
        <w:ind w:left="2940" w:hanging="420"/>
      </w:pPr>
      <w:rPr>
        <w:rFonts w:cs="Times New Roman" w:hint="default"/>
      </w:rPr>
    </w:lvl>
    <w:lvl w:ilvl="8">
      <w:start w:val="1"/>
      <w:numFmt w:val="decimal"/>
      <w:lvlText w:val="%9."/>
      <w:lvlJc w:val="left"/>
      <w:pPr>
        <w:tabs>
          <w:tab w:val="num" w:pos="366"/>
        </w:tabs>
        <w:ind w:left="2940" w:hanging="420"/>
      </w:pPr>
      <w:rPr>
        <w:rFonts w:cs="Times New Roman"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
  <w:drawingGridVerticalSpacing w:val="32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311"/>
    <w:rsid w:val="00002D32"/>
    <w:rsid w:val="00032F81"/>
    <w:rsid w:val="00097C64"/>
    <w:rsid w:val="001E0DE6"/>
    <w:rsid w:val="00217BBB"/>
    <w:rsid w:val="002A4311"/>
    <w:rsid w:val="00313C4D"/>
    <w:rsid w:val="0042550D"/>
    <w:rsid w:val="00433466"/>
    <w:rsid w:val="0053583A"/>
    <w:rsid w:val="005F1C83"/>
    <w:rsid w:val="00655B5D"/>
    <w:rsid w:val="006A2AF7"/>
    <w:rsid w:val="006B1136"/>
    <w:rsid w:val="00725013"/>
    <w:rsid w:val="00787262"/>
    <w:rsid w:val="007A45B1"/>
    <w:rsid w:val="007B7F71"/>
    <w:rsid w:val="008B50A7"/>
    <w:rsid w:val="009115D8"/>
    <w:rsid w:val="009E02B2"/>
    <w:rsid w:val="00A0482C"/>
    <w:rsid w:val="00A06D20"/>
    <w:rsid w:val="00A8147C"/>
    <w:rsid w:val="00A92EB8"/>
    <w:rsid w:val="00AF1B42"/>
    <w:rsid w:val="00AF44C0"/>
    <w:rsid w:val="00B86BF9"/>
    <w:rsid w:val="00BA16FB"/>
    <w:rsid w:val="00BC0542"/>
    <w:rsid w:val="00C65720"/>
    <w:rsid w:val="00C916FD"/>
    <w:rsid w:val="00D244D1"/>
    <w:rsid w:val="00D253B7"/>
    <w:rsid w:val="00DA7F2E"/>
    <w:rsid w:val="00DC627E"/>
    <w:rsid w:val="00E0261C"/>
    <w:rsid w:val="00E10EE0"/>
    <w:rsid w:val="00E752B4"/>
    <w:rsid w:val="00EA5962"/>
    <w:rsid w:val="00FD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F7"/>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A2AF7"/>
    <w:pPr>
      <w:widowControl w:val="0"/>
      <w:suppressAutoHyphens/>
      <w:kinsoku w:val="0"/>
      <w:wordWrap w:val="0"/>
      <w:overflowPunct w:val="0"/>
      <w:autoSpaceDE w:val="0"/>
      <w:autoSpaceDN w:val="0"/>
      <w:adjustRightInd w:val="0"/>
      <w:textAlignment w:val="baseline"/>
    </w:pPr>
    <w:rPr>
      <w:rFonts w:ascii="Century" w:hAnsi="Century" w:cs="ＭＳ 明朝"/>
      <w:color w:val="000000"/>
      <w:kern w:val="0"/>
    </w:rPr>
  </w:style>
  <w:style w:type="paragraph" w:styleId="a4">
    <w:name w:val="Plain Text"/>
    <w:basedOn w:val="a"/>
    <w:link w:val="a5"/>
    <w:uiPriority w:val="99"/>
    <w:rsid w:val="006A2AF7"/>
    <w:rPr>
      <w:rFonts w:ascii="ＭＳ 明朝" w:hAnsi="ＭＳ 明朝"/>
      <w:sz w:val="24"/>
      <w:szCs w:val="24"/>
    </w:rPr>
  </w:style>
  <w:style w:type="character" w:customStyle="1" w:styleId="a5">
    <w:name w:val="書式なし (文字)"/>
    <w:basedOn w:val="a0"/>
    <w:link w:val="a4"/>
    <w:uiPriority w:val="99"/>
    <w:locked/>
    <w:rsid w:val="006A2AF7"/>
    <w:rPr>
      <w:rFonts w:cs="Times New Roman"/>
      <w:sz w:val="21"/>
      <w:szCs w:val="21"/>
    </w:rPr>
  </w:style>
  <w:style w:type="table" w:styleId="a6">
    <w:name w:val="Table Grid"/>
    <w:basedOn w:val="a1"/>
    <w:uiPriority w:val="59"/>
    <w:rsid w:val="006A2AF7"/>
    <w:rPr>
      <w:rFonts w:asciiTheme="minorHAnsi" w:eastAsiaTheme="minorEastAsia"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A2AF7"/>
    <w:pPr>
      <w:tabs>
        <w:tab w:val="center" w:pos="4252"/>
        <w:tab w:val="right" w:pos="8502"/>
      </w:tabs>
      <w:snapToGrid w:val="0"/>
    </w:pPr>
    <w:rPr>
      <w:rFonts w:ascii="ＭＳ 明朝" w:hAnsi="ＭＳ 明朝"/>
      <w:sz w:val="24"/>
      <w:szCs w:val="24"/>
    </w:rPr>
  </w:style>
  <w:style w:type="character" w:customStyle="1" w:styleId="a8">
    <w:name w:val="ヘッダー (文字)"/>
    <w:basedOn w:val="a0"/>
    <w:link w:val="a7"/>
    <w:uiPriority w:val="99"/>
    <w:locked/>
    <w:rsid w:val="006A2AF7"/>
    <w:rPr>
      <w:rFonts w:ascii="Century" w:hAnsi="Century" w:cs="ＭＳ 明朝"/>
      <w:kern w:val="0"/>
      <w:sz w:val="21"/>
      <w:szCs w:val="21"/>
    </w:rPr>
  </w:style>
  <w:style w:type="paragraph" w:styleId="a9">
    <w:name w:val="footer"/>
    <w:basedOn w:val="a"/>
    <w:link w:val="aa"/>
    <w:uiPriority w:val="99"/>
    <w:rsid w:val="006A2AF7"/>
    <w:pPr>
      <w:tabs>
        <w:tab w:val="center" w:pos="4252"/>
        <w:tab w:val="right" w:pos="8502"/>
      </w:tabs>
      <w:snapToGrid w:val="0"/>
    </w:pPr>
    <w:rPr>
      <w:rFonts w:ascii="ＭＳ 明朝" w:hAnsi="ＭＳ 明朝"/>
      <w:sz w:val="24"/>
      <w:szCs w:val="24"/>
    </w:rPr>
  </w:style>
  <w:style w:type="character" w:customStyle="1" w:styleId="aa">
    <w:name w:val="フッター (文字)"/>
    <w:basedOn w:val="a0"/>
    <w:link w:val="a9"/>
    <w:uiPriority w:val="99"/>
    <w:semiHidden/>
    <w:locked/>
    <w:rsid w:val="006A2AF7"/>
    <w:rPr>
      <w:rFonts w:ascii="Century" w:hAnsi="Century" w:cs="ＭＳ 明朝"/>
      <w:kern w:val="0"/>
      <w:sz w:val="21"/>
      <w:szCs w:val="21"/>
    </w:rPr>
  </w:style>
  <w:style w:type="paragraph" w:styleId="ab">
    <w:name w:val="Balloon Text"/>
    <w:basedOn w:val="a"/>
    <w:link w:val="ac"/>
    <w:uiPriority w:val="99"/>
    <w:semiHidden/>
    <w:unhideWhenUsed/>
    <w:rsid w:val="00AF1B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1B4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7651-779E-478F-B045-EE4EEB4A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9</Pages>
  <Words>6773</Words>
  <Characters>879</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第2号議案</vt:lpstr>
    </vt:vector>
  </TitlesOfParts>
  <Company>千葉県</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第2号議案</dc:title>
  <dc:creator>akiko</dc:creator>
  <cp:lastModifiedBy>FJ-USER</cp:lastModifiedBy>
  <cp:revision>19</cp:revision>
  <cp:lastPrinted>2012-11-02T01:25:00Z</cp:lastPrinted>
  <dcterms:created xsi:type="dcterms:W3CDTF">2011-11-21T14:34:00Z</dcterms:created>
  <dcterms:modified xsi:type="dcterms:W3CDTF">2012-11-02T15:31:00Z</dcterms:modified>
</cp:coreProperties>
</file>