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B01" w:rsidRPr="00F56B6F" w:rsidRDefault="00AB0FAF" w:rsidP="00AB0FAF">
      <w:pPr>
        <w:jc w:val="center"/>
        <w:rPr>
          <w:sz w:val="28"/>
          <w:szCs w:val="28"/>
        </w:rPr>
      </w:pPr>
      <w:bookmarkStart w:id="0" w:name="_GoBack"/>
      <w:bookmarkEnd w:id="0"/>
      <w:r w:rsidRPr="00F56B6F">
        <w:rPr>
          <w:rFonts w:hint="eastAsia"/>
          <w:sz w:val="28"/>
          <w:szCs w:val="28"/>
        </w:rPr>
        <w:t>海でつながる未来と海峡フェスティバル実行委員会</w:t>
      </w:r>
    </w:p>
    <w:p w:rsidR="00AB0FAF" w:rsidRPr="00F56B6F" w:rsidRDefault="00AB0FAF" w:rsidP="00AB0FAF">
      <w:pPr>
        <w:jc w:val="center"/>
        <w:rPr>
          <w:sz w:val="28"/>
          <w:szCs w:val="28"/>
        </w:rPr>
      </w:pPr>
      <w:r w:rsidRPr="00F56B6F">
        <w:rPr>
          <w:rFonts w:hint="eastAsia"/>
          <w:sz w:val="28"/>
          <w:szCs w:val="28"/>
        </w:rPr>
        <w:t>会　則</w:t>
      </w:r>
    </w:p>
    <w:p w:rsidR="00AB0FAF" w:rsidRDefault="00AB0FAF"/>
    <w:p w:rsidR="00AB0FAF" w:rsidRDefault="00AB0FAF" w:rsidP="00F56B6F">
      <w:pPr>
        <w:ind w:firstLine="840"/>
      </w:pPr>
      <w:r>
        <w:rPr>
          <w:rFonts w:hint="eastAsia"/>
        </w:rPr>
        <w:t>第１章　総則</w:t>
      </w:r>
    </w:p>
    <w:p w:rsidR="00AB0FAF" w:rsidRDefault="00AB0FAF">
      <w:r>
        <w:rPr>
          <w:rFonts w:hint="eastAsia"/>
        </w:rPr>
        <w:t>(</w:t>
      </w:r>
      <w:r>
        <w:rPr>
          <w:rFonts w:hint="eastAsia"/>
        </w:rPr>
        <w:t>名　称</w:t>
      </w:r>
      <w:r>
        <w:rPr>
          <w:rFonts w:hint="eastAsia"/>
        </w:rPr>
        <w:t>)</w:t>
      </w:r>
    </w:p>
    <w:p w:rsidR="00AB0FAF" w:rsidRDefault="00AB0FAF" w:rsidP="009B0A89">
      <w:pPr>
        <w:ind w:left="141" w:hangingChars="67" w:hanging="141"/>
      </w:pPr>
      <w:r>
        <w:rPr>
          <w:rFonts w:hint="eastAsia"/>
        </w:rPr>
        <w:t>第１条　この会は、「海でつながる未来と海峡フェスティバル実行委員会」</w:t>
      </w:r>
      <w:r>
        <w:rPr>
          <w:rFonts w:hint="eastAsia"/>
        </w:rPr>
        <w:t>(</w:t>
      </w:r>
      <w:r>
        <w:rPr>
          <w:rFonts w:hint="eastAsia"/>
        </w:rPr>
        <w:t>以下「実行委員会」という。</w:t>
      </w:r>
      <w:r>
        <w:rPr>
          <w:rFonts w:hint="eastAsia"/>
        </w:rPr>
        <w:t>)</w:t>
      </w:r>
      <w:r>
        <w:rPr>
          <w:rFonts w:hint="eastAsia"/>
        </w:rPr>
        <w:t>と称する。</w:t>
      </w:r>
    </w:p>
    <w:p w:rsidR="00AB0FAF" w:rsidRDefault="00AB0FAF"/>
    <w:p w:rsidR="00AB0FAF" w:rsidRDefault="00AB0FAF">
      <w:r>
        <w:rPr>
          <w:rFonts w:hint="eastAsia"/>
        </w:rPr>
        <w:t>(</w:t>
      </w:r>
      <w:r>
        <w:rPr>
          <w:rFonts w:hint="eastAsia"/>
        </w:rPr>
        <w:t>目　的</w:t>
      </w:r>
      <w:r>
        <w:rPr>
          <w:rFonts w:hint="eastAsia"/>
        </w:rPr>
        <w:t>)</w:t>
      </w:r>
    </w:p>
    <w:p w:rsidR="00AB0FAF" w:rsidRDefault="00AB0FAF" w:rsidP="009B0A89">
      <w:pPr>
        <w:ind w:left="141" w:hangingChars="67" w:hanging="141"/>
      </w:pPr>
      <w:r>
        <w:rPr>
          <w:rFonts w:hint="eastAsia"/>
        </w:rPr>
        <w:t>第２条　実行委員会は、</w:t>
      </w:r>
      <w:r w:rsidRPr="00107C2C">
        <w:rPr>
          <w:rFonts w:hint="eastAsia"/>
        </w:rPr>
        <w:t>明石海峡航路新船舶就航式</w:t>
      </w:r>
      <w:r w:rsidR="00362E17">
        <w:rPr>
          <w:rFonts w:hint="eastAsia"/>
        </w:rPr>
        <w:t>を開催をはじめ、明石市と淡路市が協力して、関連行事を通じて明石海峡の海の魅力、海の豊かさ、歴史・文化を広く若者に伝えることを目的とする。</w:t>
      </w:r>
    </w:p>
    <w:p w:rsidR="00362E17" w:rsidRDefault="00362E17"/>
    <w:p w:rsidR="00362E17" w:rsidRDefault="00362E17">
      <w:r>
        <w:rPr>
          <w:rFonts w:hint="eastAsia"/>
        </w:rPr>
        <w:t>(</w:t>
      </w:r>
      <w:r>
        <w:rPr>
          <w:rFonts w:hint="eastAsia"/>
        </w:rPr>
        <w:t>事</w:t>
      </w:r>
      <w:r w:rsidR="00F56B6F">
        <w:rPr>
          <w:rFonts w:hint="eastAsia"/>
        </w:rPr>
        <w:t xml:space="preserve">　</w:t>
      </w:r>
      <w:r>
        <w:rPr>
          <w:rFonts w:hint="eastAsia"/>
        </w:rPr>
        <w:t>業</w:t>
      </w:r>
      <w:r>
        <w:rPr>
          <w:rFonts w:hint="eastAsia"/>
        </w:rPr>
        <w:t>)</w:t>
      </w:r>
    </w:p>
    <w:p w:rsidR="00362E17" w:rsidRDefault="00362E17">
      <w:r>
        <w:rPr>
          <w:rFonts w:hint="eastAsia"/>
        </w:rPr>
        <w:t>第３条　実行委員会は、前条の目的を達成するために次の事業を行う。</w:t>
      </w:r>
    </w:p>
    <w:p w:rsidR="00362E17" w:rsidRPr="00107C2C" w:rsidRDefault="00362E17" w:rsidP="00362E17">
      <w:pPr>
        <w:ind w:leftChars="100" w:left="210"/>
      </w:pPr>
      <w:r>
        <w:rPr>
          <w:rFonts w:hint="eastAsia"/>
        </w:rPr>
        <w:t>(</w:t>
      </w:r>
      <w:r>
        <w:rPr>
          <w:rFonts w:hint="eastAsia"/>
        </w:rPr>
        <w:t>１</w:t>
      </w:r>
      <w:r>
        <w:rPr>
          <w:rFonts w:hint="eastAsia"/>
        </w:rPr>
        <w:t xml:space="preserve">) </w:t>
      </w:r>
      <w:r w:rsidRPr="00107C2C">
        <w:rPr>
          <w:rFonts w:hint="eastAsia"/>
        </w:rPr>
        <w:t>明石海峡航路新船舶就航記念アトラクション</w:t>
      </w:r>
    </w:p>
    <w:p w:rsidR="00362E17" w:rsidRPr="00107C2C" w:rsidRDefault="00362E17" w:rsidP="009B0A89">
      <w:pPr>
        <w:ind w:leftChars="200" w:left="420"/>
      </w:pPr>
      <w:r w:rsidRPr="00107C2C">
        <w:rPr>
          <w:rFonts w:hint="eastAsia"/>
        </w:rPr>
        <w:t xml:space="preserve">  </w:t>
      </w:r>
      <w:r w:rsidRPr="00107C2C">
        <w:rPr>
          <w:rFonts w:hint="eastAsia"/>
        </w:rPr>
        <w:t>明石海峡航路新船舶就航式では、新船舶がその就航を祝う数十隻の大漁旗を掲げた漁船に囲まれ登場、安全祈願の神事の後、地元岩屋地区の伝統芸能である恵比寿舞という豊漁と海の安全を祈願する浜芝居を、訪れた人々に披露する。この恵比寿舞の見どころは、えびす様が生きた鯛を釣上げる場面が、必見です。その他、地元漁師による地魚のＢ級グルメを振舞う等、地域の秘めた魅力を体感していただき、交流人口、定住人口の増加に結びつけてゆく。</w:t>
      </w:r>
    </w:p>
    <w:p w:rsidR="00362E17" w:rsidRPr="00107C2C" w:rsidRDefault="00362E17" w:rsidP="009B0A89">
      <w:pPr>
        <w:ind w:leftChars="200" w:left="420" w:firstLineChars="100" w:firstLine="210"/>
      </w:pPr>
      <w:r w:rsidRPr="00107C2C">
        <w:rPr>
          <w:rFonts w:hint="eastAsia"/>
        </w:rPr>
        <w:t>明石市においては、海の公共交通機関として、人々や文化の交流を支えてきた明石海峡航路の変遷のパネルを明石港乗り場に展示し、航路が担ってきた役割や重要性を振り返るとともに就航する新船の門出を祝福する。</w:t>
      </w:r>
    </w:p>
    <w:p w:rsidR="00362E17" w:rsidRPr="00BB42B1" w:rsidRDefault="00362E17" w:rsidP="00362E17">
      <w:r>
        <w:rPr>
          <w:rFonts w:hint="eastAsia"/>
        </w:rPr>
        <w:t>(</w:t>
      </w:r>
      <w:r>
        <w:rPr>
          <w:rFonts w:hint="eastAsia"/>
        </w:rPr>
        <w:t>２</w:t>
      </w:r>
      <w:r>
        <w:rPr>
          <w:rFonts w:hint="eastAsia"/>
        </w:rPr>
        <w:t xml:space="preserve">) </w:t>
      </w:r>
      <w:r w:rsidRPr="00BB42B1">
        <w:rPr>
          <w:rFonts w:hint="eastAsia"/>
        </w:rPr>
        <w:t>海とふれあい、海を体験</w:t>
      </w:r>
    </w:p>
    <w:p w:rsidR="00362E17" w:rsidRPr="000546EB" w:rsidRDefault="00362E17" w:rsidP="00362E17">
      <w:pPr>
        <w:ind w:leftChars="135" w:left="566" w:hangingChars="135" w:hanging="283"/>
      </w:pPr>
      <w:r w:rsidRPr="000546EB">
        <w:rPr>
          <w:rFonts w:hint="eastAsia"/>
        </w:rPr>
        <w:t>①明石市には海とふれあうことができる美しく整備された砂浜が続く林崎松江海岸があります。子どもたちが、砂浜を活かしたビーチサッカー、宝探しや潮干狩りなど、日常とは違った遊びを通じて、海との関わりを深めることを継続します。</w:t>
      </w:r>
    </w:p>
    <w:p w:rsidR="00362E17" w:rsidRPr="000546EB" w:rsidRDefault="00362E17" w:rsidP="00362E17">
      <w:pPr>
        <w:ind w:leftChars="136" w:left="567" w:hangingChars="134" w:hanging="281"/>
      </w:pPr>
      <w:r w:rsidRPr="000546EB">
        <w:rPr>
          <w:rFonts w:hint="eastAsia"/>
        </w:rPr>
        <w:t>②淡路市岩屋の田ノ代海岸では、子供たちが地元の漁師さんと一緒に地引網を引いて、スーパーの切身ではない生きた魚を実際に見たり、触ったり、本物の魚と触れあい、海の恵みを体感する。その経験をこれから出会う多くの人々に伝承し海への関心の向上を図る。</w:t>
      </w:r>
    </w:p>
    <w:p w:rsidR="00362E17" w:rsidRPr="000546EB" w:rsidRDefault="00362E17" w:rsidP="00362E17">
      <w:pPr>
        <w:ind w:leftChars="135" w:left="566" w:hangingChars="135" w:hanging="283"/>
      </w:pPr>
      <w:r w:rsidRPr="000546EB">
        <w:rPr>
          <w:rFonts w:hint="eastAsia"/>
        </w:rPr>
        <w:t>③明石市においては、豊かな海から獲れる様々な魚をタッチプールに放ち、子どもたちが直に触れ合うことにより、魚の生態を体験学習する。</w:t>
      </w:r>
    </w:p>
    <w:p w:rsidR="00362E17" w:rsidRPr="000546EB" w:rsidRDefault="00362E17" w:rsidP="00362E17">
      <w:pPr>
        <w:ind w:leftChars="136" w:left="567" w:hangingChars="134" w:hanging="281"/>
      </w:pPr>
      <w:r w:rsidRPr="000546EB">
        <w:rPr>
          <w:rFonts w:hint="eastAsia"/>
        </w:rPr>
        <w:t>④海上保安庁の巡視船見学に関しては、豊かな海を未来につないでゆくために、海を守るという大切な仕事があることを知ってもらう機会を提供する。</w:t>
      </w:r>
    </w:p>
    <w:p w:rsidR="00362E17" w:rsidRPr="000546EB" w:rsidRDefault="00362E17" w:rsidP="00362E17">
      <w:pPr>
        <w:ind w:leftChars="136" w:left="567" w:hangingChars="134" w:hanging="281"/>
      </w:pPr>
      <w:r w:rsidRPr="000546EB">
        <w:rPr>
          <w:rFonts w:hint="eastAsia"/>
        </w:rPr>
        <w:t>⑤明石海峡では明石市、淡路市の小学生を対象に両市の教育委員会が後援し、教育プログラ</w:t>
      </w:r>
      <w:r w:rsidRPr="000546EB">
        <w:rPr>
          <w:rFonts w:hint="eastAsia"/>
        </w:rPr>
        <w:lastRenderedPageBreak/>
        <w:t>ムの一環とした体験クルーズを実施します。体験クルーズでは、船内で海の歴史や文化について学習し海の恵みの大切さを習得します。</w:t>
      </w:r>
    </w:p>
    <w:p w:rsidR="00362E17" w:rsidRDefault="00362E17" w:rsidP="00362E17">
      <w:pPr>
        <w:ind w:leftChars="100" w:left="210" w:firstLineChars="35" w:firstLine="73"/>
      </w:pPr>
      <w:r>
        <w:rPr>
          <w:rFonts w:hint="eastAsia"/>
        </w:rPr>
        <w:t>(</w:t>
      </w:r>
      <w:r>
        <w:rPr>
          <w:rFonts w:hint="eastAsia"/>
        </w:rPr>
        <w:t>３</w:t>
      </w:r>
      <w:r>
        <w:rPr>
          <w:rFonts w:hint="eastAsia"/>
        </w:rPr>
        <w:t xml:space="preserve">) </w:t>
      </w:r>
      <w:r>
        <w:rPr>
          <w:rFonts w:hint="eastAsia"/>
        </w:rPr>
        <w:t>その他目的を達成するために</w:t>
      </w:r>
      <w:r w:rsidR="00E6629E">
        <w:rPr>
          <w:rFonts w:hint="eastAsia"/>
        </w:rPr>
        <w:t>必要な事業に関すること。</w:t>
      </w:r>
    </w:p>
    <w:p w:rsidR="00E6629E" w:rsidRDefault="00E6629E" w:rsidP="00E6629E"/>
    <w:p w:rsidR="00E6629E" w:rsidRDefault="00E6629E" w:rsidP="009B0A89">
      <w:pPr>
        <w:ind w:firstLine="840"/>
      </w:pPr>
      <w:r>
        <w:rPr>
          <w:rFonts w:hint="eastAsia"/>
        </w:rPr>
        <w:t>第２章　組</w:t>
      </w:r>
      <w:r w:rsidR="00F56B6F">
        <w:rPr>
          <w:rFonts w:hint="eastAsia"/>
        </w:rPr>
        <w:t xml:space="preserve">　</w:t>
      </w:r>
      <w:r>
        <w:rPr>
          <w:rFonts w:hint="eastAsia"/>
        </w:rPr>
        <w:t>織</w:t>
      </w:r>
    </w:p>
    <w:p w:rsidR="00E6629E" w:rsidRDefault="00E6629E" w:rsidP="00E6629E"/>
    <w:p w:rsidR="00E6629E" w:rsidRDefault="00E6629E" w:rsidP="00E6629E">
      <w:r>
        <w:rPr>
          <w:rFonts w:hint="eastAsia"/>
        </w:rPr>
        <w:t>(</w:t>
      </w:r>
      <w:r>
        <w:rPr>
          <w:rFonts w:hint="eastAsia"/>
        </w:rPr>
        <w:t>構成</w:t>
      </w:r>
      <w:r>
        <w:rPr>
          <w:rFonts w:hint="eastAsia"/>
        </w:rPr>
        <w:t>)</w:t>
      </w:r>
    </w:p>
    <w:p w:rsidR="00E6629E" w:rsidRDefault="00E6629E" w:rsidP="00E6629E">
      <w:r>
        <w:rPr>
          <w:rFonts w:hint="eastAsia"/>
        </w:rPr>
        <w:t>第４条　実行委員会は、別表に掲げる者をもって構成する。</w:t>
      </w:r>
    </w:p>
    <w:p w:rsidR="00E6629E" w:rsidRDefault="00E6629E" w:rsidP="00E6629E">
      <w:r>
        <w:rPr>
          <w:rFonts w:hint="eastAsia"/>
        </w:rPr>
        <w:t>２　実行委員会には会長、実行委員長、監事を置き、委員の互選により選出する。</w:t>
      </w:r>
    </w:p>
    <w:p w:rsidR="00E6629E" w:rsidRDefault="00E6629E" w:rsidP="00E6629E"/>
    <w:p w:rsidR="00E6629E" w:rsidRDefault="00E6629E" w:rsidP="00E6629E">
      <w:r>
        <w:rPr>
          <w:rFonts w:hint="eastAsia"/>
        </w:rPr>
        <w:t>(</w:t>
      </w:r>
      <w:r>
        <w:rPr>
          <w:rFonts w:hint="eastAsia"/>
        </w:rPr>
        <w:t>役員</w:t>
      </w:r>
      <w:r>
        <w:rPr>
          <w:rFonts w:hint="eastAsia"/>
        </w:rPr>
        <w:t>)</w:t>
      </w:r>
    </w:p>
    <w:p w:rsidR="00E6629E" w:rsidRDefault="00E6629E" w:rsidP="00E6629E">
      <w:r>
        <w:rPr>
          <w:rFonts w:hint="eastAsia"/>
        </w:rPr>
        <w:t>第５条　会長は、実行委員会を代表し、会務を総理する。</w:t>
      </w:r>
    </w:p>
    <w:p w:rsidR="00E6629E" w:rsidRDefault="00E6629E" w:rsidP="00E6629E">
      <w:r>
        <w:rPr>
          <w:rFonts w:hint="eastAsia"/>
        </w:rPr>
        <w:t>２　実行委員長は、各市の事業について監督・職務をする。</w:t>
      </w:r>
    </w:p>
    <w:p w:rsidR="00E6629E" w:rsidRDefault="00E6629E" w:rsidP="00E6629E">
      <w:r>
        <w:rPr>
          <w:rFonts w:hint="eastAsia"/>
        </w:rPr>
        <w:t xml:space="preserve">３　</w:t>
      </w:r>
      <w:r w:rsidR="00164A55">
        <w:rPr>
          <w:rFonts w:hint="eastAsia"/>
        </w:rPr>
        <w:t>監</w:t>
      </w:r>
      <w:r>
        <w:rPr>
          <w:rFonts w:hint="eastAsia"/>
        </w:rPr>
        <w:t>事は、会計の監査に当たる。</w:t>
      </w:r>
    </w:p>
    <w:p w:rsidR="00E6629E" w:rsidRDefault="00E6629E" w:rsidP="00E6629E"/>
    <w:p w:rsidR="00E6629E" w:rsidRDefault="00E6629E" w:rsidP="00E6629E">
      <w:r>
        <w:rPr>
          <w:rFonts w:hint="eastAsia"/>
        </w:rPr>
        <w:t>(</w:t>
      </w:r>
      <w:r>
        <w:rPr>
          <w:rFonts w:hint="eastAsia"/>
        </w:rPr>
        <w:t>委員等の任期</w:t>
      </w:r>
      <w:r>
        <w:rPr>
          <w:rFonts w:hint="eastAsia"/>
        </w:rPr>
        <w:t>)</w:t>
      </w:r>
    </w:p>
    <w:p w:rsidR="00E6629E" w:rsidRDefault="00E6629E" w:rsidP="00E6629E">
      <w:r>
        <w:rPr>
          <w:rFonts w:hint="eastAsia"/>
        </w:rPr>
        <w:t xml:space="preserve">第６条　</w:t>
      </w:r>
      <w:r w:rsidR="005755F9">
        <w:rPr>
          <w:rFonts w:hint="eastAsia"/>
        </w:rPr>
        <w:t>委員</w:t>
      </w:r>
      <w:r>
        <w:rPr>
          <w:rFonts w:hint="eastAsia"/>
        </w:rPr>
        <w:t>等の</w:t>
      </w:r>
      <w:r w:rsidR="005755F9">
        <w:rPr>
          <w:rFonts w:hint="eastAsia"/>
        </w:rPr>
        <w:t>任期</w:t>
      </w:r>
      <w:r>
        <w:rPr>
          <w:rFonts w:hint="eastAsia"/>
        </w:rPr>
        <w:t>は、</w:t>
      </w:r>
      <w:r w:rsidR="005755F9">
        <w:rPr>
          <w:rFonts w:hint="eastAsia"/>
        </w:rPr>
        <w:t>第１４条の規定により実行委員会が解散することとなるまでとする。</w:t>
      </w:r>
    </w:p>
    <w:p w:rsidR="005755F9" w:rsidRDefault="005755F9" w:rsidP="00E6629E">
      <w:r>
        <w:rPr>
          <w:rFonts w:hint="eastAsia"/>
        </w:rPr>
        <w:t>２　会長は、委員等に特別な事情が生じたときは、その職を解くことができる。</w:t>
      </w:r>
    </w:p>
    <w:p w:rsidR="00E6629E" w:rsidRDefault="00E6629E" w:rsidP="00E6629E"/>
    <w:p w:rsidR="005755F9" w:rsidRDefault="00E6629E" w:rsidP="00E6629E">
      <w:r>
        <w:rPr>
          <w:rFonts w:hint="eastAsia"/>
        </w:rPr>
        <w:t>(</w:t>
      </w:r>
      <w:r w:rsidR="005755F9">
        <w:rPr>
          <w:rFonts w:hint="eastAsia"/>
        </w:rPr>
        <w:t>委員等の報酬及び旅費</w:t>
      </w:r>
      <w:r>
        <w:rPr>
          <w:rFonts w:hint="eastAsia"/>
        </w:rPr>
        <w:t>)</w:t>
      </w:r>
    </w:p>
    <w:p w:rsidR="005755F9" w:rsidRDefault="005755F9" w:rsidP="00E6629E">
      <w:r>
        <w:rPr>
          <w:rFonts w:hint="eastAsia"/>
        </w:rPr>
        <w:t>第７条　委員等が実行委員会等行事に参加した際の旅費は、実費支給することとする。</w:t>
      </w:r>
    </w:p>
    <w:p w:rsidR="005755F9" w:rsidRDefault="005755F9" w:rsidP="00E6629E"/>
    <w:p w:rsidR="005755F9" w:rsidRDefault="005755F9" w:rsidP="009B0A89">
      <w:pPr>
        <w:ind w:left="840"/>
      </w:pPr>
      <w:r>
        <w:rPr>
          <w:rFonts w:hint="eastAsia"/>
        </w:rPr>
        <w:t>第３章　会　議</w:t>
      </w:r>
    </w:p>
    <w:p w:rsidR="005755F9" w:rsidRDefault="005755F9" w:rsidP="00E6629E"/>
    <w:p w:rsidR="005755F9" w:rsidRDefault="005755F9" w:rsidP="00E6629E">
      <w:r>
        <w:rPr>
          <w:rFonts w:hint="eastAsia"/>
        </w:rPr>
        <w:t>(</w:t>
      </w:r>
      <w:r>
        <w:rPr>
          <w:rFonts w:hint="eastAsia"/>
        </w:rPr>
        <w:t>会議</w:t>
      </w:r>
      <w:r w:rsidR="00E6629E">
        <w:rPr>
          <w:rFonts w:hint="eastAsia"/>
        </w:rPr>
        <w:t>)</w:t>
      </w:r>
    </w:p>
    <w:p w:rsidR="005755F9" w:rsidRDefault="005755F9" w:rsidP="00E6629E">
      <w:r>
        <w:rPr>
          <w:rFonts w:hint="eastAsia"/>
        </w:rPr>
        <w:t>第８条　実行委員会は、委員をもって構成し、会長が招集し、その議長となる。</w:t>
      </w:r>
    </w:p>
    <w:p w:rsidR="005755F9" w:rsidRDefault="005755F9" w:rsidP="00E6629E">
      <w:r>
        <w:rPr>
          <w:rFonts w:hint="eastAsia"/>
        </w:rPr>
        <w:t>２　実行委員会は、次に掲げる事項を審議し、決定する。</w:t>
      </w:r>
    </w:p>
    <w:p w:rsidR="005755F9" w:rsidRDefault="005755F9" w:rsidP="005755F9">
      <w:pPr>
        <w:ind w:leftChars="100" w:left="210"/>
      </w:pPr>
      <w:r>
        <w:rPr>
          <w:rFonts w:hint="eastAsia"/>
        </w:rPr>
        <w:t>(</w:t>
      </w:r>
      <w:r>
        <w:rPr>
          <w:rFonts w:hint="eastAsia"/>
        </w:rPr>
        <w:t>１</w:t>
      </w:r>
      <w:r>
        <w:rPr>
          <w:rFonts w:hint="eastAsia"/>
        </w:rPr>
        <w:t>)</w:t>
      </w:r>
      <w:r>
        <w:rPr>
          <w:rFonts w:hint="eastAsia"/>
        </w:rPr>
        <w:t xml:space="preserve">　会則の制定及び改廃に関すること</w:t>
      </w:r>
    </w:p>
    <w:p w:rsidR="005755F9" w:rsidRDefault="005755F9" w:rsidP="005755F9">
      <w:pPr>
        <w:ind w:leftChars="100" w:left="210"/>
      </w:pPr>
      <w:r>
        <w:rPr>
          <w:rFonts w:hint="eastAsia"/>
        </w:rPr>
        <w:t>(</w:t>
      </w:r>
      <w:r>
        <w:rPr>
          <w:rFonts w:hint="eastAsia"/>
        </w:rPr>
        <w:t>２</w:t>
      </w:r>
      <w:r>
        <w:rPr>
          <w:rFonts w:hint="eastAsia"/>
        </w:rPr>
        <w:t>)</w:t>
      </w:r>
      <w:r>
        <w:rPr>
          <w:rFonts w:hint="eastAsia"/>
        </w:rPr>
        <w:t xml:space="preserve">　海の行事の企画及び運営の基本事項に関すること</w:t>
      </w:r>
    </w:p>
    <w:p w:rsidR="005755F9" w:rsidRDefault="005755F9" w:rsidP="005755F9">
      <w:pPr>
        <w:ind w:leftChars="100" w:left="210"/>
      </w:pPr>
      <w:r>
        <w:rPr>
          <w:rFonts w:hint="eastAsia"/>
        </w:rPr>
        <w:t>(</w:t>
      </w:r>
      <w:r>
        <w:rPr>
          <w:rFonts w:hint="eastAsia"/>
        </w:rPr>
        <w:t>３</w:t>
      </w:r>
      <w:r>
        <w:rPr>
          <w:rFonts w:hint="eastAsia"/>
        </w:rPr>
        <w:t>)</w:t>
      </w:r>
      <w:r>
        <w:rPr>
          <w:rFonts w:hint="eastAsia"/>
        </w:rPr>
        <w:t xml:space="preserve">　事業計画、予算及び決算に関すること</w:t>
      </w:r>
    </w:p>
    <w:p w:rsidR="005755F9" w:rsidRDefault="005755F9" w:rsidP="005755F9">
      <w:pPr>
        <w:ind w:leftChars="100" w:left="210"/>
      </w:pPr>
      <w:r>
        <w:rPr>
          <w:rFonts w:hint="eastAsia"/>
        </w:rPr>
        <w:t>(</w:t>
      </w:r>
      <w:r>
        <w:rPr>
          <w:rFonts w:hint="eastAsia"/>
        </w:rPr>
        <w:t>４</w:t>
      </w:r>
      <w:r>
        <w:rPr>
          <w:rFonts w:hint="eastAsia"/>
        </w:rPr>
        <w:t>)</w:t>
      </w:r>
      <w:r>
        <w:rPr>
          <w:rFonts w:hint="eastAsia"/>
        </w:rPr>
        <w:t xml:space="preserve">　その他行事の開催に関し重要な事項に関すること</w:t>
      </w:r>
    </w:p>
    <w:p w:rsidR="005755F9" w:rsidRDefault="005755F9" w:rsidP="006E4E55">
      <w:pPr>
        <w:ind w:left="141" w:hangingChars="67" w:hanging="141"/>
      </w:pPr>
      <w:r>
        <w:rPr>
          <w:rFonts w:hint="eastAsia"/>
        </w:rPr>
        <w:t>３　実行委員会は、委員の過半数の出席がなければ、開催及び議決することができない。ただし、実行委員会に出席できない者は、あらかじめ通知された事項について代理人にその権限を委任することができる。</w:t>
      </w:r>
    </w:p>
    <w:p w:rsidR="005755F9" w:rsidRDefault="005755F9" w:rsidP="006E4E55">
      <w:pPr>
        <w:ind w:left="141" w:hangingChars="67" w:hanging="141"/>
      </w:pPr>
      <w:r>
        <w:rPr>
          <w:rFonts w:hint="eastAsia"/>
        </w:rPr>
        <w:t>４　実行委員会</w:t>
      </w:r>
      <w:r w:rsidR="00E74FB0">
        <w:rPr>
          <w:rFonts w:hint="eastAsia"/>
        </w:rPr>
        <w:t>の議事</w:t>
      </w:r>
      <w:r>
        <w:rPr>
          <w:rFonts w:hint="eastAsia"/>
        </w:rPr>
        <w:t>は、</w:t>
      </w:r>
      <w:r w:rsidR="00E74FB0">
        <w:rPr>
          <w:rFonts w:hint="eastAsia"/>
        </w:rPr>
        <w:t>出席した実行委員</w:t>
      </w:r>
      <w:r w:rsidR="00E74FB0">
        <w:rPr>
          <w:rFonts w:hint="eastAsia"/>
        </w:rPr>
        <w:t>(</w:t>
      </w:r>
      <w:r w:rsidR="00E74FB0">
        <w:rPr>
          <w:rFonts w:hint="eastAsia"/>
        </w:rPr>
        <w:t>代理人にその権限を委任したものを含む</w:t>
      </w:r>
      <w:r w:rsidR="00E74FB0">
        <w:rPr>
          <w:rFonts w:hint="eastAsia"/>
        </w:rPr>
        <w:t>)</w:t>
      </w:r>
      <w:r w:rsidR="00E74FB0">
        <w:rPr>
          <w:rFonts w:hint="eastAsia"/>
        </w:rPr>
        <w:t>の過半数をもって決し、可否同数のときは議長の決するところによる。</w:t>
      </w:r>
    </w:p>
    <w:p w:rsidR="00E74FB0" w:rsidRDefault="00E74FB0" w:rsidP="006E4E55">
      <w:pPr>
        <w:ind w:left="283" w:hangingChars="135" w:hanging="283"/>
      </w:pPr>
      <w:r>
        <w:rPr>
          <w:rFonts w:hint="eastAsia"/>
        </w:rPr>
        <w:t>５　会長は、必要があると認めるときは、実行委員会に実行委員以外の者の出席を求め、意見を聴くことができる。</w:t>
      </w:r>
    </w:p>
    <w:p w:rsidR="00E74FB0" w:rsidRDefault="00E74FB0" w:rsidP="00E6629E"/>
    <w:p w:rsidR="00E74FB0" w:rsidRDefault="00E6629E" w:rsidP="00E6629E">
      <w:r>
        <w:rPr>
          <w:rFonts w:hint="eastAsia"/>
        </w:rPr>
        <w:lastRenderedPageBreak/>
        <w:t>(</w:t>
      </w:r>
      <w:r w:rsidR="00E74FB0">
        <w:rPr>
          <w:rFonts w:hint="eastAsia"/>
        </w:rPr>
        <w:t>会長の専決事項</w:t>
      </w:r>
      <w:r>
        <w:rPr>
          <w:rFonts w:hint="eastAsia"/>
        </w:rPr>
        <w:t>)</w:t>
      </w:r>
    </w:p>
    <w:p w:rsidR="00E74FB0" w:rsidRDefault="00E74FB0" w:rsidP="006E4E55">
      <w:pPr>
        <w:ind w:left="141" w:hangingChars="67" w:hanging="141"/>
      </w:pPr>
      <w:r>
        <w:rPr>
          <w:rFonts w:hint="eastAsia"/>
        </w:rPr>
        <w:t>第９条　会長は、緊急を要し実行委員会を招集するいとまがないと認めるときは、前条第２条各号に掲げる事項を専決処分することができる。</w:t>
      </w:r>
    </w:p>
    <w:p w:rsidR="00E74FB0" w:rsidRDefault="00E74FB0" w:rsidP="006E4E55">
      <w:pPr>
        <w:ind w:left="141" w:hangingChars="67" w:hanging="141"/>
      </w:pPr>
      <w:r>
        <w:rPr>
          <w:rFonts w:hint="eastAsia"/>
        </w:rPr>
        <w:t>２　会長は、前項の規定により専決処分したときは、次の実行委員会にこれを報告しなければならない。</w:t>
      </w:r>
    </w:p>
    <w:p w:rsidR="00E74FB0" w:rsidRDefault="00E74FB0" w:rsidP="00E6629E"/>
    <w:p w:rsidR="00E74FB0" w:rsidRDefault="00E74FB0" w:rsidP="009B0A89">
      <w:pPr>
        <w:ind w:firstLine="840"/>
      </w:pPr>
      <w:r>
        <w:rPr>
          <w:rFonts w:hint="eastAsia"/>
        </w:rPr>
        <w:t>第４章　事務局</w:t>
      </w:r>
    </w:p>
    <w:p w:rsidR="00E74FB0" w:rsidRDefault="00E6629E" w:rsidP="00E6629E">
      <w:r>
        <w:rPr>
          <w:rFonts w:hint="eastAsia"/>
        </w:rPr>
        <w:t>(</w:t>
      </w:r>
      <w:r w:rsidR="00E74FB0">
        <w:rPr>
          <w:rFonts w:hint="eastAsia"/>
        </w:rPr>
        <w:t>事務局</w:t>
      </w:r>
      <w:r>
        <w:rPr>
          <w:rFonts w:hint="eastAsia"/>
        </w:rPr>
        <w:t>)</w:t>
      </w:r>
    </w:p>
    <w:p w:rsidR="00E74FB0" w:rsidRDefault="00E74FB0" w:rsidP="006E4E55">
      <w:pPr>
        <w:ind w:left="141" w:hangingChars="67" w:hanging="141"/>
      </w:pPr>
      <w:r>
        <w:rPr>
          <w:rFonts w:hint="eastAsia"/>
        </w:rPr>
        <w:t>第１０条　実行委員会の事務を処理するため、海でつながる未来と海峡フェスティバル実行委員会事務局</w:t>
      </w:r>
      <w:r>
        <w:rPr>
          <w:rFonts w:hint="eastAsia"/>
        </w:rPr>
        <w:t>(</w:t>
      </w:r>
      <w:r>
        <w:rPr>
          <w:rFonts w:hint="eastAsia"/>
        </w:rPr>
        <w:t>以下「事務局」という。</w:t>
      </w:r>
      <w:r>
        <w:rPr>
          <w:rFonts w:hint="eastAsia"/>
        </w:rPr>
        <w:t>)</w:t>
      </w:r>
      <w:r>
        <w:rPr>
          <w:rFonts w:hint="eastAsia"/>
        </w:rPr>
        <w:t>株式会社淡路ジェノバライン総務課内に置く。</w:t>
      </w:r>
    </w:p>
    <w:p w:rsidR="00E74FB0" w:rsidRDefault="00E74FB0" w:rsidP="00E6629E">
      <w:r>
        <w:rPr>
          <w:rFonts w:hint="eastAsia"/>
        </w:rPr>
        <w:t>２　事務局の組織及び運営に関して必要な事項は、この会則に定めるほか、会長が別に定める。</w:t>
      </w:r>
    </w:p>
    <w:p w:rsidR="00E74FB0" w:rsidRDefault="00E74FB0" w:rsidP="00E6629E"/>
    <w:p w:rsidR="00E74FB0" w:rsidRDefault="00E74FB0" w:rsidP="009B0A89">
      <w:pPr>
        <w:ind w:firstLine="840"/>
      </w:pPr>
      <w:r>
        <w:rPr>
          <w:rFonts w:hint="eastAsia"/>
        </w:rPr>
        <w:t>第５章　経費及び会計</w:t>
      </w:r>
    </w:p>
    <w:p w:rsidR="00E6629E" w:rsidRDefault="00E6629E" w:rsidP="00E6629E">
      <w:r>
        <w:rPr>
          <w:rFonts w:hint="eastAsia"/>
        </w:rPr>
        <w:t>(</w:t>
      </w:r>
      <w:r w:rsidR="00E74FB0">
        <w:rPr>
          <w:rFonts w:hint="eastAsia"/>
        </w:rPr>
        <w:t>経費</w:t>
      </w:r>
      <w:r>
        <w:rPr>
          <w:rFonts w:hint="eastAsia"/>
        </w:rPr>
        <w:t>)</w:t>
      </w:r>
    </w:p>
    <w:p w:rsidR="00E74FB0" w:rsidRDefault="00E74FB0" w:rsidP="00E6629E">
      <w:r>
        <w:rPr>
          <w:rFonts w:hint="eastAsia"/>
        </w:rPr>
        <w:t>第１１条　実行委員会の経費は、負担金及び助成金をもって充てる。</w:t>
      </w:r>
    </w:p>
    <w:p w:rsidR="006E4E55" w:rsidRDefault="006E4E55" w:rsidP="00E6629E"/>
    <w:p w:rsidR="005A70DE" w:rsidRDefault="005A70DE" w:rsidP="00E6629E">
      <w:r>
        <w:rPr>
          <w:rFonts w:hint="eastAsia"/>
        </w:rPr>
        <w:t>(</w:t>
      </w:r>
      <w:r>
        <w:rPr>
          <w:rFonts w:hint="eastAsia"/>
        </w:rPr>
        <w:t>事業計画、予算及び決算</w:t>
      </w:r>
      <w:r>
        <w:rPr>
          <w:rFonts w:hint="eastAsia"/>
        </w:rPr>
        <w:t>)</w:t>
      </w:r>
    </w:p>
    <w:p w:rsidR="005A70DE" w:rsidRDefault="005A70DE" w:rsidP="006E4E55">
      <w:pPr>
        <w:ind w:left="283" w:hangingChars="135" w:hanging="283"/>
      </w:pPr>
      <w:r>
        <w:rPr>
          <w:rFonts w:hint="eastAsia"/>
        </w:rPr>
        <w:t>第１２条　実行委員会の事業計画及び収支予算は、実行委員会の議決により定め、収支予算は、監事の監査を経て、実行委員会の承認を得なければならない。</w:t>
      </w:r>
    </w:p>
    <w:p w:rsidR="005A70DE" w:rsidRDefault="005A70DE" w:rsidP="00E6629E"/>
    <w:p w:rsidR="005A70DE" w:rsidRDefault="005A70DE" w:rsidP="00E6629E">
      <w:r>
        <w:rPr>
          <w:rFonts w:hint="eastAsia"/>
        </w:rPr>
        <w:t>(</w:t>
      </w:r>
      <w:r>
        <w:rPr>
          <w:rFonts w:hint="eastAsia"/>
        </w:rPr>
        <w:t>会計年度</w:t>
      </w:r>
      <w:r>
        <w:rPr>
          <w:rFonts w:hint="eastAsia"/>
        </w:rPr>
        <w:t>)</w:t>
      </w:r>
    </w:p>
    <w:p w:rsidR="005A70DE" w:rsidRDefault="003C1E25" w:rsidP="00E6629E">
      <w:r>
        <w:rPr>
          <w:rFonts w:hint="eastAsia"/>
        </w:rPr>
        <w:t>第１３条　実行委員会の会計</w:t>
      </w:r>
      <w:r w:rsidR="005A70DE">
        <w:rPr>
          <w:rFonts w:hint="eastAsia"/>
        </w:rPr>
        <w:t>年度は、毎年４月１日に始まり翌年３</w:t>
      </w:r>
      <w:r w:rsidR="005A1E5B">
        <w:rPr>
          <w:rFonts w:hint="eastAsia"/>
        </w:rPr>
        <w:t>月３１日に終わる。</w:t>
      </w:r>
    </w:p>
    <w:p w:rsidR="005A1E5B" w:rsidRPr="00863642" w:rsidRDefault="005A1E5B" w:rsidP="00E6629E"/>
    <w:p w:rsidR="005A1E5B" w:rsidRDefault="005A1E5B" w:rsidP="009B0A89">
      <w:pPr>
        <w:ind w:firstLine="840"/>
      </w:pPr>
      <w:r>
        <w:rPr>
          <w:rFonts w:hint="eastAsia"/>
        </w:rPr>
        <w:t>第６章　解　散</w:t>
      </w:r>
    </w:p>
    <w:p w:rsidR="005A1E5B" w:rsidRDefault="005A70DE" w:rsidP="00E6629E">
      <w:r>
        <w:rPr>
          <w:rFonts w:hint="eastAsia"/>
        </w:rPr>
        <w:t>(</w:t>
      </w:r>
      <w:r w:rsidR="005A1E5B">
        <w:rPr>
          <w:rFonts w:hint="eastAsia"/>
        </w:rPr>
        <w:t>解散</w:t>
      </w:r>
      <w:r>
        <w:rPr>
          <w:rFonts w:hint="eastAsia"/>
        </w:rPr>
        <w:t>)</w:t>
      </w:r>
    </w:p>
    <w:p w:rsidR="005A1E5B" w:rsidRDefault="005A1E5B" w:rsidP="00E6629E">
      <w:r>
        <w:rPr>
          <w:rFonts w:hint="eastAsia"/>
        </w:rPr>
        <w:t>第１４条　実行委員会は、</w:t>
      </w:r>
      <w:r w:rsidR="006E4E55">
        <w:rPr>
          <w:rFonts w:hint="eastAsia"/>
        </w:rPr>
        <w:t>その目的が達成され事業報告を行った後に解散する。</w:t>
      </w:r>
    </w:p>
    <w:p w:rsidR="006E4E55" w:rsidRDefault="006E4E55" w:rsidP="00E6629E">
      <w:r>
        <w:rPr>
          <w:rFonts w:hint="eastAsia"/>
        </w:rPr>
        <w:t>２　実行委員会が解散するときに有する残余財産は、会費持分で按分するものとする。</w:t>
      </w:r>
    </w:p>
    <w:p w:rsidR="005A1E5B" w:rsidRDefault="005A1E5B" w:rsidP="00E6629E"/>
    <w:p w:rsidR="006E4E55" w:rsidRDefault="009B0A89" w:rsidP="009B0A89">
      <w:pPr>
        <w:ind w:left="840"/>
      </w:pPr>
      <w:r>
        <w:rPr>
          <w:rFonts w:hint="eastAsia"/>
        </w:rPr>
        <w:t>第７章　補　則</w:t>
      </w:r>
    </w:p>
    <w:p w:rsidR="009B0A89" w:rsidRDefault="009B0A89" w:rsidP="00E6629E"/>
    <w:p w:rsidR="005A70DE" w:rsidRDefault="005A70DE" w:rsidP="00E6629E">
      <w:r>
        <w:rPr>
          <w:rFonts w:hint="eastAsia"/>
        </w:rPr>
        <w:t>(</w:t>
      </w:r>
      <w:r w:rsidR="009B0A89">
        <w:rPr>
          <w:rFonts w:hint="eastAsia"/>
        </w:rPr>
        <w:t>補則</w:t>
      </w:r>
      <w:r>
        <w:rPr>
          <w:rFonts w:hint="eastAsia"/>
        </w:rPr>
        <w:t>)</w:t>
      </w:r>
    </w:p>
    <w:p w:rsidR="009B0A89" w:rsidRDefault="009B0A89" w:rsidP="00863642">
      <w:pPr>
        <w:ind w:left="141" w:hangingChars="67" w:hanging="141"/>
      </w:pPr>
      <w:r>
        <w:rPr>
          <w:rFonts w:hint="eastAsia"/>
        </w:rPr>
        <w:t>第１５条　この会則に定めるもののほか、実行委員会の運営に関し必要な事項は、会長が別に定める。</w:t>
      </w:r>
    </w:p>
    <w:p w:rsidR="009B0A89" w:rsidRDefault="009B0A89" w:rsidP="00E6629E"/>
    <w:p w:rsidR="009B0A89" w:rsidRDefault="009B0A89" w:rsidP="00E6629E">
      <w:r>
        <w:rPr>
          <w:rFonts w:hint="eastAsia"/>
        </w:rPr>
        <w:t>附則</w:t>
      </w:r>
    </w:p>
    <w:p w:rsidR="009B0A89" w:rsidRDefault="009B0A89" w:rsidP="00E6629E">
      <w:r>
        <w:rPr>
          <w:rFonts w:hint="eastAsia"/>
        </w:rPr>
        <w:t>１　この会則は、平成２７年４月１０日から施行する。</w:t>
      </w:r>
    </w:p>
    <w:p w:rsidR="009B0A89" w:rsidRDefault="009B0A89" w:rsidP="009B0A89">
      <w:pPr>
        <w:ind w:left="141" w:hangingChars="67" w:hanging="141"/>
      </w:pPr>
      <w:r>
        <w:rPr>
          <w:rFonts w:hint="eastAsia"/>
        </w:rPr>
        <w:t>２　実行委員会当初の会計年度は、第１３条１項の規定にかかわらず、実行委員会設立の日から平成２８年３月３１日までとする。</w:t>
      </w:r>
    </w:p>
    <w:p w:rsidR="009B0A89" w:rsidRDefault="009B0A89">
      <w:pPr>
        <w:widowControl/>
        <w:jc w:val="left"/>
      </w:pPr>
      <w:r>
        <w:br w:type="page"/>
      </w:r>
    </w:p>
    <w:p w:rsidR="009B0A89" w:rsidRDefault="009B0A89" w:rsidP="009B0A89">
      <w:pPr>
        <w:ind w:left="141" w:hangingChars="67" w:hanging="141"/>
      </w:pPr>
      <w:r>
        <w:rPr>
          <w:rFonts w:hint="eastAsia"/>
        </w:rPr>
        <w:lastRenderedPageBreak/>
        <w:t>別表</w:t>
      </w:r>
      <w:r>
        <w:rPr>
          <w:rFonts w:hint="eastAsia"/>
        </w:rPr>
        <w:t>(</w:t>
      </w:r>
      <w:r>
        <w:rPr>
          <w:rFonts w:hint="eastAsia"/>
        </w:rPr>
        <w:t>第４条関係</w:t>
      </w:r>
      <w:r>
        <w:rPr>
          <w:rFonts w:hint="eastAsia"/>
        </w:rPr>
        <w:t>)</w:t>
      </w:r>
    </w:p>
    <w:tbl>
      <w:tblPr>
        <w:tblStyle w:val="a3"/>
        <w:tblW w:w="0" w:type="auto"/>
        <w:tblInd w:w="141" w:type="dxa"/>
        <w:tblLook w:val="04A0" w:firstRow="1" w:lastRow="0" w:firstColumn="1" w:lastColumn="0" w:noHBand="0" w:noVBand="1"/>
      </w:tblPr>
      <w:tblGrid>
        <w:gridCol w:w="2973"/>
        <w:gridCol w:w="4082"/>
        <w:gridCol w:w="1864"/>
      </w:tblGrid>
      <w:tr w:rsidR="009B0A89" w:rsidTr="00F56B6F">
        <w:tc>
          <w:tcPr>
            <w:tcW w:w="2973" w:type="dxa"/>
          </w:tcPr>
          <w:p w:rsidR="009B0A89" w:rsidRDefault="00F56B6F" w:rsidP="00F56B6F">
            <w:pPr>
              <w:jc w:val="center"/>
            </w:pPr>
            <w:r>
              <w:rPr>
                <w:rFonts w:hint="eastAsia"/>
              </w:rPr>
              <w:t>役　職</w:t>
            </w:r>
          </w:p>
        </w:tc>
        <w:tc>
          <w:tcPr>
            <w:tcW w:w="4082" w:type="dxa"/>
          </w:tcPr>
          <w:p w:rsidR="009B0A89" w:rsidRDefault="00F56B6F" w:rsidP="00F56B6F">
            <w:pPr>
              <w:jc w:val="center"/>
            </w:pPr>
            <w:r>
              <w:rPr>
                <w:rFonts w:hint="eastAsia"/>
              </w:rPr>
              <w:t>氏名及び所属</w:t>
            </w:r>
          </w:p>
        </w:tc>
        <w:tc>
          <w:tcPr>
            <w:tcW w:w="1864" w:type="dxa"/>
          </w:tcPr>
          <w:p w:rsidR="009B0A89" w:rsidRDefault="00F56B6F" w:rsidP="00F56B6F">
            <w:pPr>
              <w:jc w:val="center"/>
            </w:pPr>
            <w:r>
              <w:rPr>
                <w:rFonts w:hint="eastAsia"/>
              </w:rPr>
              <w:t>備　考</w:t>
            </w:r>
          </w:p>
        </w:tc>
      </w:tr>
      <w:tr w:rsidR="009B0A89" w:rsidTr="00F56B6F">
        <w:tc>
          <w:tcPr>
            <w:tcW w:w="2973" w:type="dxa"/>
          </w:tcPr>
          <w:p w:rsidR="009B0A89" w:rsidRDefault="00F56B6F" w:rsidP="009B0A89">
            <w:r>
              <w:rPr>
                <w:rFonts w:hint="eastAsia"/>
              </w:rPr>
              <w:t>会　長</w:t>
            </w:r>
          </w:p>
          <w:p w:rsidR="00F56B6F" w:rsidRDefault="00F56B6F" w:rsidP="009B0A89">
            <w:r>
              <w:rPr>
                <w:rFonts w:hint="eastAsia"/>
              </w:rPr>
              <w:t>実行委員長</w:t>
            </w:r>
          </w:p>
          <w:p w:rsidR="00F56B6F" w:rsidRDefault="00F56B6F" w:rsidP="009B0A89">
            <w:r>
              <w:rPr>
                <w:rFonts w:hint="eastAsia"/>
              </w:rPr>
              <w:t>実行委員長</w:t>
            </w:r>
          </w:p>
          <w:p w:rsidR="00F56B6F" w:rsidRDefault="00F56B6F" w:rsidP="009B0A89">
            <w:r>
              <w:rPr>
                <w:rFonts w:hint="eastAsia"/>
              </w:rPr>
              <w:t>実行委員長</w:t>
            </w:r>
          </w:p>
          <w:p w:rsidR="00F56B6F" w:rsidRDefault="00F56B6F" w:rsidP="009B0A89"/>
        </w:tc>
        <w:tc>
          <w:tcPr>
            <w:tcW w:w="4082" w:type="dxa"/>
          </w:tcPr>
          <w:p w:rsidR="009B0A89" w:rsidRDefault="00F56B6F" w:rsidP="009B0A89">
            <w:r>
              <w:rPr>
                <w:rFonts w:hint="eastAsia"/>
              </w:rPr>
              <w:t>吉村　静穂　㈱淡路ジェノバライン</w:t>
            </w:r>
          </w:p>
          <w:p w:rsidR="00F56B6F" w:rsidRDefault="00F56B6F" w:rsidP="009B0A89">
            <w:r>
              <w:rPr>
                <w:rFonts w:hint="eastAsia"/>
              </w:rPr>
              <w:t>門　　康彦　淡路市長</w:t>
            </w:r>
          </w:p>
          <w:p w:rsidR="00F56B6F" w:rsidRDefault="00F56B6F" w:rsidP="009B0A89">
            <w:r>
              <w:rPr>
                <w:rFonts w:hint="eastAsia"/>
              </w:rPr>
              <w:t>泉　　房穂　明石市長</w:t>
            </w:r>
          </w:p>
          <w:p w:rsidR="00F56B6F" w:rsidRDefault="00F56B6F" w:rsidP="00F56B6F">
            <w:pPr>
              <w:ind w:left="1260" w:hangingChars="600" w:hanging="1260"/>
            </w:pPr>
            <w:r>
              <w:rPr>
                <w:rFonts w:hint="eastAsia"/>
              </w:rPr>
              <w:t>東根　　壽　淡路島岩屋漁業協同組合代表理事組合長</w:t>
            </w:r>
          </w:p>
        </w:tc>
        <w:tc>
          <w:tcPr>
            <w:tcW w:w="1864" w:type="dxa"/>
          </w:tcPr>
          <w:p w:rsidR="009B0A89" w:rsidRDefault="009B0A89" w:rsidP="009B0A89"/>
        </w:tc>
      </w:tr>
    </w:tbl>
    <w:p w:rsidR="009B0A89" w:rsidRPr="00362E17" w:rsidRDefault="009B0A89" w:rsidP="009B0A89">
      <w:pPr>
        <w:ind w:left="141" w:hangingChars="67" w:hanging="141"/>
      </w:pPr>
    </w:p>
    <w:sectPr w:rsidR="009B0A89" w:rsidRPr="00362E17" w:rsidSect="00F56B6F">
      <w:footerReference w:type="default" r:id="rId6"/>
      <w:pgSz w:w="11906" w:h="16838" w:code="9"/>
      <w:pgMar w:top="1588" w:right="1531" w:bottom="1247" w:left="1531" w:header="851" w:footer="964" w:gutter="0"/>
      <w:cols w:space="425"/>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7DD" w:rsidRDefault="005567DD" w:rsidP="00F56B6F">
      <w:r>
        <w:separator/>
      </w:r>
    </w:p>
  </w:endnote>
  <w:endnote w:type="continuationSeparator" w:id="0">
    <w:p w:rsidR="005567DD" w:rsidRDefault="005567DD" w:rsidP="00F5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lang w:val="ja-JP"/>
      </w:rPr>
      <w:id w:val="18505354"/>
      <w:docPartObj>
        <w:docPartGallery w:val="Page Numbers (Bottom of Page)"/>
        <w:docPartUnique/>
      </w:docPartObj>
    </w:sdtPr>
    <w:sdtEndPr>
      <w:rPr>
        <w:rFonts w:asciiTheme="minorEastAsia" w:hAnsiTheme="minorEastAsia"/>
        <w:sz w:val="21"/>
        <w:szCs w:val="21"/>
      </w:rPr>
    </w:sdtEndPr>
    <w:sdtContent>
      <w:p w:rsidR="00F56B6F" w:rsidRDefault="00F56B6F">
        <w:pPr>
          <w:pStyle w:val="a6"/>
          <w:jc w:val="center"/>
          <w:rPr>
            <w:rFonts w:asciiTheme="majorHAnsi" w:hAnsiTheme="majorHAnsi"/>
            <w:sz w:val="28"/>
            <w:szCs w:val="28"/>
          </w:rPr>
        </w:pPr>
        <w:r>
          <w:rPr>
            <w:rFonts w:asciiTheme="minorEastAsia" w:hAnsiTheme="minorEastAsia" w:hint="eastAsia"/>
            <w:szCs w:val="21"/>
            <w:lang w:val="ja-JP"/>
          </w:rPr>
          <w:t>－</w:t>
        </w:r>
        <w:r w:rsidRPr="00F56B6F">
          <w:rPr>
            <w:rFonts w:asciiTheme="minorEastAsia" w:hAnsiTheme="minorEastAsia"/>
            <w:szCs w:val="21"/>
            <w:lang w:val="ja-JP"/>
          </w:rPr>
          <w:t xml:space="preserve"> </w:t>
        </w:r>
        <w:r w:rsidR="0025570E" w:rsidRPr="00F56B6F">
          <w:rPr>
            <w:rFonts w:asciiTheme="minorEastAsia" w:hAnsiTheme="minorEastAsia"/>
            <w:szCs w:val="21"/>
          </w:rPr>
          <w:fldChar w:fldCharType="begin"/>
        </w:r>
        <w:r w:rsidRPr="00F56B6F">
          <w:rPr>
            <w:rFonts w:asciiTheme="minorEastAsia" w:hAnsiTheme="minorEastAsia"/>
            <w:szCs w:val="21"/>
          </w:rPr>
          <w:instrText xml:space="preserve"> PAGE    \* MERGEFORMAT </w:instrText>
        </w:r>
        <w:r w:rsidR="0025570E" w:rsidRPr="00F56B6F">
          <w:rPr>
            <w:rFonts w:asciiTheme="minorEastAsia" w:hAnsiTheme="minorEastAsia"/>
            <w:szCs w:val="21"/>
          </w:rPr>
          <w:fldChar w:fldCharType="separate"/>
        </w:r>
        <w:r w:rsidR="00864F80" w:rsidRPr="00864F80">
          <w:rPr>
            <w:rFonts w:asciiTheme="minorEastAsia" w:hAnsiTheme="minorEastAsia"/>
            <w:noProof/>
            <w:szCs w:val="21"/>
            <w:lang w:val="ja-JP"/>
          </w:rPr>
          <w:t>3</w:t>
        </w:r>
        <w:r w:rsidR="0025570E" w:rsidRPr="00F56B6F">
          <w:rPr>
            <w:rFonts w:asciiTheme="minorEastAsia" w:hAnsiTheme="minorEastAsia"/>
            <w:szCs w:val="21"/>
          </w:rPr>
          <w:fldChar w:fldCharType="end"/>
        </w:r>
        <w:r>
          <w:rPr>
            <w:rFonts w:asciiTheme="minorEastAsia" w:hAnsiTheme="minorEastAsia"/>
            <w:szCs w:val="21"/>
            <w:lang w:val="ja-JP"/>
          </w:rPr>
          <w:t xml:space="preserve"> </w:t>
        </w:r>
        <w:r>
          <w:rPr>
            <w:rFonts w:asciiTheme="minorEastAsia" w:hAnsiTheme="minorEastAsia" w:hint="eastAsia"/>
            <w:szCs w:val="21"/>
            <w:lang w:val="ja-JP"/>
          </w:rPr>
          <w:t>－</w:t>
        </w:r>
      </w:p>
    </w:sdtContent>
  </w:sdt>
  <w:p w:rsidR="00F56B6F" w:rsidRDefault="00F56B6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7DD" w:rsidRDefault="005567DD" w:rsidP="00F56B6F">
      <w:r>
        <w:separator/>
      </w:r>
    </w:p>
  </w:footnote>
  <w:footnote w:type="continuationSeparator" w:id="0">
    <w:p w:rsidR="005567DD" w:rsidRDefault="005567DD" w:rsidP="00F56B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B0FAF"/>
    <w:rsid w:val="00132085"/>
    <w:rsid w:val="001349CA"/>
    <w:rsid w:val="00164A55"/>
    <w:rsid w:val="0025570E"/>
    <w:rsid w:val="00356CB6"/>
    <w:rsid w:val="00362E17"/>
    <w:rsid w:val="003C1E25"/>
    <w:rsid w:val="005567DD"/>
    <w:rsid w:val="005755F9"/>
    <w:rsid w:val="005A1E5B"/>
    <w:rsid w:val="005A70DE"/>
    <w:rsid w:val="005E73A6"/>
    <w:rsid w:val="005F426E"/>
    <w:rsid w:val="006E4E55"/>
    <w:rsid w:val="00734386"/>
    <w:rsid w:val="00863642"/>
    <w:rsid w:val="00864F80"/>
    <w:rsid w:val="0091488A"/>
    <w:rsid w:val="00914A6A"/>
    <w:rsid w:val="00925075"/>
    <w:rsid w:val="009B0A89"/>
    <w:rsid w:val="009E54BC"/>
    <w:rsid w:val="009F4B7F"/>
    <w:rsid w:val="00A5217E"/>
    <w:rsid w:val="00A57902"/>
    <w:rsid w:val="00AB0FAF"/>
    <w:rsid w:val="00C57835"/>
    <w:rsid w:val="00E6629E"/>
    <w:rsid w:val="00E74FB0"/>
    <w:rsid w:val="00E827E5"/>
    <w:rsid w:val="00E962F6"/>
    <w:rsid w:val="00F56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5C2EF62-3122-42A7-A7E3-C16310E8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0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F56B6F"/>
    <w:pPr>
      <w:tabs>
        <w:tab w:val="center" w:pos="4252"/>
        <w:tab w:val="right" w:pos="8504"/>
      </w:tabs>
      <w:snapToGrid w:val="0"/>
    </w:pPr>
  </w:style>
  <w:style w:type="character" w:customStyle="1" w:styleId="a5">
    <w:name w:val="ヘッダー (文字)"/>
    <w:basedOn w:val="a0"/>
    <w:link w:val="a4"/>
    <w:uiPriority w:val="99"/>
    <w:semiHidden/>
    <w:rsid w:val="00F56B6F"/>
  </w:style>
  <w:style w:type="paragraph" w:styleId="a6">
    <w:name w:val="footer"/>
    <w:basedOn w:val="a"/>
    <w:link w:val="a7"/>
    <w:uiPriority w:val="99"/>
    <w:unhideWhenUsed/>
    <w:rsid w:val="00F56B6F"/>
    <w:pPr>
      <w:tabs>
        <w:tab w:val="center" w:pos="4252"/>
        <w:tab w:val="right" w:pos="8504"/>
      </w:tabs>
      <w:snapToGrid w:val="0"/>
    </w:pPr>
  </w:style>
  <w:style w:type="character" w:customStyle="1" w:styleId="a7">
    <w:name w:val="フッター (文字)"/>
    <w:basedOn w:val="a0"/>
    <w:link w:val="a6"/>
    <w:uiPriority w:val="99"/>
    <w:rsid w:val="00F56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387</Words>
  <Characters>2206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Jenova02</dc:creator>
  <cp:lastModifiedBy>株式会社淡路ジェノバライン</cp:lastModifiedBy>
  <cp:revision>2</cp:revision>
  <cp:lastPrinted>2015-06-20T05:17:00Z</cp:lastPrinted>
  <dcterms:created xsi:type="dcterms:W3CDTF">2016-02-10T05:12:00Z</dcterms:created>
  <dcterms:modified xsi:type="dcterms:W3CDTF">2016-02-10T05:12:00Z</dcterms:modified>
</cp:coreProperties>
</file>