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53D6" w14:textId="77777777" w:rsidR="00030192" w:rsidRDefault="00030192" w:rsidP="00E33724">
      <w:pPr>
        <w:jc w:val="center"/>
        <w:rPr>
          <w:rFonts w:ascii="ＭＳ 明朝" w:eastAsia="ＭＳ 明朝" w:hAnsi="ＭＳ 明朝" w:cs="ＭＳ ゴシック"/>
          <w:sz w:val="28"/>
          <w:szCs w:val="28"/>
          <w:lang w:val="x-none" w:eastAsia="x-none"/>
        </w:rPr>
      </w:pPr>
    </w:p>
    <w:p w14:paraId="76DC1BF2" w14:textId="3DAD7249" w:rsidR="00E33724" w:rsidRPr="00E33724" w:rsidRDefault="00ED6608"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3F6C30">
        <w:rPr>
          <w:rFonts w:ascii="ＭＳ 明朝" w:eastAsia="ＭＳ 明朝" w:hAnsi="ＭＳ 明朝" w:cs="ＭＳ ゴシック" w:hint="eastAsia"/>
          <w:sz w:val="28"/>
          <w:szCs w:val="28"/>
          <w:lang w:val="x-none"/>
        </w:rPr>
        <w:t>２</w:t>
      </w:r>
      <w:proofErr w:type="spellStart"/>
      <w:r w:rsidR="00E33724" w:rsidRPr="00E33724">
        <w:rPr>
          <w:rFonts w:ascii="ＭＳ 明朝" w:eastAsia="ＭＳ 明朝" w:hAnsi="ＭＳ 明朝" w:cs="ＭＳ ゴシック" w:hint="eastAsia"/>
          <w:sz w:val="28"/>
          <w:szCs w:val="28"/>
          <w:lang w:val="x-none" w:eastAsia="x-none"/>
        </w:rPr>
        <w:t>年度の事業</w:t>
      </w:r>
      <w:r w:rsidR="00E33724" w:rsidRPr="00E33724">
        <w:rPr>
          <w:rFonts w:ascii="ＭＳ 明朝" w:eastAsia="ＭＳ 明朝" w:hAnsi="ＭＳ 明朝" w:cs="ＭＳ ゴシック" w:hint="eastAsia"/>
          <w:sz w:val="28"/>
          <w:szCs w:val="28"/>
          <w:lang w:val="x-none"/>
        </w:rPr>
        <w:t>報告</w:t>
      </w:r>
      <w:proofErr w:type="spellEnd"/>
      <w:r w:rsidR="00E33724" w:rsidRPr="00E33724">
        <w:rPr>
          <w:rFonts w:ascii="ＭＳ 明朝" w:eastAsia="ＭＳ 明朝" w:hAnsi="ＭＳ 明朝" w:cs="ＭＳ ゴシック" w:hint="eastAsia"/>
          <w:sz w:val="28"/>
          <w:szCs w:val="28"/>
          <w:lang w:val="x-none" w:eastAsia="x-none"/>
        </w:rPr>
        <w:t>書</w:t>
      </w:r>
    </w:p>
    <w:p w14:paraId="7528FFA2" w14:textId="77777777" w:rsidR="00E33724" w:rsidRPr="00E33724" w:rsidRDefault="00E33724" w:rsidP="00E33724">
      <w:pPr>
        <w:rPr>
          <w:rFonts w:ascii="ＭＳ 明朝" w:eastAsia="ＭＳ 明朝" w:hAnsi="ＭＳ 明朝" w:cs="ＭＳ ゴシック"/>
          <w:szCs w:val="21"/>
          <w:lang w:val="x-none" w:eastAsia="x-none"/>
        </w:rPr>
      </w:pPr>
    </w:p>
    <w:p w14:paraId="40E3D945" w14:textId="22F6DA2C" w:rsidR="00E33724" w:rsidRPr="00DD3BE7" w:rsidRDefault="003F6C3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令和２</w:t>
      </w:r>
      <w:r w:rsidR="00E33724" w:rsidRPr="00DD3BE7">
        <w:rPr>
          <w:rFonts w:ascii="ＭＳ 明朝" w:eastAsia="ＭＳ 明朝" w:hAnsi="ＭＳ 明朝" w:cs="ＭＳ ゴシック" w:hint="eastAsia"/>
          <w:sz w:val="22"/>
          <w:lang w:val="x-none" w:eastAsia="x-none"/>
        </w:rPr>
        <w:t>年４月１日から</w:t>
      </w:r>
      <w:r w:rsidR="00ED6608">
        <w:rPr>
          <w:rFonts w:ascii="ＭＳ 明朝" w:eastAsia="ＭＳ 明朝" w:hAnsi="ＭＳ 明朝" w:cs="ＭＳ ゴシック" w:hint="eastAsia"/>
          <w:sz w:val="22"/>
          <w:lang w:val="x-none"/>
        </w:rPr>
        <w:t>令和</w:t>
      </w:r>
      <w:r>
        <w:rPr>
          <w:rFonts w:ascii="ＭＳ 明朝" w:eastAsia="ＭＳ 明朝" w:hAnsi="ＭＳ 明朝" w:cs="ＭＳ ゴシック" w:hint="eastAsia"/>
          <w:sz w:val="22"/>
          <w:lang w:val="x-none"/>
        </w:rPr>
        <w:t>３</w:t>
      </w:r>
      <w:r w:rsidR="00E33724" w:rsidRPr="00DD3BE7">
        <w:rPr>
          <w:rFonts w:ascii="ＭＳ 明朝" w:eastAsia="ＭＳ 明朝" w:hAnsi="ＭＳ 明朝" w:cs="ＭＳ ゴシック" w:hint="eastAsia"/>
          <w:sz w:val="22"/>
          <w:lang w:val="x-none" w:eastAsia="x-none"/>
        </w:rPr>
        <w:t>年３月３１日まで</w:t>
      </w:r>
    </w:p>
    <w:p w14:paraId="001309CE" w14:textId="77777777" w:rsidR="00E33724" w:rsidRPr="00DD3BE7" w:rsidRDefault="00E33724" w:rsidP="00E33724">
      <w:pPr>
        <w:rPr>
          <w:rFonts w:ascii="ＭＳ 明朝" w:eastAsia="ＭＳ 明朝" w:hAnsi="ＭＳ 明朝" w:cs="ＭＳ ゴシック"/>
          <w:sz w:val="22"/>
          <w:lang w:val="x-none" w:eastAsia="x-none"/>
        </w:rPr>
      </w:pPr>
    </w:p>
    <w:p w14:paraId="756BE03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4685FA59" w14:textId="77777777" w:rsidR="00E33724" w:rsidRPr="00DD3BE7" w:rsidRDefault="00E33724"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1CE1F164" w14:textId="77777777" w:rsidR="00E33724" w:rsidRPr="00DD3BE7" w:rsidRDefault="00E33724" w:rsidP="00E33724">
      <w:pPr>
        <w:rPr>
          <w:rFonts w:ascii="ＭＳ 明朝" w:eastAsia="ＭＳ 明朝" w:hAnsi="ＭＳ 明朝" w:cs="ＭＳ ゴシック"/>
          <w:sz w:val="22"/>
          <w:lang w:val="x-none" w:eastAsia="x-none"/>
        </w:rPr>
      </w:pPr>
    </w:p>
    <w:p w14:paraId="062AB4C8" w14:textId="66965F56" w:rsidR="00ED6608" w:rsidRPr="0077321E" w:rsidRDefault="00ED6608" w:rsidP="00ED6608">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w:t>
      </w:r>
      <w:r w:rsidR="003F6C30">
        <w:rPr>
          <w:rFonts w:asciiTheme="minorEastAsia" w:hAnsiTheme="minorEastAsia" w:cs="ＭＳ ゴシック" w:hint="eastAsia"/>
          <w:sz w:val="22"/>
          <w:lang w:val="x-none"/>
        </w:rPr>
        <w:t>の</w:t>
      </w:r>
      <w:r w:rsidR="00036728">
        <w:rPr>
          <w:rFonts w:asciiTheme="minorEastAsia" w:hAnsiTheme="minorEastAsia" w:cs="ＭＳ ゴシック" w:hint="eastAsia"/>
          <w:sz w:val="22"/>
          <w:lang w:val="x-none"/>
        </w:rPr>
        <w:t>成果</w:t>
      </w:r>
      <w:proofErr w:type="spellEnd"/>
    </w:p>
    <w:p w14:paraId="2F65FF6D" w14:textId="77777777" w:rsidR="00ED6608" w:rsidRPr="0077321E" w:rsidRDefault="00ED6608" w:rsidP="00ED6608">
      <w:pPr>
        <w:rPr>
          <w:rFonts w:asciiTheme="minorEastAsia" w:hAnsiTheme="minorEastAsia" w:cs="ＭＳ ゴシック"/>
          <w:sz w:val="22"/>
          <w:lang w:val="x-none" w:eastAsia="x-none"/>
        </w:rPr>
      </w:pPr>
    </w:p>
    <w:p w14:paraId="5E474ED9" w14:textId="543E53E8" w:rsidR="003F6C30" w:rsidRDefault="00ED6608" w:rsidP="00036728">
      <w:pPr>
        <w:spacing w:before="100" w:beforeAutospacing="1" w:line="0" w:lineRule="atLeast"/>
        <w:ind w:leftChars="100" w:left="210"/>
        <w:contextualSpacing/>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 xml:space="preserve">　</w:t>
      </w:r>
      <w:r w:rsidR="003F6C30">
        <w:rPr>
          <w:rFonts w:asciiTheme="minorEastAsia" w:hAnsiTheme="minorEastAsia" w:cs="ＭＳ ゴシック" w:hint="eastAsia"/>
          <w:sz w:val="22"/>
          <w:lang w:val="x-none"/>
        </w:rPr>
        <w:t>４月から新型コロナウイルス感染症対策による福岡県の緊急事態宣言でスタートした</w:t>
      </w:r>
      <w:r w:rsidR="00F57B74">
        <w:rPr>
          <w:rFonts w:asciiTheme="minorEastAsia" w:hAnsiTheme="minorEastAsia" w:cs="ＭＳ ゴシック" w:hint="eastAsia"/>
          <w:sz w:val="22"/>
          <w:lang w:val="x-none"/>
        </w:rPr>
        <w:t>１年間</w:t>
      </w:r>
      <w:r w:rsidR="00036728">
        <w:rPr>
          <w:rFonts w:ascii="ＭＳ 明朝" w:eastAsia="ＭＳ 明朝" w:hAnsi="ＭＳ 明朝" w:hint="eastAsia"/>
          <w:color w:val="000000"/>
          <w:sz w:val="22"/>
        </w:rPr>
        <w:t>で</w:t>
      </w:r>
      <w:r w:rsidR="00F57B74">
        <w:rPr>
          <w:rFonts w:ascii="ＭＳ 明朝" w:eastAsia="ＭＳ 明朝" w:hAnsi="ＭＳ 明朝" w:hint="eastAsia"/>
          <w:color w:val="000000"/>
          <w:sz w:val="22"/>
        </w:rPr>
        <w:t>あった</w:t>
      </w:r>
      <w:r w:rsidR="00036728">
        <w:rPr>
          <w:rFonts w:ascii="ＭＳ 明朝" w:eastAsia="ＭＳ 明朝" w:hAnsi="ＭＳ 明朝" w:hint="eastAsia"/>
          <w:color w:val="000000"/>
          <w:sz w:val="22"/>
        </w:rPr>
        <w:t>。当初は未知の存在に不安ばかり</w:t>
      </w:r>
      <w:r w:rsidR="00F57B74">
        <w:rPr>
          <w:rFonts w:ascii="ＭＳ 明朝" w:eastAsia="ＭＳ 明朝" w:hAnsi="ＭＳ 明朝" w:hint="eastAsia"/>
          <w:color w:val="000000"/>
          <w:sz w:val="22"/>
        </w:rPr>
        <w:t>だった</w:t>
      </w:r>
      <w:r w:rsidR="00036728">
        <w:rPr>
          <w:rFonts w:ascii="ＭＳ 明朝" w:eastAsia="ＭＳ 明朝" w:hAnsi="ＭＳ 明朝" w:hint="eastAsia"/>
          <w:color w:val="000000"/>
          <w:sz w:val="22"/>
        </w:rPr>
        <w:t>が、</w:t>
      </w:r>
      <w:r w:rsidR="003F6C30">
        <w:rPr>
          <w:rFonts w:asciiTheme="minorEastAsia" w:hAnsiTheme="minorEastAsia" w:cs="ＭＳ ゴシック" w:hint="eastAsia"/>
          <w:sz w:val="22"/>
          <w:lang w:val="x-none"/>
        </w:rPr>
        <w:t>職員及び利用者様</w:t>
      </w:r>
      <w:r w:rsidR="00036728">
        <w:rPr>
          <w:rFonts w:asciiTheme="minorEastAsia" w:hAnsiTheme="minorEastAsia" w:cs="ＭＳ ゴシック" w:hint="eastAsia"/>
          <w:sz w:val="22"/>
          <w:lang w:val="x-none"/>
        </w:rPr>
        <w:t>の</w:t>
      </w:r>
      <w:r w:rsidR="003F6C30">
        <w:rPr>
          <w:rFonts w:asciiTheme="minorEastAsia" w:hAnsiTheme="minorEastAsia" w:cs="ＭＳ ゴシック" w:hint="eastAsia"/>
          <w:sz w:val="22"/>
          <w:lang w:val="x-none"/>
        </w:rPr>
        <w:t>徹底した感染予防対策の基、特に衛生保持や健康管理には気を付け、限られた条件や制約の中で通常通りの営業を継続</w:t>
      </w:r>
      <w:r w:rsidR="00036728">
        <w:rPr>
          <w:rFonts w:asciiTheme="minorEastAsia" w:hAnsiTheme="minorEastAsia" w:cs="ＭＳ ゴシック" w:hint="eastAsia"/>
          <w:sz w:val="22"/>
          <w:lang w:val="x-none"/>
        </w:rPr>
        <w:t>した</w:t>
      </w:r>
      <w:r w:rsidR="003F6C30">
        <w:rPr>
          <w:rFonts w:asciiTheme="minorEastAsia" w:hAnsiTheme="minorEastAsia" w:cs="ＭＳ ゴシック" w:hint="eastAsia"/>
          <w:sz w:val="22"/>
          <w:lang w:val="x-none"/>
        </w:rPr>
        <w:t>。</w:t>
      </w:r>
    </w:p>
    <w:p w14:paraId="2877B909" w14:textId="13F0187A" w:rsidR="00036728" w:rsidRDefault="00036728" w:rsidP="00A26C59">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3F67EA">
        <w:rPr>
          <w:rFonts w:asciiTheme="minorEastAsia" w:hAnsiTheme="minorEastAsia" w:cs="ＭＳ ゴシック" w:hint="eastAsia"/>
          <w:sz w:val="22"/>
          <w:lang w:val="x-none"/>
        </w:rPr>
        <w:t>そんな中、</w:t>
      </w:r>
      <w:r>
        <w:rPr>
          <w:rFonts w:asciiTheme="minorEastAsia" w:hAnsiTheme="minorEastAsia" w:cs="ＭＳ ゴシック" w:hint="eastAsia"/>
          <w:sz w:val="22"/>
          <w:lang w:val="x-none"/>
        </w:rPr>
        <w:t>法人</w:t>
      </w:r>
      <w:r w:rsidR="003F67EA">
        <w:rPr>
          <w:rFonts w:asciiTheme="minorEastAsia" w:hAnsiTheme="minorEastAsia" w:cs="ＭＳ ゴシック" w:hint="eastAsia"/>
          <w:sz w:val="22"/>
          <w:lang w:val="x-none"/>
        </w:rPr>
        <w:t>全体</w:t>
      </w:r>
      <w:r>
        <w:rPr>
          <w:rFonts w:asciiTheme="minorEastAsia" w:hAnsiTheme="minorEastAsia" w:cs="ＭＳ ゴシック" w:hint="eastAsia"/>
          <w:sz w:val="22"/>
          <w:lang w:val="x-none"/>
        </w:rPr>
        <w:t>でも職員や利用者様のご家族</w:t>
      </w:r>
      <w:r w:rsidR="00E117CE">
        <w:rPr>
          <w:rFonts w:asciiTheme="minorEastAsia" w:hAnsiTheme="minorEastAsia" w:cs="ＭＳ ゴシック" w:hint="eastAsia"/>
          <w:sz w:val="22"/>
          <w:lang w:val="x-none"/>
        </w:rPr>
        <w:t>又は直接関係する方々の発熱や体調不良の為に</w:t>
      </w:r>
      <w:r w:rsidR="004E67A7">
        <w:rPr>
          <w:rFonts w:asciiTheme="minorEastAsia" w:hAnsiTheme="minorEastAsia" w:cs="ＭＳ ゴシック" w:hint="eastAsia"/>
          <w:sz w:val="22"/>
          <w:lang w:val="x-none"/>
        </w:rPr>
        <w:t>感染の疑いがあるとして検査結果が出るまでの間、濃厚接触者として</w:t>
      </w:r>
      <w:r w:rsidR="00E117CE">
        <w:rPr>
          <w:rFonts w:asciiTheme="minorEastAsia" w:hAnsiTheme="minorEastAsia" w:cs="ＭＳ ゴシック" w:hint="eastAsia"/>
          <w:sz w:val="22"/>
          <w:lang w:val="x-none"/>
        </w:rPr>
        <w:t>経過観察で休暇</w:t>
      </w:r>
      <w:r w:rsidR="004E67A7">
        <w:rPr>
          <w:rFonts w:asciiTheme="minorEastAsia" w:hAnsiTheme="minorEastAsia" w:cs="ＭＳ ゴシック" w:hint="eastAsia"/>
          <w:sz w:val="22"/>
          <w:lang w:val="x-none"/>
        </w:rPr>
        <w:t>待機を</w:t>
      </w:r>
      <w:r w:rsidR="00E117CE">
        <w:rPr>
          <w:rFonts w:asciiTheme="minorEastAsia" w:hAnsiTheme="minorEastAsia" w:cs="ＭＳ ゴシック" w:hint="eastAsia"/>
          <w:sz w:val="22"/>
          <w:lang w:val="x-none"/>
        </w:rPr>
        <w:t>要請する事態が頻繁に繰り返された。しかしながら、</w:t>
      </w:r>
      <w:r w:rsidR="003F67EA">
        <w:rPr>
          <w:rFonts w:asciiTheme="minorEastAsia" w:hAnsiTheme="minorEastAsia" w:cs="ＭＳ ゴシック" w:hint="eastAsia"/>
          <w:sz w:val="22"/>
          <w:lang w:val="x-none"/>
        </w:rPr>
        <w:t>直接の</w:t>
      </w:r>
      <w:r w:rsidR="00E117CE">
        <w:rPr>
          <w:rFonts w:asciiTheme="minorEastAsia" w:hAnsiTheme="minorEastAsia" w:cs="ＭＳ ゴシック" w:hint="eastAsia"/>
          <w:sz w:val="22"/>
          <w:lang w:val="x-none"/>
        </w:rPr>
        <w:t>関係者で陽性者は一人も出ることが無く</w:t>
      </w:r>
      <w:r w:rsidR="005D0C78">
        <w:rPr>
          <w:rFonts w:asciiTheme="minorEastAsia" w:hAnsiTheme="minorEastAsia" w:cs="ＭＳ ゴシック" w:hint="eastAsia"/>
          <w:sz w:val="22"/>
          <w:lang w:val="x-none"/>
        </w:rPr>
        <w:t>運営上</w:t>
      </w:r>
      <w:r w:rsidR="00E117CE">
        <w:rPr>
          <w:rFonts w:asciiTheme="minorEastAsia" w:hAnsiTheme="minorEastAsia" w:cs="ＭＳ ゴシック" w:hint="eastAsia"/>
          <w:sz w:val="22"/>
          <w:lang w:val="x-none"/>
        </w:rPr>
        <w:t>大きな</w:t>
      </w:r>
      <w:r w:rsidR="005D0C78">
        <w:rPr>
          <w:rFonts w:asciiTheme="minorEastAsia" w:hAnsiTheme="minorEastAsia" w:cs="ＭＳ ゴシック" w:hint="eastAsia"/>
          <w:sz w:val="22"/>
          <w:lang w:val="x-none"/>
        </w:rPr>
        <w:t>支障</w:t>
      </w:r>
      <w:r w:rsidR="00E117CE">
        <w:rPr>
          <w:rFonts w:asciiTheme="minorEastAsia" w:hAnsiTheme="minorEastAsia" w:cs="ＭＳ ゴシック" w:hint="eastAsia"/>
          <w:sz w:val="22"/>
          <w:lang w:val="x-none"/>
        </w:rPr>
        <w:t>を生じることは</w:t>
      </w:r>
      <w:r w:rsidR="000F1B01">
        <w:rPr>
          <w:rFonts w:asciiTheme="minorEastAsia" w:hAnsiTheme="minorEastAsia" w:cs="ＭＳ ゴシック" w:hint="eastAsia"/>
          <w:sz w:val="22"/>
          <w:lang w:val="x-none"/>
        </w:rPr>
        <w:t>無かっ</w:t>
      </w:r>
      <w:r w:rsidR="00E117CE">
        <w:rPr>
          <w:rFonts w:asciiTheme="minorEastAsia" w:hAnsiTheme="minorEastAsia" w:cs="ＭＳ ゴシック" w:hint="eastAsia"/>
          <w:sz w:val="22"/>
          <w:lang w:val="x-none"/>
        </w:rPr>
        <w:t>た。常に誰かが陽性者になっ</w:t>
      </w:r>
      <w:r w:rsidR="00EF3862">
        <w:rPr>
          <w:rFonts w:asciiTheme="minorEastAsia" w:hAnsiTheme="minorEastAsia" w:cs="ＭＳ ゴシック" w:hint="eastAsia"/>
          <w:sz w:val="22"/>
          <w:lang w:val="x-none"/>
        </w:rPr>
        <w:t>た場合を想定して</w:t>
      </w:r>
      <w:r w:rsidR="00E117CE">
        <w:rPr>
          <w:rFonts w:asciiTheme="minorEastAsia" w:hAnsiTheme="minorEastAsia" w:cs="ＭＳ ゴシック" w:hint="eastAsia"/>
          <w:sz w:val="22"/>
          <w:lang w:val="x-none"/>
        </w:rPr>
        <w:t>直ぐに対処</w:t>
      </w:r>
      <w:r w:rsidR="004E67A7">
        <w:rPr>
          <w:rFonts w:asciiTheme="minorEastAsia" w:hAnsiTheme="minorEastAsia" w:cs="ＭＳ ゴシック" w:hint="eastAsia"/>
          <w:sz w:val="22"/>
          <w:lang w:val="x-none"/>
        </w:rPr>
        <w:t>が</w:t>
      </w:r>
      <w:r w:rsidR="00E117CE">
        <w:rPr>
          <w:rFonts w:asciiTheme="minorEastAsia" w:hAnsiTheme="minorEastAsia" w:cs="ＭＳ ゴシック" w:hint="eastAsia"/>
          <w:sz w:val="22"/>
          <w:lang w:val="x-none"/>
        </w:rPr>
        <w:t>出来るよう体制を整えて</w:t>
      </w:r>
      <w:r w:rsidR="000F1B01">
        <w:rPr>
          <w:rFonts w:asciiTheme="minorEastAsia" w:hAnsiTheme="minorEastAsia" w:cs="ＭＳ ゴシック" w:hint="eastAsia"/>
          <w:sz w:val="22"/>
          <w:lang w:val="x-none"/>
        </w:rPr>
        <w:t>い</w:t>
      </w:r>
      <w:r w:rsidR="00E117CE">
        <w:rPr>
          <w:rFonts w:asciiTheme="minorEastAsia" w:hAnsiTheme="minorEastAsia" w:cs="ＭＳ ゴシック" w:hint="eastAsia"/>
          <w:sz w:val="22"/>
          <w:lang w:val="x-none"/>
        </w:rPr>
        <w:t>た。</w:t>
      </w:r>
      <w:r w:rsidR="005D0C78">
        <w:rPr>
          <w:rFonts w:asciiTheme="minorEastAsia" w:hAnsiTheme="minorEastAsia" w:cs="ＭＳ ゴシック" w:hint="eastAsia"/>
          <w:sz w:val="22"/>
          <w:lang w:val="x-none"/>
        </w:rPr>
        <w:t>この敏速かつ徹底した予防対策により安定した経営を行うことが出来</w:t>
      </w:r>
      <w:r w:rsidR="000D4276">
        <w:rPr>
          <w:rFonts w:asciiTheme="minorEastAsia" w:hAnsiTheme="minorEastAsia" w:cs="ＭＳ ゴシック" w:hint="eastAsia"/>
          <w:sz w:val="22"/>
          <w:lang w:val="x-none"/>
        </w:rPr>
        <w:t>た。</w:t>
      </w:r>
    </w:p>
    <w:p w14:paraId="08051A3A" w14:textId="0D23AB0C" w:rsidR="00EF3862" w:rsidRDefault="00EF3862" w:rsidP="00A26C59">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無理な行動を控え、気を緩めずに活動を継続しました</w:t>
      </w:r>
      <w:r w:rsidR="000D4276">
        <w:rPr>
          <w:rFonts w:asciiTheme="minorEastAsia" w:hAnsiTheme="minorEastAsia" w:cs="ＭＳ ゴシック" w:hint="eastAsia"/>
          <w:sz w:val="22"/>
          <w:lang w:val="x-none"/>
        </w:rPr>
        <w:t>が、</w:t>
      </w:r>
      <w:r>
        <w:rPr>
          <w:rFonts w:asciiTheme="minorEastAsia" w:hAnsiTheme="minorEastAsia" w:cs="ＭＳ ゴシック" w:hint="eastAsia"/>
          <w:sz w:val="22"/>
          <w:lang w:val="x-none"/>
        </w:rPr>
        <w:t>感染症の恐ろしさ、チームワークや備えておくことの大切さを痛感させられ</w:t>
      </w:r>
      <w:r w:rsidR="00531599">
        <w:rPr>
          <w:rFonts w:asciiTheme="minorEastAsia" w:hAnsiTheme="minorEastAsia" w:cs="ＭＳ ゴシック" w:hint="eastAsia"/>
          <w:sz w:val="22"/>
          <w:lang w:val="x-none"/>
        </w:rPr>
        <w:t>た。</w:t>
      </w:r>
      <w:r w:rsidR="000D4276">
        <w:rPr>
          <w:rFonts w:asciiTheme="minorEastAsia" w:hAnsiTheme="minorEastAsia" w:cs="ＭＳ ゴシック" w:hint="eastAsia"/>
          <w:sz w:val="22"/>
          <w:lang w:val="x-none"/>
        </w:rPr>
        <w:t>同時にネガティブ思考では前に進まない為、考え方や発想の転換、時間の有意義な使い方、常に情報を入手して慎重に行動を実施することを学んだ１年間</w:t>
      </w:r>
      <w:r w:rsidR="00F57B74">
        <w:rPr>
          <w:rFonts w:asciiTheme="minorEastAsia" w:hAnsiTheme="minorEastAsia" w:cs="ＭＳ ゴシック" w:hint="eastAsia"/>
          <w:sz w:val="22"/>
          <w:lang w:val="x-none"/>
        </w:rPr>
        <w:t>だった</w:t>
      </w:r>
      <w:r w:rsidR="000D4276">
        <w:rPr>
          <w:rFonts w:asciiTheme="minorEastAsia" w:hAnsiTheme="minorEastAsia" w:cs="ＭＳ ゴシック" w:hint="eastAsia"/>
          <w:sz w:val="22"/>
          <w:lang w:val="x-none"/>
        </w:rPr>
        <w:t>。</w:t>
      </w:r>
    </w:p>
    <w:p w14:paraId="133DD920" w14:textId="77777777" w:rsidR="00EF3862" w:rsidRDefault="00EF3862" w:rsidP="00A26C59">
      <w:pPr>
        <w:spacing w:before="100" w:beforeAutospacing="1" w:line="0" w:lineRule="atLeast"/>
        <w:ind w:leftChars="100" w:left="210"/>
        <w:contextualSpacing/>
        <w:rPr>
          <w:rFonts w:asciiTheme="minorEastAsia" w:hAnsiTheme="minorEastAsia" w:cs="ＭＳ ゴシック"/>
          <w:sz w:val="22"/>
          <w:lang w:val="x-none"/>
        </w:rPr>
      </w:pPr>
    </w:p>
    <w:p w14:paraId="7B11CD3E" w14:textId="0EFFA2CD" w:rsidR="00202562" w:rsidRDefault="003F6C30" w:rsidP="003F6C30">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Pr>
          <w:rFonts w:asciiTheme="minorEastAsia" w:hAnsiTheme="minorEastAsia" w:cs="ＭＳ ゴシック" w:hint="eastAsia"/>
          <w:sz w:val="22"/>
          <w:lang w:val="x-none"/>
        </w:rPr>
        <w:t>ＫＯＫＯＲＯ本舗</w:t>
      </w:r>
      <w:r w:rsidRPr="0077321E">
        <w:rPr>
          <w:rFonts w:asciiTheme="minorEastAsia" w:hAnsiTheme="minorEastAsia" w:cs="ＭＳ ゴシック" w:hint="eastAsia"/>
          <w:sz w:val="22"/>
          <w:lang w:val="x-none"/>
        </w:rPr>
        <w:t>では、</w:t>
      </w:r>
      <w:r w:rsidR="001C76B4">
        <w:rPr>
          <w:rFonts w:asciiTheme="minorEastAsia" w:hAnsiTheme="minorEastAsia" w:cs="ＭＳ ゴシック" w:hint="eastAsia"/>
          <w:sz w:val="22"/>
          <w:lang w:val="x-none"/>
        </w:rPr>
        <w:t>コロナ禍</w:t>
      </w:r>
      <w:r w:rsidR="00F12ADE">
        <w:rPr>
          <w:rFonts w:asciiTheme="minorEastAsia" w:hAnsiTheme="minorEastAsia" w:cs="ＭＳ ゴシック" w:hint="eastAsia"/>
          <w:sz w:val="22"/>
          <w:lang w:val="x-none"/>
        </w:rPr>
        <w:t>の影響は授産作業の受注において</w:t>
      </w:r>
      <w:r w:rsidR="00875A40">
        <w:rPr>
          <w:rFonts w:asciiTheme="minorEastAsia" w:hAnsiTheme="minorEastAsia" w:cs="ＭＳ ゴシック" w:hint="eastAsia"/>
          <w:sz w:val="22"/>
          <w:lang w:val="x-none"/>
        </w:rPr>
        <w:t>大き</w:t>
      </w:r>
      <w:r w:rsidR="00462AE4">
        <w:rPr>
          <w:rFonts w:asciiTheme="minorEastAsia" w:hAnsiTheme="minorEastAsia" w:cs="ＭＳ ゴシック" w:hint="eastAsia"/>
          <w:sz w:val="22"/>
          <w:lang w:val="x-none"/>
        </w:rPr>
        <w:t>な打撃とな</w:t>
      </w:r>
      <w:r w:rsidR="00F57B74">
        <w:rPr>
          <w:rFonts w:asciiTheme="minorEastAsia" w:hAnsiTheme="minorEastAsia" w:cs="ＭＳ ゴシック" w:hint="eastAsia"/>
          <w:sz w:val="22"/>
          <w:lang w:val="x-none"/>
        </w:rPr>
        <w:t>っ</w:t>
      </w:r>
      <w:r w:rsidR="005D0C78">
        <w:rPr>
          <w:rFonts w:asciiTheme="minorEastAsia" w:hAnsiTheme="minorEastAsia" w:cs="ＭＳ ゴシック" w:hint="eastAsia"/>
          <w:sz w:val="22"/>
          <w:lang w:val="x-none"/>
        </w:rPr>
        <w:t>た。</w:t>
      </w:r>
      <w:r w:rsidR="003C6CFD">
        <w:rPr>
          <w:rFonts w:asciiTheme="minorEastAsia" w:hAnsiTheme="minorEastAsia" w:cs="ＭＳ ゴシック" w:hint="eastAsia"/>
          <w:sz w:val="22"/>
          <w:lang w:val="x-none"/>
        </w:rPr>
        <w:t>年度</w:t>
      </w:r>
      <w:r w:rsidR="00875A40">
        <w:rPr>
          <w:rFonts w:asciiTheme="minorEastAsia" w:hAnsiTheme="minorEastAsia" w:cs="ＭＳ ゴシック" w:hint="eastAsia"/>
          <w:sz w:val="22"/>
          <w:lang w:val="x-none"/>
        </w:rPr>
        <w:t>当初は</w:t>
      </w:r>
      <w:r w:rsidR="00F12ADE">
        <w:rPr>
          <w:rFonts w:asciiTheme="minorEastAsia" w:hAnsiTheme="minorEastAsia" w:cs="ＭＳ ゴシック" w:hint="eastAsia"/>
          <w:sz w:val="22"/>
          <w:lang w:val="x-none"/>
        </w:rPr>
        <w:t>どの委託元</w:t>
      </w:r>
      <w:r w:rsidR="00462AE4">
        <w:rPr>
          <w:rFonts w:asciiTheme="minorEastAsia" w:hAnsiTheme="minorEastAsia" w:cs="ＭＳ ゴシック" w:hint="eastAsia"/>
          <w:sz w:val="22"/>
          <w:lang w:val="x-none"/>
        </w:rPr>
        <w:t>の</w:t>
      </w:r>
      <w:r w:rsidR="00F12ADE">
        <w:rPr>
          <w:rFonts w:asciiTheme="minorEastAsia" w:hAnsiTheme="minorEastAsia" w:cs="ＭＳ ゴシック" w:hint="eastAsia"/>
          <w:sz w:val="22"/>
          <w:lang w:val="x-none"/>
        </w:rPr>
        <w:t>企業様から</w:t>
      </w:r>
      <w:r w:rsidR="00875A40">
        <w:rPr>
          <w:rFonts w:asciiTheme="minorEastAsia" w:hAnsiTheme="minorEastAsia" w:cs="ＭＳ ゴシック" w:hint="eastAsia"/>
          <w:sz w:val="22"/>
          <w:lang w:val="x-none"/>
        </w:rPr>
        <w:t>も発注に影響は無いとのこと</w:t>
      </w:r>
      <w:r w:rsidR="00F57B74">
        <w:rPr>
          <w:rFonts w:asciiTheme="minorEastAsia" w:hAnsiTheme="minorEastAsia" w:cs="ＭＳ ゴシック" w:hint="eastAsia"/>
          <w:sz w:val="22"/>
          <w:lang w:val="x-none"/>
        </w:rPr>
        <w:t>だった</w:t>
      </w:r>
      <w:r w:rsidR="00875A40">
        <w:rPr>
          <w:rFonts w:asciiTheme="minorEastAsia" w:hAnsiTheme="minorEastAsia" w:cs="ＭＳ ゴシック" w:hint="eastAsia"/>
          <w:sz w:val="22"/>
          <w:lang w:val="x-none"/>
        </w:rPr>
        <w:t>が、徐々に仕事が減っていく状況</w:t>
      </w:r>
      <w:r w:rsidR="00F57B74">
        <w:rPr>
          <w:rFonts w:asciiTheme="minorEastAsia" w:hAnsiTheme="minorEastAsia" w:cs="ＭＳ ゴシック" w:hint="eastAsia"/>
          <w:sz w:val="22"/>
          <w:lang w:val="x-none"/>
        </w:rPr>
        <w:t>となった</w:t>
      </w:r>
      <w:r w:rsidR="00875A40">
        <w:rPr>
          <w:rFonts w:asciiTheme="minorEastAsia" w:hAnsiTheme="minorEastAsia" w:cs="ＭＳ ゴシック" w:hint="eastAsia"/>
          <w:sz w:val="22"/>
          <w:lang w:val="x-none"/>
        </w:rPr>
        <w:t>。</w:t>
      </w:r>
      <w:r w:rsidR="00462AE4">
        <w:rPr>
          <w:rFonts w:asciiTheme="minorEastAsia" w:hAnsiTheme="minorEastAsia" w:cs="ＭＳ ゴシック" w:hint="eastAsia"/>
          <w:sz w:val="22"/>
          <w:lang w:val="x-none"/>
        </w:rPr>
        <w:t>企業様自体の</w:t>
      </w:r>
      <w:r w:rsidR="008B0289">
        <w:rPr>
          <w:rFonts w:asciiTheme="minorEastAsia" w:hAnsiTheme="minorEastAsia" w:cs="ＭＳ ゴシック" w:hint="eastAsia"/>
          <w:sz w:val="22"/>
          <w:lang w:val="x-none"/>
        </w:rPr>
        <w:t>商品販売が低減していることで</w:t>
      </w:r>
      <w:r w:rsidR="005D0C78">
        <w:rPr>
          <w:rFonts w:asciiTheme="minorEastAsia" w:hAnsiTheme="minorEastAsia" w:cs="ＭＳ ゴシック" w:hint="eastAsia"/>
          <w:sz w:val="22"/>
          <w:lang w:val="x-none"/>
        </w:rPr>
        <w:t>現在一時的に</w:t>
      </w:r>
      <w:r w:rsidR="00875A40">
        <w:rPr>
          <w:rFonts w:asciiTheme="minorEastAsia" w:hAnsiTheme="minorEastAsia" w:cs="ＭＳ ゴシック" w:hint="eastAsia"/>
          <w:sz w:val="22"/>
          <w:lang w:val="x-none"/>
        </w:rPr>
        <w:t>委託</w:t>
      </w:r>
      <w:r w:rsidR="005D0C78">
        <w:rPr>
          <w:rFonts w:asciiTheme="minorEastAsia" w:hAnsiTheme="minorEastAsia" w:cs="ＭＳ ゴシック" w:hint="eastAsia"/>
          <w:sz w:val="22"/>
          <w:lang w:val="x-none"/>
        </w:rPr>
        <w:t>停止の</w:t>
      </w:r>
      <w:r w:rsidR="00875A40">
        <w:rPr>
          <w:rFonts w:asciiTheme="minorEastAsia" w:hAnsiTheme="minorEastAsia" w:cs="ＭＳ ゴシック" w:hint="eastAsia"/>
          <w:sz w:val="22"/>
          <w:lang w:val="x-none"/>
        </w:rPr>
        <w:t>企業様も</w:t>
      </w:r>
      <w:r w:rsidR="00F57B74">
        <w:rPr>
          <w:rFonts w:asciiTheme="minorEastAsia" w:hAnsiTheme="minorEastAsia" w:cs="ＭＳ ゴシック" w:hint="eastAsia"/>
          <w:sz w:val="22"/>
          <w:lang w:val="x-none"/>
        </w:rPr>
        <w:t>あり、</w:t>
      </w:r>
      <w:r w:rsidR="008B0289">
        <w:rPr>
          <w:rFonts w:asciiTheme="minorEastAsia" w:hAnsiTheme="minorEastAsia" w:cs="ＭＳ ゴシック" w:hint="eastAsia"/>
          <w:sz w:val="22"/>
          <w:lang w:val="x-none"/>
        </w:rPr>
        <w:t>再開の目途は立って</w:t>
      </w:r>
      <w:r w:rsidR="00F57B74">
        <w:rPr>
          <w:rFonts w:asciiTheme="minorEastAsia" w:hAnsiTheme="minorEastAsia" w:cs="ＭＳ ゴシック" w:hint="eastAsia"/>
          <w:sz w:val="22"/>
          <w:lang w:val="x-none"/>
        </w:rPr>
        <w:t>おらず</w:t>
      </w:r>
      <w:r w:rsidR="003C6CFD">
        <w:rPr>
          <w:rFonts w:asciiTheme="minorEastAsia" w:hAnsiTheme="minorEastAsia" w:cs="ＭＳ ゴシック" w:hint="eastAsia"/>
          <w:sz w:val="22"/>
          <w:lang w:val="x-none"/>
        </w:rPr>
        <w:t>これにより</w:t>
      </w:r>
      <w:r w:rsidR="00B87E41">
        <w:rPr>
          <w:rFonts w:asciiTheme="minorEastAsia" w:hAnsiTheme="minorEastAsia" w:cs="ＭＳ ゴシック" w:hint="eastAsia"/>
          <w:sz w:val="22"/>
          <w:lang w:val="x-none"/>
        </w:rPr>
        <w:t>授産</w:t>
      </w:r>
      <w:r w:rsidR="008B0289">
        <w:rPr>
          <w:rFonts w:asciiTheme="minorEastAsia" w:hAnsiTheme="minorEastAsia" w:cs="ＭＳ ゴシック" w:hint="eastAsia"/>
          <w:sz w:val="22"/>
          <w:lang w:val="x-none"/>
        </w:rPr>
        <w:t>作業</w:t>
      </w:r>
      <w:r w:rsidR="00B87E41">
        <w:rPr>
          <w:rFonts w:asciiTheme="minorEastAsia" w:hAnsiTheme="minorEastAsia" w:cs="ＭＳ ゴシック" w:hint="eastAsia"/>
          <w:sz w:val="22"/>
          <w:lang w:val="x-none"/>
        </w:rPr>
        <w:t>の売上額は減少を続けて</w:t>
      </w:r>
      <w:r w:rsidR="00F57B74">
        <w:rPr>
          <w:rFonts w:asciiTheme="minorEastAsia" w:hAnsiTheme="minorEastAsia" w:cs="ＭＳ ゴシック" w:hint="eastAsia"/>
          <w:sz w:val="22"/>
          <w:lang w:val="x-none"/>
        </w:rPr>
        <w:t>いる</w:t>
      </w:r>
      <w:r w:rsidR="00B87E41">
        <w:rPr>
          <w:rFonts w:asciiTheme="minorEastAsia" w:hAnsiTheme="minorEastAsia" w:cs="ＭＳ ゴシック" w:hint="eastAsia"/>
          <w:sz w:val="22"/>
          <w:lang w:val="x-none"/>
        </w:rPr>
        <w:t>。</w:t>
      </w:r>
    </w:p>
    <w:p w14:paraId="3C42D06B" w14:textId="61910890" w:rsidR="003F6C30" w:rsidRDefault="003F6C30" w:rsidP="003F6C30">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この不況の中で</w:t>
      </w:r>
      <w:r w:rsidR="00F57B74">
        <w:rPr>
          <w:rFonts w:asciiTheme="minorEastAsia" w:hAnsiTheme="minorEastAsia" w:cs="ＭＳ ゴシック" w:hint="eastAsia"/>
          <w:sz w:val="22"/>
          <w:lang w:val="x-none"/>
        </w:rPr>
        <w:t>も</w:t>
      </w:r>
      <w:r>
        <w:rPr>
          <w:rFonts w:asciiTheme="minorEastAsia" w:hAnsiTheme="minorEastAsia" w:cs="ＭＳ ゴシック" w:hint="eastAsia"/>
          <w:sz w:val="22"/>
          <w:lang w:val="x-none"/>
        </w:rPr>
        <w:t>頂い</w:t>
      </w:r>
      <w:r w:rsidR="008B0289">
        <w:rPr>
          <w:rFonts w:asciiTheme="minorEastAsia" w:hAnsiTheme="minorEastAsia" w:cs="ＭＳ ゴシック" w:hint="eastAsia"/>
          <w:sz w:val="22"/>
          <w:lang w:val="x-none"/>
        </w:rPr>
        <w:t>た作業</w:t>
      </w:r>
      <w:r>
        <w:rPr>
          <w:rFonts w:asciiTheme="minorEastAsia" w:hAnsiTheme="minorEastAsia" w:cs="ＭＳ ゴシック" w:hint="eastAsia"/>
          <w:sz w:val="22"/>
          <w:lang w:val="x-none"/>
        </w:rPr>
        <w:t>は確実に仕上げ、企業様からの信頼を損ねる事の無いように継続して</w:t>
      </w:r>
      <w:r w:rsidR="00F57B74">
        <w:rPr>
          <w:rFonts w:asciiTheme="minorEastAsia" w:hAnsiTheme="minorEastAsia" w:cs="ＭＳ ゴシック" w:hint="eastAsia"/>
          <w:sz w:val="22"/>
          <w:lang w:val="x-none"/>
        </w:rPr>
        <w:t>いる</w:t>
      </w:r>
      <w:r w:rsidR="00875A40">
        <w:rPr>
          <w:rFonts w:asciiTheme="minorEastAsia" w:hAnsiTheme="minorEastAsia" w:cs="ＭＳ ゴシック" w:hint="eastAsia"/>
          <w:sz w:val="22"/>
          <w:lang w:val="x-none"/>
        </w:rPr>
        <w:t>。</w:t>
      </w:r>
    </w:p>
    <w:p w14:paraId="2D6901B1" w14:textId="1B81EC69" w:rsidR="008B0289" w:rsidRDefault="00875A40" w:rsidP="00B919C8">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又、</w:t>
      </w:r>
      <w:r w:rsidR="008B0289">
        <w:rPr>
          <w:rFonts w:asciiTheme="minorEastAsia" w:hAnsiTheme="minorEastAsia" w:cs="ＭＳ ゴシック" w:hint="eastAsia"/>
          <w:sz w:val="22"/>
          <w:lang w:val="x-none"/>
        </w:rPr>
        <w:t>安全面から</w:t>
      </w:r>
      <w:r>
        <w:rPr>
          <w:rFonts w:asciiTheme="minorEastAsia" w:hAnsiTheme="minorEastAsia" w:cs="ＭＳ ゴシック" w:hint="eastAsia"/>
          <w:sz w:val="22"/>
          <w:lang w:val="x-none"/>
        </w:rPr>
        <w:t>土曜日等</w:t>
      </w:r>
      <w:r w:rsidR="008B0289">
        <w:rPr>
          <w:rFonts w:asciiTheme="minorEastAsia" w:hAnsiTheme="minorEastAsia" w:cs="ＭＳ ゴシック" w:hint="eastAsia"/>
          <w:sz w:val="22"/>
          <w:lang w:val="x-none"/>
        </w:rPr>
        <w:t>の</w:t>
      </w:r>
      <w:r>
        <w:rPr>
          <w:rFonts w:asciiTheme="minorEastAsia" w:hAnsiTheme="minorEastAsia" w:cs="ＭＳ ゴシック" w:hint="eastAsia"/>
          <w:sz w:val="22"/>
          <w:lang w:val="x-none"/>
        </w:rPr>
        <w:t>外出レクリエーション</w:t>
      </w:r>
      <w:r w:rsidR="00F57B74">
        <w:rPr>
          <w:rFonts w:asciiTheme="minorEastAsia" w:hAnsiTheme="minorEastAsia" w:cs="ＭＳ ゴシック" w:hint="eastAsia"/>
          <w:sz w:val="22"/>
          <w:lang w:val="x-none"/>
        </w:rPr>
        <w:t>を</w:t>
      </w:r>
      <w:r>
        <w:rPr>
          <w:rFonts w:asciiTheme="minorEastAsia" w:hAnsiTheme="minorEastAsia" w:cs="ＭＳ ゴシック" w:hint="eastAsia"/>
          <w:sz w:val="22"/>
          <w:lang w:val="x-none"/>
        </w:rPr>
        <w:t>全て取りやめ</w:t>
      </w:r>
      <w:r w:rsidR="00F57B74">
        <w:rPr>
          <w:rFonts w:asciiTheme="minorEastAsia" w:hAnsiTheme="minorEastAsia" w:cs="ＭＳ ゴシック" w:hint="eastAsia"/>
          <w:sz w:val="22"/>
          <w:lang w:val="x-none"/>
        </w:rPr>
        <w:t>た。</w:t>
      </w:r>
      <w:r>
        <w:rPr>
          <w:rFonts w:asciiTheme="minorEastAsia" w:hAnsiTheme="minorEastAsia" w:cs="ＭＳ ゴシック" w:hint="eastAsia"/>
          <w:sz w:val="22"/>
          <w:lang w:val="x-none"/>
        </w:rPr>
        <w:t>この自粛期間を利用して次</w:t>
      </w:r>
      <w:r w:rsidR="00B87E41">
        <w:rPr>
          <w:rFonts w:asciiTheme="minorEastAsia" w:hAnsiTheme="minorEastAsia" w:cs="ＭＳ ゴシック" w:hint="eastAsia"/>
          <w:sz w:val="22"/>
          <w:lang w:val="x-none"/>
        </w:rPr>
        <w:t>へ</w:t>
      </w:r>
      <w:r>
        <w:rPr>
          <w:rFonts w:asciiTheme="minorEastAsia" w:hAnsiTheme="minorEastAsia" w:cs="ＭＳ ゴシック" w:hint="eastAsia"/>
          <w:sz w:val="22"/>
          <w:lang w:val="x-none"/>
        </w:rPr>
        <w:t>のステップアップと</w:t>
      </w:r>
      <w:r w:rsidR="00B87E41">
        <w:rPr>
          <w:rFonts w:asciiTheme="minorEastAsia" w:hAnsiTheme="minorEastAsia" w:cs="ＭＳ ゴシック" w:hint="eastAsia"/>
          <w:sz w:val="22"/>
          <w:lang w:val="x-none"/>
        </w:rPr>
        <w:t>授産売上の拡大を目指し</w:t>
      </w:r>
      <w:r w:rsidR="00B919C8">
        <w:rPr>
          <w:rFonts w:asciiTheme="minorEastAsia" w:hAnsiTheme="minorEastAsia" w:cs="ＭＳ ゴシック" w:hint="eastAsia"/>
          <w:sz w:val="22"/>
          <w:lang w:val="x-none"/>
        </w:rPr>
        <w:t>た</w:t>
      </w:r>
      <w:r>
        <w:rPr>
          <w:rFonts w:asciiTheme="minorEastAsia" w:hAnsiTheme="minorEastAsia" w:cs="ＭＳ ゴシック" w:hint="eastAsia"/>
          <w:sz w:val="22"/>
          <w:lang w:val="x-none"/>
        </w:rPr>
        <w:t>カフェレストランの開設に向け</w:t>
      </w:r>
      <w:r w:rsidR="00B919C8">
        <w:rPr>
          <w:rFonts w:asciiTheme="minorEastAsia" w:hAnsiTheme="minorEastAsia" w:cs="ＭＳ ゴシック" w:hint="eastAsia"/>
          <w:sz w:val="22"/>
          <w:lang w:val="x-none"/>
        </w:rPr>
        <w:t>て、</w:t>
      </w:r>
      <w:r w:rsidR="00B87E41">
        <w:rPr>
          <w:rFonts w:asciiTheme="minorEastAsia" w:hAnsiTheme="minorEastAsia" w:cs="ＭＳ ゴシック" w:hint="eastAsia"/>
          <w:sz w:val="22"/>
          <w:lang w:val="x-none"/>
        </w:rPr>
        <w:t>製菓、製パン、販売のメンバーが包丁や鍋などを使って調理の実習</w:t>
      </w:r>
      <w:r w:rsidR="00B919C8">
        <w:rPr>
          <w:rFonts w:asciiTheme="minorEastAsia" w:hAnsiTheme="minorEastAsia" w:cs="ＭＳ ゴシック" w:hint="eastAsia"/>
          <w:sz w:val="22"/>
          <w:lang w:val="x-none"/>
        </w:rPr>
        <w:t>訓練</w:t>
      </w:r>
      <w:r w:rsidR="00B87E41">
        <w:rPr>
          <w:rFonts w:asciiTheme="minorEastAsia" w:hAnsiTheme="minorEastAsia" w:cs="ＭＳ ゴシック" w:hint="eastAsia"/>
          <w:sz w:val="22"/>
          <w:lang w:val="x-none"/>
        </w:rPr>
        <w:t>を始めた。</w:t>
      </w:r>
      <w:r w:rsidR="00B919C8">
        <w:rPr>
          <w:rFonts w:asciiTheme="minorEastAsia" w:hAnsiTheme="minorEastAsia" w:cs="ＭＳ ゴシック" w:hint="eastAsia"/>
          <w:sz w:val="22"/>
          <w:lang w:val="x-none"/>
        </w:rPr>
        <w:t>食材や料理に対する向き合い方、衛生面での意識の向上が改めて養われてい</w:t>
      </w:r>
      <w:r w:rsidR="00F57B74">
        <w:rPr>
          <w:rFonts w:asciiTheme="minorEastAsia" w:hAnsiTheme="minorEastAsia" w:cs="ＭＳ ゴシック" w:hint="eastAsia"/>
          <w:sz w:val="22"/>
          <w:lang w:val="x-none"/>
        </w:rPr>
        <w:t>る</w:t>
      </w:r>
      <w:r w:rsidR="00B919C8">
        <w:rPr>
          <w:rFonts w:asciiTheme="minorEastAsia" w:hAnsiTheme="minorEastAsia" w:cs="ＭＳ ゴシック" w:hint="eastAsia"/>
          <w:sz w:val="22"/>
          <w:lang w:val="x-none"/>
        </w:rPr>
        <w:t>。</w:t>
      </w:r>
    </w:p>
    <w:p w14:paraId="47DDD22E" w14:textId="625727CC" w:rsidR="00C4024A" w:rsidRPr="001C76B4" w:rsidRDefault="00C4024A" w:rsidP="00C4024A">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そして</w:t>
      </w:r>
      <w:bookmarkStart w:id="0" w:name="_Hlk71100420"/>
      <w:r>
        <w:rPr>
          <w:rFonts w:asciiTheme="minorEastAsia" w:hAnsiTheme="minorEastAsia" w:cs="ＭＳ ゴシック" w:hint="eastAsia"/>
          <w:sz w:val="22"/>
          <w:lang w:val="x-none"/>
        </w:rPr>
        <w:t>製パン部門では</w:t>
      </w:r>
      <w:r w:rsidR="00B919C8">
        <w:rPr>
          <w:rFonts w:asciiTheme="minorEastAsia" w:hAnsiTheme="minorEastAsia" w:cs="ＭＳ ゴシック" w:hint="eastAsia"/>
          <w:sz w:val="22"/>
          <w:lang w:val="x-none"/>
        </w:rPr>
        <w:t>２月から</w:t>
      </w:r>
      <w:r>
        <w:rPr>
          <w:rFonts w:asciiTheme="minorEastAsia" w:hAnsiTheme="minorEastAsia" w:cs="ＭＳ ゴシック" w:hint="eastAsia"/>
          <w:sz w:val="22"/>
          <w:lang w:val="x-none"/>
        </w:rPr>
        <w:t>今後の目玉商品となる新商品クロワッサンワッフルの生地作りの</w:t>
      </w:r>
      <w:r w:rsidR="00B919C8">
        <w:rPr>
          <w:rFonts w:asciiTheme="minorEastAsia" w:hAnsiTheme="minorEastAsia" w:cs="ＭＳ ゴシック" w:hint="eastAsia"/>
          <w:sz w:val="22"/>
          <w:lang w:val="x-none"/>
        </w:rPr>
        <w:t>研究</w:t>
      </w:r>
      <w:r>
        <w:rPr>
          <w:rFonts w:asciiTheme="minorEastAsia" w:hAnsiTheme="minorEastAsia" w:cs="ＭＳ ゴシック" w:hint="eastAsia"/>
          <w:sz w:val="22"/>
          <w:lang w:val="x-none"/>
        </w:rPr>
        <w:t>と練習を</w:t>
      </w:r>
      <w:r w:rsidR="00B919C8">
        <w:rPr>
          <w:rFonts w:asciiTheme="minorEastAsia" w:hAnsiTheme="minorEastAsia" w:cs="ＭＳ ゴシック" w:hint="eastAsia"/>
          <w:sz w:val="22"/>
          <w:lang w:val="x-none"/>
        </w:rPr>
        <w:t>重ね</w:t>
      </w:r>
      <w:r w:rsidR="00462AE4">
        <w:rPr>
          <w:rFonts w:asciiTheme="minorEastAsia" w:hAnsiTheme="minorEastAsia" w:cs="ＭＳ ゴシック" w:hint="eastAsia"/>
          <w:sz w:val="22"/>
          <w:lang w:val="x-none"/>
        </w:rPr>
        <w:t>た</w:t>
      </w:r>
      <w:r>
        <w:rPr>
          <w:rFonts w:asciiTheme="minorEastAsia" w:hAnsiTheme="minorEastAsia" w:cs="ＭＳ ゴシック" w:hint="eastAsia"/>
          <w:sz w:val="22"/>
          <w:lang w:val="x-none"/>
        </w:rPr>
        <w:t>。</w:t>
      </w:r>
    </w:p>
    <w:bookmarkEnd w:id="0"/>
    <w:p w14:paraId="17643CA6" w14:textId="3B926C11" w:rsidR="00875A40" w:rsidRDefault="00A83764" w:rsidP="00E32E32">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福祉施設と製造業</w:t>
      </w:r>
      <w:r w:rsidR="00E32E32">
        <w:rPr>
          <w:rFonts w:asciiTheme="minorEastAsia" w:hAnsiTheme="minorEastAsia" w:cs="ＭＳ ゴシック" w:hint="eastAsia"/>
          <w:sz w:val="22"/>
          <w:lang w:val="x-none"/>
        </w:rPr>
        <w:t>（経済）</w:t>
      </w:r>
      <w:r>
        <w:rPr>
          <w:rFonts w:asciiTheme="minorEastAsia" w:hAnsiTheme="minorEastAsia" w:cs="ＭＳ ゴシック" w:hint="eastAsia"/>
          <w:sz w:val="22"/>
          <w:lang w:val="x-none"/>
        </w:rPr>
        <w:t>という</w:t>
      </w:r>
      <w:r w:rsidR="00E24434">
        <w:rPr>
          <w:rFonts w:asciiTheme="minorEastAsia" w:hAnsiTheme="minorEastAsia" w:cs="ＭＳ ゴシック" w:hint="eastAsia"/>
          <w:sz w:val="22"/>
          <w:lang w:val="x-none"/>
        </w:rPr>
        <w:t>両方</w:t>
      </w:r>
      <w:r w:rsidR="00E32E32">
        <w:rPr>
          <w:rFonts w:asciiTheme="minorEastAsia" w:hAnsiTheme="minorEastAsia" w:cs="ＭＳ ゴシック" w:hint="eastAsia"/>
          <w:sz w:val="22"/>
          <w:lang w:val="x-none"/>
        </w:rPr>
        <w:t>の</w:t>
      </w:r>
      <w:r>
        <w:rPr>
          <w:rFonts w:asciiTheme="minorEastAsia" w:hAnsiTheme="minorEastAsia" w:cs="ＭＳ ゴシック" w:hint="eastAsia"/>
          <w:sz w:val="22"/>
          <w:lang w:val="x-none"/>
        </w:rPr>
        <w:t>立場から</w:t>
      </w:r>
      <w:r w:rsidR="00462AE4">
        <w:rPr>
          <w:rFonts w:asciiTheme="minorEastAsia" w:hAnsiTheme="minorEastAsia" w:cs="ＭＳ ゴシック" w:hint="eastAsia"/>
          <w:sz w:val="22"/>
          <w:lang w:val="x-none"/>
        </w:rPr>
        <w:t>営業</w:t>
      </w:r>
      <w:r w:rsidR="00EC4EBF">
        <w:rPr>
          <w:rFonts w:asciiTheme="minorEastAsia" w:hAnsiTheme="minorEastAsia" w:cs="ＭＳ ゴシック" w:hint="eastAsia"/>
          <w:sz w:val="22"/>
          <w:lang w:val="x-none"/>
        </w:rPr>
        <w:t>を止めることは出来</w:t>
      </w:r>
      <w:r w:rsidR="00F57B74">
        <w:rPr>
          <w:rFonts w:asciiTheme="minorEastAsia" w:hAnsiTheme="minorEastAsia" w:cs="ＭＳ ゴシック" w:hint="eastAsia"/>
          <w:sz w:val="22"/>
          <w:lang w:val="x-none"/>
        </w:rPr>
        <w:t>ない為、</w:t>
      </w:r>
      <w:r w:rsidR="00462AE4">
        <w:rPr>
          <w:rFonts w:asciiTheme="minorEastAsia" w:hAnsiTheme="minorEastAsia" w:cs="ＭＳ ゴシック" w:hint="eastAsia"/>
          <w:sz w:val="22"/>
          <w:lang w:val="x-none"/>
        </w:rPr>
        <w:t>この</w:t>
      </w:r>
      <w:r w:rsidR="00B87E41">
        <w:rPr>
          <w:rFonts w:asciiTheme="minorEastAsia" w:hAnsiTheme="minorEastAsia" w:cs="ＭＳ ゴシック" w:hint="eastAsia"/>
          <w:sz w:val="22"/>
          <w:lang w:val="x-none"/>
        </w:rPr>
        <w:t>時間を</w:t>
      </w:r>
      <w:r>
        <w:rPr>
          <w:rFonts w:asciiTheme="minorEastAsia" w:hAnsiTheme="minorEastAsia" w:cs="ＭＳ ゴシック" w:hint="eastAsia"/>
          <w:sz w:val="22"/>
          <w:lang w:val="x-none"/>
        </w:rPr>
        <w:t>無駄に</w:t>
      </w:r>
      <w:r w:rsidR="00462AE4">
        <w:rPr>
          <w:rFonts w:asciiTheme="minorEastAsia" w:hAnsiTheme="minorEastAsia" w:cs="ＭＳ ゴシック" w:hint="eastAsia"/>
          <w:sz w:val="22"/>
          <w:lang w:val="x-none"/>
        </w:rPr>
        <w:t>することなく</w:t>
      </w:r>
      <w:r w:rsidR="00B87E41">
        <w:rPr>
          <w:rFonts w:asciiTheme="minorEastAsia" w:hAnsiTheme="minorEastAsia" w:cs="ＭＳ ゴシック" w:hint="eastAsia"/>
          <w:sz w:val="22"/>
          <w:lang w:val="x-none"/>
        </w:rPr>
        <w:t>目標を定め</w:t>
      </w:r>
      <w:r>
        <w:rPr>
          <w:rFonts w:asciiTheme="minorEastAsia" w:hAnsiTheme="minorEastAsia" w:cs="ＭＳ ゴシック" w:hint="eastAsia"/>
          <w:sz w:val="22"/>
          <w:lang w:val="x-none"/>
        </w:rPr>
        <w:t>前へ進むこと</w:t>
      </w:r>
      <w:r w:rsidR="00F57B74">
        <w:rPr>
          <w:rFonts w:asciiTheme="minorEastAsia" w:hAnsiTheme="minorEastAsia" w:cs="ＭＳ ゴシック" w:hint="eastAsia"/>
          <w:sz w:val="22"/>
          <w:lang w:val="x-none"/>
        </w:rPr>
        <w:t>を実行し</w:t>
      </w:r>
      <w:r w:rsidR="006A6F53">
        <w:rPr>
          <w:rFonts w:asciiTheme="minorEastAsia" w:hAnsiTheme="minorEastAsia" w:cs="ＭＳ ゴシック" w:hint="eastAsia"/>
          <w:sz w:val="22"/>
          <w:lang w:val="x-none"/>
        </w:rPr>
        <w:t>ている</w:t>
      </w:r>
      <w:r>
        <w:rPr>
          <w:rFonts w:asciiTheme="minorEastAsia" w:hAnsiTheme="minorEastAsia" w:cs="ＭＳ ゴシック" w:hint="eastAsia"/>
          <w:sz w:val="22"/>
          <w:lang w:val="x-none"/>
        </w:rPr>
        <w:t>。</w:t>
      </w:r>
    </w:p>
    <w:p w14:paraId="2C8E59BF" w14:textId="6C15B38D" w:rsidR="00875A40" w:rsidRDefault="00875A40" w:rsidP="003F6C30">
      <w:pPr>
        <w:ind w:leftChars="100" w:left="210" w:firstLineChars="100" w:firstLine="220"/>
        <w:rPr>
          <w:rFonts w:asciiTheme="minorEastAsia" w:hAnsiTheme="minorEastAsia" w:cs="ＭＳ ゴシック"/>
          <w:sz w:val="22"/>
          <w:lang w:val="x-none"/>
        </w:rPr>
      </w:pPr>
    </w:p>
    <w:p w14:paraId="6E23CA44" w14:textId="351303F3" w:rsidR="003F6C30" w:rsidRDefault="003F6C30" w:rsidP="00F57B74">
      <w:pPr>
        <w:ind w:leftChars="-141" w:left="144" w:hangingChars="200" w:hanging="440"/>
        <w:rPr>
          <w:rFonts w:asciiTheme="minorEastAsia" w:hAnsiTheme="minorEastAsia" w:cs="ＭＳ ゴシック"/>
          <w:sz w:val="22"/>
          <w:lang w:val="x-none"/>
        </w:rPr>
      </w:pPr>
      <w:r w:rsidRPr="0077321E">
        <w:rPr>
          <w:rFonts w:asciiTheme="minorEastAsia" w:hAnsiTheme="minorEastAsia" w:cs="ＭＳ ゴシック" w:hint="eastAsia"/>
          <w:sz w:val="22"/>
          <w:lang w:val="x-none"/>
        </w:rPr>
        <w:t xml:space="preserve">　　</w:t>
      </w:r>
      <w:r w:rsidR="001C76B4">
        <w:rPr>
          <w:rFonts w:asciiTheme="minorEastAsia" w:hAnsiTheme="minorEastAsia" w:cs="ＭＳ ゴシック" w:hint="eastAsia"/>
          <w:sz w:val="22"/>
          <w:lang w:val="x-none"/>
        </w:rPr>
        <w:t xml:space="preserve">　</w:t>
      </w:r>
      <w:r w:rsidRPr="0077321E">
        <w:rPr>
          <w:rFonts w:asciiTheme="minorEastAsia" w:hAnsiTheme="minorEastAsia" w:cs="ＭＳ ゴシック" w:hint="eastAsia"/>
          <w:sz w:val="22"/>
          <w:lang w:val="x-none"/>
        </w:rPr>
        <w:t>もじのちいさなおかしやさんで</w:t>
      </w:r>
      <w:r w:rsidR="00B919C8">
        <w:rPr>
          <w:rFonts w:asciiTheme="minorEastAsia" w:hAnsiTheme="minorEastAsia" w:cs="ＭＳ ゴシック" w:hint="eastAsia"/>
          <w:sz w:val="22"/>
          <w:lang w:val="x-none"/>
        </w:rPr>
        <w:t>も</w:t>
      </w:r>
      <w:r w:rsidRPr="0077321E">
        <w:rPr>
          <w:rFonts w:asciiTheme="minorEastAsia" w:hAnsiTheme="minorEastAsia" w:cs="ＭＳ ゴシック" w:hint="eastAsia"/>
          <w:sz w:val="22"/>
          <w:lang w:val="x-none"/>
        </w:rPr>
        <w:t>、</w:t>
      </w:r>
      <w:r w:rsidR="001C76B4">
        <w:rPr>
          <w:rFonts w:asciiTheme="minorEastAsia" w:hAnsiTheme="minorEastAsia" w:cs="ＭＳ ゴシック" w:hint="eastAsia"/>
          <w:sz w:val="22"/>
          <w:lang w:val="x-none"/>
        </w:rPr>
        <w:t>コロナ禍の</w:t>
      </w:r>
      <w:r>
        <w:rPr>
          <w:rFonts w:asciiTheme="minorEastAsia" w:hAnsiTheme="minorEastAsia" w:cs="ＭＳ ゴシック" w:hint="eastAsia"/>
          <w:sz w:val="22"/>
          <w:lang w:val="x-none"/>
        </w:rPr>
        <w:t>影響</w:t>
      </w:r>
      <w:r w:rsidR="001F4195">
        <w:rPr>
          <w:rFonts w:asciiTheme="minorEastAsia" w:hAnsiTheme="minorEastAsia" w:cs="ＭＳ ゴシック" w:hint="eastAsia"/>
          <w:sz w:val="22"/>
          <w:lang w:val="x-none"/>
        </w:rPr>
        <w:t>を多大に受けた。</w:t>
      </w:r>
      <w:r>
        <w:rPr>
          <w:rFonts w:asciiTheme="minorEastAsia" w:hAnsiTheme="minorEastAsia" w:cs="ＭＳ ゴシック" w:hint="eastAsia"/>
          <w:sz w:val="22"/>
          <w:lang w:val="x-none"/>
        </w:rPr>
        <w:t>商店街で</w:t>
      </w:r>
      <w:r w:rsidR="001C76B4">
        <w:rPr>
          <w:rFonts w:asciiTheme="minorEastAsia" w:hAnsiTheme="minorEastAsia" w:cs="ＭＳ ゴシック" w:hint="eastAsia"/>
          <w:sz w:val="22"/>
          <w:lang w:val="x-none"/>
        </w:rPr>
        <w:t>は</w:t>
      </w:r>
      <w:r>
        <w:rPr>
          <w:rFonts w:asciiTheme="minorEastAsia" w:hAnsiTheme="minorEastAsia" w:cs="ＭＳ ゴシック" w:hint="eastAsia"/>
          <w:sz w:val="22"/>
          <w:lang w:val="x-none"/>
        </w:rPr>
        <w:t>不要不急</w:t>
      </w:r>
      <w:r w:rsidR="00444A5C">
        <w:rPr>
          <w:rFonts w:asciiTheme="minorEastAsia" w:hAnsiTheme="minorEastAsia" w:cs="ＭＳ ゴシック" w:hint="eastAsia"/>
          <w:sz w:val="22"/>
          <w:lang w:val="x-none"/>
        </w:rPr>
        <w:t>で</w:t>
      </w:r>
      <w:r>
        <w:rPr>
          <w:rFonts w:asciiTheme="minorEastAsia" w:hAnsiTheme="minorEastAsia" w:cs="ＭＳ ゴシック" w:hint="eastAsia"/>
          <w:sz w:val="22"/>
          <w:lang w:val="x-none"/>
        </w:rPr>
        <w:t>通行される方々が減少</w:t>
      </w:r>
      <w:r w:rsidR="001F4195">
        <w:rPr>
          <w:rFonts w:asciiTheme="minorEastAsia" w:hAnsiTheme="minorEastAsia" w:cs="ＭＳ ゴシック" w:hint="eastAsia"/>
          <w:sz w:val="22"/>
          <w:lang w:val="x-none"/>
        </w:rPr>
        <w:t>し</w:t>
      </w:r>
      <w:r w:rsidR="00B919C8">
        <w:rPr>
          <w:rFonts w:asciiTheme="minorEastAsia" w:hAnsiTheme="minorEastAsia" w:cs="ＭＳ ゴシック" w:hint="eastAsia"/>
          <w:sz w:val="22"/>
          <w:lang w:val="x-none"/>
        </w:rPr>
        <w:t>、緊急事態宣言の期間では全く人</w:t>
      </w:r>
      <w:r w:rsidR="00444A5C">
        <w:rPr>
          <w:rFonts w:asciiTheme="minorEastAsia" w:hAnsiTheme="minorEastAsia" w:cs="ＭＳ ゴシック" w:hint="eastAsia"/>
          <w:sz w:val="22"/>
          <w:lang w:val="x-none"/>
        </w:rPr>
        <w:t>の姿が見えない事態</w:t>
      </w:r>
      <w:r w:rsidR="00F57B74">
        <w:rPr>
          <w:rFonts w:asciiTheme="minorEastAsia" w:hAnsiTheme="minorEastAsia" w:cs="ＭＳ ゴシック" w:hint="eastAsia"/>
          <w:sz w:val="22"/>
          <w:lang w:val="x-none"/>
        </w:rPr>
        <w:t>が</w:t>
      </w:r>
      <w:r w:rsidR="00444A5C">
        <w:rPr>
          <w:rFonts w:asciiTheme="minorEastAsia" w:hAnsiTheme="minorEastAsia" w:cs="ＭＳ ゴシック" w:hint="eastAsia"/>
          <w:sz w:val="22"/>
          <w:lang w:val="x-none"/>
        </w:rPr>
        <w:t>続</w:t>
      </w:r>
      <w:r w:rsidR="00F57B74">
        <w:rPr>
          <w:rFonts w:asciiTheme="minorEastAsia" w:hAnsiTheme="minorEastAsia" w:cs="ＭＳ ゴシック" w:hint="eastAsia"/>
          <w:sz w:val="22"/>
          <w:lang w:val="x-none"/>
        </w:rPr>
        <w:t>い</w:t>
      </w:r>
      <w:r w:rsidR="00444A5C">
        <w:rPr>
          <w:rFonts w:asciiTheme="minorEastAsia" w:hAnsiTheme="minorEastAsia" w:cs="ＭＳ ゴシック" w:hint="eastAsia"/>
          <w:sz w:val="22"/>
          <w:lang w:val="x-none"/>
        </w:rPr>
        <w:t>た。この状況下でも</w:t>
      </w:r>
      <w:r w:rsidR="001C76B4">
        <w:rPr>
          <w:rFonts w:asciiTheme="minorEastAsia" w:hAnsiTheme="minorEastAsia" w:cs="ＭＳ ゴシック" w:hint="eastAsia"/>
          <w:sz w:val="22"/>
          <w:lang w:val="x-none"/>
        </w:rPr>
        <w:t>これまで地域に根付いた活動を地道に行ってきた成果で</w:t>
      </w:r>
      <w:r w:rsidR="00F57B74">
        <w:rPr>
          <w:rFonts w:asciiTheme="minorEastAsia" w:hAnsiTheme="minorEastAsia" w:cs="ＭＳ ゴシック" w:hint="eastAsia"/>
          <w:sz w:val="22"/>
          <w:lang w:val="x-none"/>
        </w:rPr>
        <w:t>、</w:t>
      </w:r>
      <w:r w:rsidR="00444A5C">
        <w:rPr>
          <w:rFonts w:asciiTheme="minorEastAsia" w:hAnsiTheme="minorEastAsia" w:cs="ＭＳ ゴシック" w:hint="eastAsia"/>
          <w:sz w:val="22"/>
          <w:lang w:val="x-none"/>
        </w:rPr>
        <w:t>ご来店</w:t>
      </w:r>
      <w:r w:rsidR="00F57B74">
        <w:rPr>
          <w:rFonts w:asciiTheme="minorEastAsia" w:hAnsiTheme="minorEastAsia" w:cs="ＭＳ ゴシック" w:hint="eastAsia"/>
          <w:sz w:val="22"/>
          <w:lang w:val="x-none"/>
        </w:rPr>
        <w:t>下さる</w:t>
      </w:r>
      <w:r>
        <w:rPr>
          <w:rFonts w:asciiTheme="minorEastAsia" w:hAnsiTheme="minorEastAsia" w:cs="ＭＳ ゴシック" w:hint="eastAsia"/>
          <w:sz w:val="22"/>
          <w:lang w:val="x-none"/>
        </w:rPr>
        <w:t>常連のお客様</w:t>
      </w:r>
      <w:r w:rsidR="00F57B74">
        <w:rPr>
          <w:rFonts w:asciiTheme="minorEastAsia" w:hAnsiTheme="minorEastAsia" w:cs="ＭＳ ゴシック" w:hint="eastAsia"/>
          <w:sz w:val="22"/>
          <w:lang w:val="x-none"/>
        </w:rPr>
        <w:t>により</w:t>
      </w:r>
      <w:r w:rsidR="001C76B4">
        <w:rPr>
          <w:rFonts w:asciiTheme="minorEastAsia" w:hAnsiTheme="minorEastAsia" w:cs="ＭＳ ゴシック" w:hint="eastAsia"/>
          <w:sz w:val="22"/>
          <w:lang w:val="x-none"/>
        </w:rPr>
        <w:t>毎日の売り上げを何とか確保</w:t>
      </w:r>
      <w:r w:rsidR="00C4024A">
        <w:rPr>
          <w:rFonts w:asciiTheme="minorEastAsia" w:hAnsiTheme="minorEastAsia" w:cs="ＭＳ ゴシック" w:hint="eastAsia"/>
          <w:sz w:val="22"/>
          <w:lang w:val="x-none"/>
        </w:rPr>
        <w:t>し</w:t>
      </w:r>
      <w:r w:rsidR="001C76B4">
        <w:rPr>
          <w:rFonts w:asciiTheme="minorEastAsia" w:hAnsiTheme="minorEastAsia" w:cs="ＭＳ ゴシック" w:hint="eastAsia"/>
          <w:sz w:val="22"/>
          <w:lang w:val="x-none"/>
        </w:rPr>
        <w:t>、運営を継続することが出来た。</w:t>
      </w:r>
    </w:p>
    <w:p w14:paraId="4A43EA9A" w14:textId="44EDEC42" w:rsidR="001F4195" w:rsidRPr="001C76B4" w:rsidRDefault="001C76B4" w:rsidP="00127843">
      <w:pPr>
        <w:ind w:left="141" w:hangingChars="64" w:hanging="141"/>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444A5C">
        <w:rPr>
          <w:rFonts w:asciiTheme="minorEastAsia" w:hAnsiTheme="minorEastAsia" w:cs="ＭＳ ゴシック" w:hint="eastAsia"/>
          <w:sz w:val="22"/>
          <w:lang w:val="x-none"/>
        </w:rPr>
        <w:t>又、</w:t>
      </w:r>
      <w:r>
        <w:rPr>
          <w:rFonts w:asciiTheme="minorEastAsia" w:hAnsiTheme="minorEastAsia" w:cs="ＭＳ ゴシック" w:hint="eastAsia"/>
          <w:sz w:val="22"/>
          <w:lang w:val="x-none"/>
        </w:rPr>
        <w:t>各地で行われていたイベントも殆どが中止になり、平成３０年度では年間２０ヶ所に参加していたバザーも僅か２ヶ所</w:t>
      </w:r>
      <w:r w:rsidR="00F57B74">
        <w:rPr>
          <w:rFonts w:asciiTheme="minorEastAsia" w:hAnsiTheme="minorEastAsia" w:cs="ＭＳ ゴシック" w:hint="eastAsia"/>
          <w:sz w:val="22"/>
          <w:lang w:val="x-none"/>
        </w:rPr>
        <w:t>に減り</w:t>
      </w:r>
      <w:r w:rsidR="00127843">
        <w:rPr>
          <w:rFonts w:asciiTheme="minorEastAsia" w:hAnsiTheme="minorEastAsia" w:cs="ＭＳ ゴシック" w:hint="eastAsia"/>
          <w:sz w:val="22"/>
          <w:lang w:val="x-none"/>
        </w:rPr>
        <w:t>、</w:t>
      </w:r>
      <w:r w:rsidR="00444A5C">
        <w:rPr>
          <w:rFonts w:asciiTheme="minorEastAsia" w:hAnsiTheme="minorEastAsia" w:cs="ＭＳ ゴシック" w:hint="eastAsia"/>
          <w:sz w:val="22"/>
          <w:lang w:val="x-none"/>
        </w:rPr>
        <w:t>外販の</w:t>
      </w:r>
      <w:r w:rsidR="00127843">
        <w:rPr>
          <w:rFonts w:asciiTheme="minorEastAsia" w:hAnsiTheme="minorEastAsia" w:cs="ＭＳ ゴシック" w:hint="eastAsia"/>
          <w:sz w:val="22"/>
          <w:lang w:val="x-none"/>
        </w:rPr>
        <w:t>売上も大きく減少</w:t>
      </w:r>
      <w:r w:rsidR="00F57B74">
        <w:rPr>
          <w:rFonts w:asciiTheme="minorEastAsia" w:hAnsiTheme="minorEastAsia" w:cs="ＭＳ ゴシック" w:hint="eastAsia"/>
          <w:sz w:val="22"/>
          <w:lang w:val="x-none"/>
        </w:rPr>
        <w:t>し</w:t>
      </w:r>
      <w:r w:rsidR="00127843">
        <w:rPr>
          <w:rFonts w:asciiTheme="minorEastAsia" w:hAnsiTheme="minorEastAsia" w:cs="ＭＳ ゴシック" w:hint="eastAsia"/>
          <w:sz w:val="22"/>
          <w:lang w:val="x-none"/>
        </w:rPr>
        <w:t>た。</w:t>
      </w:r>
    </w:p>
    <w:p w14:paraId="4100D858" w14:textId="5B992EDD" w:rsidR="006A6F53" w:rsidRDefault="00C4024A" w:rsidP="00A26C59">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しかしながら、</w:t>
      </w:r>
      <w:r w:rsidR="00127843">
        <w:rPr>
          <w:rFonts w:asciiTheme="minorEastAsia" w:hAnsiTheme="minorEastAsia" w:cs="ＭＳ ゴシック" w:hint="eastAsia"/>
          <w:sz w:val="22"/>
          <w:lang w:val="x-none"/>
        </w:rPr>
        <w:t>ＫＯＫＯＲＯ本舗と同じくこの時間を利用してパフェを２種類</w:t>
      </w:r>
      <w:r>
        <w:rPr>
          <w:rFonts w:asciiTheme="minorEastAsia" w:hAnsiTheme="minorEastAsia" w:cs="ＭＳ ゴシック" w:hint="eastAsia"/>
          <w:sz w:val="22"/>
          <w:lang w:val="x-none"/>
        </w:rPr>
        <w:t>練習し、夏</w:t>
      </w:r>
      <w:r w:rsidR="006A6F53">
        <w:rPr>
          <w:rFonts w:asciiTheme="minorEastAsia" w:hAnsiTheme="minorEastAsia" w:cs="ＭＳ ゴシック" w:hint="eastAsia"/>
          <w:sz w:val="22"/>
          <w:lang w:val="x-none"/>
        </w:rPr>
        <w:t>の</w:t>
      </w:r>
      <w:r>
        <w:rPr>
          <w:rFonts w:asciiTheme="minorEastAsia" w:hAnsiTheme="minorEastAsia" w:cs="ＭＳ ゴシック" w:hint="eastAsia"/>
          <w:sz w:val="22"/>
          <w:lang w:val="x-none"/>
        </w:rPr>
        <w:t>新商品として販売</w:t>
      </w:r>
      <w:r w:rsidR="006A6F53">
        <w:rPr>
          <w:rFonts w:asciiTheme="minorEastAsia" w:hAnsiTheme="minorEastAsia" w:cs="ＭＳ ゴシック" w:hint="eastAsia"/>
          <w:sz w:val="22"/>
          <w:lang w:val="x-none"/>
        </w:rPr>
        <w:t>を</w:t>
      </w:r>
      <w:r>
        <w:rPr>
          <w:rFonts w:asciiTheme="minorEastAsia" w:hAnsiTheme="minorEastAsia" w:cs="ＭＳ ゴシック" w:hint="eastAsia"/>
          <w:sz w:val="22"/>
          <w:lang w:val="x-none"/>
        </w:rPr>
        <w:t>開始</w:t>
      </w:r>
      <w:r w:rsidR="006A6F53">
        <w:rPr>
          <w:rFonts w:asciiTheme="minorEastAsia" w:hAnsiTheme="minorEastAsia" w:cs="ＭＳ ゴシック" w:hint="eastAsia"/>
          <w:sz w:val="22"/>
          <w:lang w:val="x-none"/>
        </w:rPr>
        <w:t>し</w:t>
      </w:r>
      <w:r>
        <w:rPr>
          <w:rFonts w:asciiTheme="minorEastAsia" w:hAnsiTheme="minorEastAsia" w:cs="ＭＳ ゴシック" w:hint="eastAsia"/>
          <w:sz w:val="22"/>
          <w:lang w:val="x-none"/>
        </w:rPr>
        <w:t>、売上</w:t>
      </w:r>
      <w:r w:rsidR="006A6F53">
        <w:rPr>
          <w:rFonts w:asciiTheme="minorEastAsia" w:hAnsiTheme="minorEastAsia" w:cs="ＭＳ ゴシック" w:hint="eastAsia"/>
          <w:sz w:val="22"/>
          <w:lang w:val="x-none"/>
        </w:rPr>
        <w:t>増</w:t>
      </w:r>
      <w:r>
        <w:rPr>
          <w:rFonts w:asciiTheme="minorEastAsia" w:hAnsiTheme="minorEastAsia" w:cs="ＭＳ ゴシック" w:hint="eastAsia"/>
          <w:sz w:val="22"/>
          <w:lang w:val="x-none"/>
        </w:rPr>
        <w:t>に貢献した。</w:t>
      </w:r>
    </w:p>
    <w:p w14:paraId="032B9EC9" w14:textId="28D58F1D" w:rsidR="00A26C59" w:rsidRPr="00253402" w:rsidRDefault="00A26C59" w:rsidP="00A26C59">
      <w:pPr>
        <w:ind w:leftChars="100" w:left="210" w:firstLineChars="100" w:firstLine="220"/>
        <w:rPr>
          <w:rFonts w:asciiTheme="minorEastAsia" w:hAnsiTheme="minorEastAsia" w:cs="ＭＳ ゴシック"/>
          <w:sz w:val="22"/>
          <w:lang w:val="x-none"/>
        </w:rPr>
      </w:pPr>
      <w:r w:rsidRPr="00253402">
        <w:rPr>
          <w:rFonts w:asciiTheme="minorEastAsia" w:hAnsiTheme="minorEastAsia" w:cs="ＭＳ ゴシック" w:hint="eastAsia"/>
          <w:sz w:val="22"/>
          <w:lang w:val="x-none"/>
        </w:rPr>
        <w:t>又、製パン部門で開発している新商品クロワッサンワッフルを</w:t>
      </w:r>
      <w:r w:rsidR="003F67EA" w:rsidRPr="00253402">
        <w:rPr>
          <w:rFonts w:asciiTheme="minorEastAsia" w:hAnsiTheme="minorEastAsia" w:cs="ＭＳ ゴシック" w:hint="eastAsia"/>
          <w:sz w:val="22"/>
          <w:lang w:val="x-none"/>
        </w:rPr>
        <w:t>令和３年度の春</w:t>
      </w:r>
      <w:r w:rsidRPr="00253402">
        <w:rPr>
          <w:rFonts w:asciiTheme="minorEastAsia" w:hAnsiTheme="minorEastAsia" w:cs="ＭＳ ゴシック" w:hint="eastAsia"/>
          <w:sz w:val="22"/>
          <w:lang w:val="x-none"/>
        </w:rPr>
        <w:t>から販売開始が出来るよう店舗のメンバーで焼き上げる練習を行</w:t>
      </w:r>
      <w:r w:rsidR="006A6F53" w:rsidRPr="00253402">
        <w:rPr>
          <w:rFonts w:asciiTheme="minorEastAsia" w:hAnsiTheme="minorEastAsia" w:cs="ＭＳ ゴシック" w:hint="eastAsia"/>
          <w:sz w:val="22"/>
          <w:lang w:val="x-none"/>
        </w:rPr>
        <w:t>っている</w:t>
      </w:r>
      <w:r w:rsidRPr="00253402">
        <w:rPr>
          <w:rFonts w:asciiTheme="minorEastAsia" w:hAnsiTheme="minorEastAsia" w:cs="ＭＳ ゴシック" w:hint="eastAsia"/>
          <w:sz w:val="22"/>
          <w:lang w:val="x-none"/>
        </w:rPr>
        <w:t>。</w:t>
      </w:r>
    </w:p>
    <w:p w14:paraId="6E1379BA" w14:textId="4FFA44AF" w:rsidR="003F6C30" w:rsidRPr="00253402" w:rsidRDefault="00A26C59" w:rsidP="00A26C59">
      <w:pPr>
        <w:ind w:left="220" w:hangingChars="100" w:hanging="220"/>
        <w:rPr>
          <w:rFonts w:asciiTheme="minorEastAsia" w:hAnsiTheme="minorEastAsia" w:cs="ＭＳ ゴシック"/>
          <w:sz w:val="22"/>
          <w:lang w:val="x-none"/>
        </w:rPr>
      </w:pPr>
      <w:r w:rsidRPr="00253402">
        <w:rPr>
          <w:rFonts w:asciiTheme="minorEastAsia" w:hAnsiTheme="minorEastAsia" w:cs="ＭＳ ゴシック" w:hint="eastAsia"/>
          <w:sz w:val="22"/>
          <w:lang w:val="x-none"/>
        </w:rPr>
        <w:t xml:space="preserve">　</w:t>
      </w:r>
    </w:p>
    <w:p w14:paraId="7C31CB7A" w14:textId="77777777" w:rsidR="003F6C30" w:rsidRPr="00253402" w:rsidRDefault="003F6C30" w:rsidP="003F6C30">
      <w:pPr>
        <w:ind w:left="220" w:hangingChars="100" w:hanging="220"/>
        <w:rPr>
          <w:rFonts w:asciiTheme="minorEastAsia" w:hAnsiTheme="minorEastAsia" w:cs="ＭＳ ゴシック"/>
          <w:sz w:val="22"/>
          <w:lang w:val="x-none"/>
        </w:rPr>
      </w:pPr>
    </w:p>
    <w:p w14:paraId="30CED16D" w14:textId="77777777" w:rsidR="00531599" w:rsidRPr="00253402" w:rsidRDefault="00531599" w:rsidP="00444A5C">
      <w:pPr>
        <w:ind w:leftChars="100" w:left="210" w:firstLineChars="100" w:firstLine="220"/>
        <w:rPr>
          <w:rFonts w:asciiTheme="minorEastAsia" w:hAnsiTheme="minorEastAsia" w:cs="ＭＳ ゴシック"/>
          <w:sz w:val="22"/>
          <w:lang w:val="x-none" w:eastAsia="x-none"/>
        </w:rPr>
      </w:pPr>
    </w:p>
    <w:p w14:paraId="4776BB24" w14:textId="77777777" w:rsidR="00253402" w:rsidRDefault="00253402" w:rsidP="00253402">
      <w:pPr>
        <w:ind w:firstLineChars="100" w:firstLine="220"/>
        <w:rPr>
          <w:rFonts w:asciiTheme="minorEastAsia" w:hAnsiTheme="minorEastAsia"/>
          <w:sz w:val="22"/>
        </w:rPr>
      </w:pPr>
    </w:p>
    <w:p w14:paraId="100BA430" w14:textId="7539DA40"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みんなの王国では、</w:t>
      </w:r>
      <w:r>
        <w:rPr>
          <w:rFonts w:asciiTheme="minorEastAsia" w:hAnsiTheme="minorEastAsia" w:hint="eastAsia"/>
          <w:sz w:val="22"/>
        </w:rPr>
        <w:t>本</w:t>
      </w:r>
      <w:r w:rsidRPr="00253402">
        <w:rPr>
          <w:rFonts w:asciiTheme="minorEastAsia" w:hAnsiTheme="minorEastAsia" w:hint="eastAsia"/>
          <w:sz w:val="22"/>
        </w:rPr>
        <w:t>年度</w:t>
      </w:r>
      <w:r>
        <w:rPr>
          <w:rFonts w:asciiTheme="minorEastAsia" w:hAnsiTheme="minorEastAsia" w:hint="eastAsia"/>
          <w:sz w:val="22"/>
        </w:rPr>
        <w:t>も</w:t>
      </w:r>
      <w:r w:rsidRPr="00253402">
        <w:rPr>
          <w:rFonts w:asciiTheme="minorEastAsia" w:hAnsiTheme="minorEastAsia" w:hint="eastAsia"/>
          <w:sz w:val="22"/>
        </w:rPr>
        <w:t>昨年度から引続き新型コロナウイルス感染症対策を重点的に行うことを念頭に事業所運営を行う年度とな</w:t>
      </w:r>
      <w:r>
        <w:rPr>
          <w:rFonts w:asciiTheme="minorEastAsia" w:hAnsiTheme="minorEastAsia" w:hint="eastAsia"/>
          <w:sz w:val="22"/>
        </w:rPr>
        <w:t>った</w:t>
      </w:r>
      <w:r w:rsidRPr="00253402">
        <w:rPr>
          <w:rFonts w:asciiTheme="minorEastAsia" w:hAnsiTheme="minorEastAsia" w:hint="eastAsia"/>
          <w:sz w:val="22"/>
        </w:rPr>
        <w:t>。</w:t>
      </w:r>
    </w:p>
    <w:p w14:paraId="727F3A6B" w14:textId="58E2CC82"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春、冬の２回の「緊急事態宣言」により、今まで複数の事業所を併用利用されていた利用者様に、緊急事態宣言解除日までの期間、併用利用に関して控えていただくよう依頼した。併せて、短期入所の利用に関してもレスパイト利用は自粛していただき、相談支援事業所をはじめ関係先事業所に対しても「極力接触する人間の数を減らし、感染リスクを下げましょう。」と協力を呼び掛け、感染リスクを徹底的に低減させることとした。</w:t>
      </w:r>
    </w:p>
    <w:p w14:paraId="5C5B08A6" w14:textId="11DE2FF1"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多少の混乱はあったものの、皆様のご協力の下、当事業所を利用されている利用者様の併用利用は制限され、感染リスクもそうとうに低減でき、１人も感染者を出すことが</w:t>
      </w:r>
      <w:r>
        <w:rPr>
          <w:rFonts w:asciiTheme="minorEastAsia" w:hAnsiTheme="minorEastAsia" w:hint="eastAsia"/>
          <w:sz w:val="22"/>
        </w:rPr>
        <w:t>なかった</w:t>
      </w:r>
      <w:r w:rsidRPr="00253402">
        <w:rPr>
          <w:rFonts w:asciiTheme="minorEastAsia" w:hAnsiTheme="minorEastAsia" w:hint="eastAsia"/>
          <w:sz w:val="22"/>
        </w:rPr>
        <w:t>。</w:t>
      </w:r>
    </w:p>
    <w:p w14:paraId="4564AD57" w14:textId="1FC80959"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年度内に２度の緊急事態宣言が発出され、近隣の事業所や医療機関ではかなり混乱されていたが、かねてより迅速な情報共有を主とした取組みを行っていたため、併用利用自粛の際にも、利用者様やご家族様、また関係機関など非常に多くの方々から協力をいただくことが出来た。</w:t>
      </w:r>
    </w:p>
    <w:p w14:paraId="2FA87FD1" w14:textId="1E27BAE6"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その結果、多くの事業所がコロナ禍における収益減少を余儀なくされている中、みんなの王国に関しては増収を継続することが可能とな</w:t>
      </w:r>
      <w:r>
        <w:rPr>
          <w:rFonts w:asciiTheme="minorEastAsia" w:hAnsiTheme="minorEastAsia" w:hint="eastAsia"/>
          <w:sz w:val="22"/>
        </w:rPr>
        <w:t>っ</w:t>
      </w:r>
      <w:r w:rsidRPr="00253402">
        <w:rPr>
          <w:rFonts w:asciiTheme="minorEastAsia" w:hAnsiTheme="minorEastAsia" w:hint="eastAsia"/>
          <w:sz w:val="22"/>
        </w:rPr>
        <w:t>た。この結果は、職員にとっても本当に努力し続けた結果であり、「コロナだから仕方がない。」という考え方から「コロナであっても何かできる。」といった「前向きであり、かつ改善策や解決策を同時に思考する。」といった、平常時では考えることがないような考え方を経験することが出来たと思</w:t>
      </w:r>
      <w:r>
        <w:rPr>
          <w:rFonts w:asciiTheme="minorEastAsia" w:hAnsiTheme="minorEastAsia" w:hint="eastAsia"/>
          <w:sz w:val="22"/>
        </w:rPr>
        <w:t>う</w:t>
      </w:r>
      <w:r w:rsidRPr="00253402">
        <w:rPr>
          <w:rFonts w:asciiTheme="minorEastAsia" w:hAnsiTheme="minorEastAsia" w:hint="eastAsia"/>
          <w:sz w:val="22"/>
        </w:rPr>
        <w:t>。</w:t>
      </w:r>
    </w:p>
    <w:p w14:paraId="1A8CA80B" w14:textId="1B8F0AC5"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外出活動等のレクリエーションが全て出来なくなり、毎日感染症に怯えるような活動を行ってまいりましたが、そのような状況の中であっても職員からは、「利用者様のために何か出来ることはないか？」「屋内で出来ることはないか？」「楽しめることはないか？」といった意見があり、感染リスクを考慮しながら多くのことを検討した結果、みんなの王国では初めて北九州市障害者芸術祭に参加する運びとな</w:t>
      </w:r>
      <w:r>
        <w:rPr>
          <w:rFonts w:asciiTheme="minorEastAsia" w:hAnsiTheme="minorEastAsia" w:hint="eastAsia"/>
          <w:sz w:val="22"/>
        </w:rPr>
        <w:t>っ</w:t>
      </w:r>
      <w:r w:rsidRPr="00253402">
        <w:rPr>
          <w:rFonts w:asciiTheme="minorEastAsia" w:hAnsiTheme="minorEastAsia" w:hint="eastAsia"/>
          <w:sz w:val="22"/>
        </w:rPr>
        <w:t>た。</w:t>
      </w:r>
    </w:p>
    <w:p w14:paraId="21175FD3" w14:textId="2990B961"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「参加するからには何か結果を残そう。」との意気込みからご家族も含めて再度利用者様の身体機能や認知機能、趣味・特技などを多角的に検証し、担当する職員も参加する利用者様も数か月間真剣に取り組</w:t>
      </w:r>
      <w:r>
        <w:rPr>
          <w:rFonts w:asciiTheme="minorEastAsia" w:hAnsiTheme="minorEastAsia" w:hint="eastAsia"/>
          <w:sz w:val="22"/>
        </w:rPr>
        <w:t>んだ</w:t>
      </w:r>
      <w:r w:rsidRPr="00253402">
        <w:rPr>
          <w:rFonts w:asciiTheme="minorEastAsia" w:hAnsiTheme="minorEastAsia" w:hint="eastAsia"/>
          <w:sz w:val="22"/>
        </w:rPr>
        <w:t>。毎年多くの方が出品されるなか、みんなの王国から２名も入賞（理事長賞・実行委員長賞を受賞）することが出来た。このような大変素晴らしい結果を残せたことは、このコロナ禍においては非常に明るい話題となり、多くの利用者様やご家族様から久しぶりに笑顔を見ることが出来た</w:t>
      </w:r>
      <w:r>
        <w:rPr>
          <w:rFonts w:asciiTheme="minorEastAsia" w:hAnsiTheme="minorEastAsia" w:hint="eastAsia"/>
          <w:sz w:val="22"/>
        </w:rPr>
        <w:t>と思う</w:t>
      </w:r>
      <w:r w:rsidRPr="00253402">
        <w:rPr>
          <w:rFonts w:asciiTheme="minorEastAsia" w:hAnsiTheme="minorEastAsia" w:hint="eastAsia"/>
          <w:sz w:val="22"/>
        </w:rPr>
        <w:t>。</w:t>
      </w:r>
    </w:p>
    <w:p w14:paraId="79F4C680" w14:textId="172ECCCC"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また年度末には北九州市自立支援協議会主催の「自立支援フォーラム」へ、当事業所から職員１名がシンポジストとして参加させていただく機会を得ることも出来た。通常の研修では「一般の参加者」として出席させていただきますが、今回は主催者側に回って、研修を行う立場での参加であったため、代表で出席した職員は事業所を代表して、また見方によっては法人を代表して出席するようなもので、その緊張感は物凄いものであったと感じ</w:t>
      </w:r>
      <w:r>
        <w:rPr>
          <w:rFonts w:asciiTheme="minorEastAsia" w:hAnsiTheme="minorEastAsia" w:hint="eastAsia"/>
          <w:sz w:val="22"/>
        </w:rPr>
        <w:t>る</w:t>
      </w:r>
      <w:r w:rsidRPr="00253402">
        <w:rPr>
          <w:rFonts w:asciiTheme="minorEastAsia" w:hAnsiTheme="minorEastAsia" w:hint="eastAsia"/>
          <w:sz w:val="22"/>
        </w:rPr>
        <w:t>。しかしそのような状況下であっても見事に日頃からの取組みを伝え、会場の多くの方々から賞賛されたことは大変素晴らしく、大成功を収めることが出来たと思</w:t>
      </w:r>
      <w:r>
        <w:rPr>
          <w:rFonts w:asciiTheme="minorEastAsia" w:hAnsiTheme="minorEastAsia" w:hint="eastAsia"/>
          <w:sz w:val="22"/>
        </w:rPr>
        <w:t>う</w:t>
      </w:r>
      <w:r w:rsidRPr="00253402">
        <w:rPr>
          <w:rFonts w:asciiTheme="minorEastAsia" w:hAnsiTheme="minorEastAsia" w:hint="eastAsia"/>
          <w:sz w:val="22"/>
        </w:rPr>
        <w:t>。</w:t>
      </w:r>
    </w:p>
    <w:p w14:paraId="3E700F5E" w14:textId="171EE5AA"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このような経験はお願いしてもさせていただけるものではなく、本当に貴重な経験になった。</w:t>
      </w:r>
    </w:p>
    <w:p w14:paraId="62653988" w14:textId="2C3C056E" w:rsidR="00253402" w:rsidRPr="00253402" w:rsidRDefault="00253402" w:rsidP="00253402">
      <w:pPr>
        <w:ind w:firstLineChars="100" w:firstLine="220"/>
        <w:rPr>
          <w:rFonts w:asciiTheme="minorEastAsia" w:hAnsiTheme="minorEastAsia"/>
          <w:sz w:val="22"/>
        </w:rPr>
      </w:pPr>
      <w:r>
        <w:rPr>
          <w:rFonts w:asciiTheme="minorEastAsia" w:hAnsiTheme="minorEastAsia" w:hint="eastAsia"/>
          <w:sz w:val="22"/>
        </w:rPr>
        <w:t>本</w:t>
      </w:r>
      <w:r w:rsidRPr="00253402">
        <w:rPr>
          <w:rFonts w:asciiTheme="minorEastAsia" w:hAnsiTheme="minorEastAsia" w:hint="eastAsia"/>
          <w:sz w:val="22"/>
        </w:rPr>
        <w:t>年度は、大規模感染症の怖さを改めて思い知らされたこと、また日頃からの対策や代替案を複数もつことの重要性など多くのことを再認識させられることとな</w:t>
      </w:r>
      <w:r>
        <w:rPr>
          <w:rFonts w:asciiTheme="minorEastAsia" w:hAnsiTheme="minorEastAsia" w:hint="eastAsia"/>
          <w:sz w:val="22"/>
        </w:rPr>
        <w:t>っ</w:t>
      </w:r>
      <w:r w:rsidRPr="00253402">
        <w:rPr>
          <w:rFonts w:asciiTheme="minorEastAsia" w:hAnsiTheme="minorEastAsia" w:hint="eastAsia"/>
          <w:sz w:val="22"/>
        </w:rPr>
        <w:t>た。</w:t>
      </w:r>
    </w:p>
    <w:p w14:paraId="605D10EA" w14:textId="113C491D"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しかしだからといって、ただそれを憂いていても何もできず、何も解決されないのだということも同時に学ぶことが出来たと思</w:t>
      </w:r>
      <w:r>
        <w:rPr>
          <w:rFonts w:asciiTheme="minorEastAsia" w:hAnsiTheme="minorEastAsia" w:hint="eastAsia"/>
          <w:sz w:val="22"/>
        </w:rPr>
        <w:t>う</w:t>
      </w:r>
      <w:r w:rsidRPr="00253402">
        <w:rPr>
          <w:rFonts w:asciiTheme="minorEastAsia" w:hAnsiTheme="minorEastAsia" w:hint="eastAsia"/>
          <w:sz w:val="22"/>
        </w:rPr>
        <w:t>。</w:t>
      </w:r>
    </w:p>
    <w:p w14:paraId="6994BD4F" w14:textId="2196EC5C" w:rsidR="00253402" w:rsidRPr="00253402" w:rsidRDefault="00253402" w:rsidP="00253402">
      <w:pPr>
        <w:ind w:firstLineChars="100" w:firstLine="220"/>
        <w:rPr>
          <w:rFonts w:asciiTheme="minorEastAsia" w:hAnsiTheme="minorEastAsia"/>
          <w:sz w:val="22"/>
        </w:rPr>
      </w:pPr>
      <w:r w:rsidRPr="00253402">
        <w:rPr>
          <w:rFonts w:asciiTheme="minorEastAsia" w:hAnsiTheme="minorEastAsia" w:hint="eastAsia"/>
          <w:sz w:val="22"/>
        </w:rPr>
        <w:t>「北九州市障害者芸術祭」や「自立支援フォーラム」などコロナ禍で通常業務が多忙を極める中、新たなる取組みを行い、また多くの結果を残すことが出来たことは、日頃からの職員の努力の賜物であったと感じ</w:t>
      </w:r>
      <w:r>
        <w:rPr>
          <w:rFonts w:asciiTheme="minorEastAsia" w:hAnsiTheme="minorEastAsia" w:hint="eastAsia"/>
          <w:sz w:val="22"/>
        </w:rPr>
        <w:t>る</w:t>
      </w:r>
      <w:r w:rsidRPr="00253402">
        <w:rPr>
          <w:rFonts w:asciiTheme="minorEastAsia" w:hAnsiTheme="minorEastAsia" w:hint="eastAsia"/>
          <w:sz w:val="22"/>
        </w:rPr>
        <w:t>。</w:t>
      </w:r>
      <w:r>
        <w:rPr>
          <w:rFonts w:asciiTheme="minorEastAsia" w:hAnsiTheme="minorEastAsia" w:hint="eastAsia"/>
          <w:sz w:val="22"/>
        </w:rPr>
        <w:t>本</w:t>
      </w:r>
      <w:r w:rsidRPr="00253402">
        <w:rPr>
          <w:rFonts w:asciiTheme="minorEastAsia" w:hAnsiTheme="minorEastAsia" w:hint="eastAsia"/>
          <w:sz w:val="22"/>
        </w:rPr>
        <w:t>年度の経験は、今後の事業所運営を行うにあたり、あらゆる面で大いに役立つことだと思</w:t>
      </w:r>
      <w:r>
        <w:rPr>
          <w:rFonts w:asciiTheme="minorEastAsia" w:hAnsiTheme="minorEastAsia" w:hint="eastAsia"/>
          <w:sz w:val="22"/>
        </w:rPr>
        <w:t>う</w:t>
      </w:r>
      <w:r w:rsidRPr="00253402">
        <w:rPr>
          <w:rFonts w:asciiTheme="minorEastAsia" w:hAnsiTheme="minorEastAsia" w:hint="eastAsia"/>
          <w:sz w:val="22"/>
        </w:rPr>
        <w:t>。</w:t>
      </w:r>
    </w:p>
    <w:p w14:paraId="0A464787" w14:textId="4532AE6E" w:rsidR="00A26C59" w:rsidRDefault="00A26C59" w:rsidP="003F6C30">
      <w:pPr>
        <w:ind w:leftChars="100" w:left="210" w:firstLineChars="100" w:firstLine="220"/>
        <w:rPr>
          <w:rFonts w:ascii="ＭＳ 明朝" w:eastAsia="ＭＳ 明朝" w:hAnsi="ＭＳ 明朝"/>
          <w:sz w:val="22"/>
        </w:rPr>
      </w:pPr>
    </w:p>
    <w:p w14:paraId="76CDEF35" w14:textId="555EC1D5" w:rsidR="00CF5D4F" w:rsidRDefault="00CF5D4F" w:rsidP="00DD3BE7">
      <w:pPr>
        <w:ind w:left="220" w:hangingChars="100" w:hanging="220"/>
        <w:rPr>
          <w:rFonts w:ascii="ＭＳ 明朝" w:eastAsia="ＭＳ 明朝" w:hAnsi="ＭＳ 明朝" w:cs="ＭＳ ゴシック"/>
          <w:sz w:val="22"/>
          <w:highlight w:val="yellow"/>
          <w:lang w:val="x-none"/>
        </w:rPr>
      </w:pPr>
    </w:p>
    <w:p w14:paraId="2F3EF2B4" w14:textId="1CF1B391" w:rsidR="00CF5D4F" w:rsidRDefault="00CF5D4F" w:rsidP="00DD3BE7">
      <w:pPr>
        <w:ind w:left="220" w:hangingChars="100" w:hanging="220"/>
        <w:rPr>
          <w:rFonts w:ascii="ＭＳ 明朝" w:eastAsia="ＭＳ 明朝" w:hAnsi="ＭＳ 明朝" w:cs="ＭＳ ゴシック"/>
          <w:sz w:val="22"/>
          <w:highlight w:val="yellow"/>
          <w:lang w:val="x-none"/>
        </w:rPr>
      </w:pPr>
    </w:p>
    <w:p w14:paraId="7F8282C9" w14:textId="4CE0534D" w:rsidR="00CF5D4F" w:rsidRDefault="00CF5D4F" w:rsidP="00DD3BE7">
      <w:pPr>
        <w:ind w:left="220" w:hangingChars="100" w:hanging="220"/>
        <w:rPr>
          <w:rFonts w:ascii="ＭＳ 明朝" w:eastAsia="ＭＳ 明朝" w:hAnsi="ＭＳ 明朝" w:cs="ＭＳ ゴシック"/>
          <w:sz w:val="22"/>
          <w:highlight w:val="yellow"/>
          <w:lang w:val="x-none"/>
        </w:rPr>
      </w:pPr>
    </w:p>
    <w:p w14:paraId="7C9F3D62" w14:textId="77777777" w:rsidR="00462AE4" w:rsidRDefault="00462AE4" w:rsidP="00DD3BE7">
      <w:pPr>
        <w:ind w:left="220" w:hangingChars="100" w:hanging="220"/>
        <w:rPr>
          <w:rFonts w:ascii="ＭＳ 明朝" w:eastAsia="ＭＳ 明朝" w:hAnsi="ＭＳ 明朝" w:cs="ＭＳ ゴシック"/>
          <w:sz w:val="22"/>
          <w:highlight w:val="yellow"/>
          <w:lang w:val="x-none"/>
        </w:rPr>
      </w:pPr>
    </w:p>
    <w:p w14:paraId="4DB1C1B2" w14:textId="37609F28" w:rsidR="00CF5D4F" w:rsidRDefault="00CF5D4F" w:rsidP="00DD3BE7">
      <w:pPr>
        <w:ind w:left="220" w:hangingChars="100" w:hanging="220"/>
        <w:rPr>
          <w:rFonts w:ascii="ＭＳ 明朝" w:eastAsia="ＭＳ 明朝" w:hAnsi="ＭＳ 明朝" w:cs="ＭＳ ゴシック"/>
          <w:sz w:val="22"/>
          <w:highlight w:val="yellow"/>
          <w:lang w:val="x-none"/>
        </w:rPr>
      </w:pPr>
    </w:p>
    <w:p w14:paraId="10C6A50A" w14:textId="77777777" w:rsidR="00CF5D4F" w:rsidRDefault="00CF5D4F" w:rsidP="00DD3BE7">
      <w:pPr>
        <w:ind w:left="220" w:hangingChars="100" w:hanging="220"/>
        <w:rPr>
          <w:rFonts w:ascii="ＭＳ 明朝" w:eastAsia="ＭＳ 明朝" w:hAnsi="ＭＳ 明朝" w:cs="ＭＳ ゴシック"/>
          <w:sz w:val="22"/>
          <w:highlight w:val="yellow"/>
          <w:lang w:val="x-none"/>
        </w:rPr>
      </w:pPr>
    </w:p>
    <w:p w14:paraId="17E63B7B" w14:textId="77777777" w:rsidR="00AC1AD5" w:rsidRPr="00992EB1" w:rsidRDefault="00AC1AD5" w:rsidP="00DD3BE7">
      <w:pPr>
        <w:ind w:left="220" w:hangingChars="100" w:hanging="220"/>
        <w:rPr>
          <w:rFonts w:ascii="ＭＳ 明朝" w:eastAsia="ＭＳ 明朝" w:hAnsi="ＭＳ 明朝" w:cs="ＭＳ ゴシック"/>
          <w:sz w:val="22"/>
          <w:highlight w:val="yellow"/>
          <w:lang w:val="x-none"/>
        </w:rPr>
      </w:pPr>
    </w:p>
    <w:p w14:paraId="55EFCD02" w14:textId="77777777" w:rsidR="00E33724" w:rsidRPr="002A7CF6" w:rsidRDefault="00E33724" w:rsidP="00E33724">
      <w:pPr>
        <w:rPr>
          <w:rFonts w:ascii="ＭＳ 明朝" w:eastAsia="ＭＳ 明朝" w:hAnsi="ＭＳ 明朝" w:cs="ＭＳ ゴシック"/>
          <w:sz w:val="22"/>
          <w:lang w:val="x-none" w:eastAsia="x-none"/>
        </w:rPr>
      </w:pPr>
      <w:r w:rsidRPr="002A7CF6">
        <w:rPr>
          <w:rFonts w:ascii="ＭＳ 明朝" w:eastAsia="ＭＳ 明朝" w:hAnsi="ＭＳ 明朝" w:cs="ＭＳ ゴシック" w:hint="eastAsia"/>
          <w:sz w:val="22"/>
          <w:lang w:val="x-none" w:eastAsia="x-none"/>
        </w:rPr>
        <w:lastRenderedPageBreak/>
        <w:t xml:space="preserve">２　</w:t>
      </w:r>
      <w:proofErr w:type="spellStart"/>
      <w:r w:rsidRPr="002A7CF6">
        <w:rPr>
          <w:rFonts w:ascii="ＭＳ 明朝" w:eastAsia="ＭＳ 明朝" w:hAnsi="ＭＳ 明朝" w:cs="ＭＳ ゴシック" w:hint="eastAsia"/>
          <w:sz w:val="22"/>
          <w:lang w:val="x-none" w:eastAsia="x-none"/>
        </w:rPr>
        <w:t>事業の実施に関する事項</w:t>
      </w:r>
      <w:proofErr w:type="spellEnd"/>
    </w:p>
    <w:p w14:paraId="6B98991F" w14:textId="77777777" w:rsidR="00E33724" w:rsidRPr="002A7CF6"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2A7CF6">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992EB1" w14:paraId="1EF91DE4" w14:textId="77777777" w:rsidTr="002A7CF6">
        <w:trPr>
          <w:trHeight w:val="985"/>
        </w:trPr>
        <w:tc>
          <w:tcPr>
            <w:tcW w:w="1526" w:type="dxa"/>
            <w:vAlign w:val="center"/>
          </w:tcPr>
          <w:p w14:paraId="58371A7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843" w:type="dxa"/>
            <w:vAlign w:val="center"/>
          </w:tcPr>
          <w:p w14:paraId="54FF5020"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559" w:type="dxa"/>
            <w:vAlign w:val="center"/>
          </w:tcPr>
          <w:p w14:paraId="61B1AFFE"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実施日時</w:t>
            </w:r>
          </w:p>
        </w:tc>
        <w:tc>
          <w:tcPr>
            <w:tcW w:w="850" w:type="dxa"/>
            <w:vAlign w:val="center"/>
          </w:tcPr>
          <w:p w14:paraId="78B99157"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1" w:type="dxa"/>
            <w:vAlign w:val="center"/>
          </w:tcPr>
          <w:p w14:paraId="0209B04B"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従事者の人数</w:t>
            </w:r>
          </w:p>
        </w:tc>
        <w:tc>
          <w:tcPr>
            <w:tcW w:w="1276" w:type="dxa"/>
            <w:vAlign w:val="center"/>
          </w:tcPr>
          <w:p w14:paraId="48BCE01F" w14:textId="77777777" w:rsidR="00E33724" w:rsidRPr="002A7CF6" w:rsidRDefault="00E33724" w:rsidP="009230E1">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受益対象者範囲及び人数</w:t>
            </w:r>
          </w:p>
        </w:tc>
        <w:tc>
          <w:tcPr>
            <w:tcW w:w="1417" w:type="dxa"/>
            <w:vAlign w:val="center"/>
          </w:tcPr>
          <w:p w14:paraId="10EEEBEB"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事業費の金額</w:t>
            </w:r>
          </w:p>
          <w:p w14:paraId="38DD5B02"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（千円）</w:t>
            </w:r>
          </w:p>
        </w:tc>
      </w:tr>
      <w:tr w:rsidR="00E33724" w:rsidRPr="00D0629E" w14:paraId="39CA5C7F" w14:textId="77777777" w:rsidTr="002A7CF6">
        <w:trPr>
          <w:trHeight w:val="1124"/>
        </w:trPr>
        <w:tc>
          <w:tcPr>
            <w:tcW w:w="1526" w:type="dxa"/>
            <w:vMerge w:val="restart"/>
            <w:vAlign w:val="center"/>
          </w:tcPr>
          <w:p w14:paraId="55FC7637"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①障害者総合支援法に基づく障害福祉サービス事業</w:t>
            </w:r>
          </w:p>
        </w:tc>
        <w:tc>
          <w:tcPr>
            <w:tcW w:w="1843" w:type="dxa"/>
          </w:tcPr>
          <w:p w14:paraId="514FF34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就労継続支援Ｂ型事業</w:t>
            </w:r>
          </w:p>
        </w:tc>
        <w:tc>
          <w:tcPr>
            <w:tcW w:w="1559" w:type="dxa"/>
            <w:vAlign w:val="center"/>
          </w:tcPr>
          <w:p w14:paraId="03348F5D"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126C887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68BC71CF" w14:textId="4CF960FA" w:rsidR="00E33724" w:rsidRPr="002A7CF6" w:rsidRDefault="002A7CF6" w:rsidP="009230E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2A7CF6">
              <w:rPr>
                <w:rFonts w:ascii="ＭＳ 明朝" w:eastAsia="ＭＳ 明朝" w:hAnsi="ＭＳ 明朝" w:cs="ＭＳ ゴシック" w:hint="eastAsia"/>
                <w:szCs w:val="21"/>
              </w:rPr>
              <w:t>人</w:t>
            </w:r>
          </w:p>
        </w:tc>
        <w:tc>
          <w:tcPr>
            <w:tcW w:w="1276" w:type="dxa"/>
            <w:vAlign w:val="center"/>
          </w:tcPr>
          <w:p w14:paraId="2066F99A"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298255E6" w14:textId="77777777" w:rsidR="00E33724" w:rsidRPr="002A7CF6" w:rsidRDefault="00971329"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50</w:t>
            </w:r>
            <w:r w:rsidR="00E33724" w:rsidRPr="002A7CF6">
              <w:rPr>
                <w:rFonts w:ascii="ＭＳ 明朝" w:eastAsia="ＭＳ 明朝" w:hAnsi="ＭＳ 明朝" w:cs="ＭＳ ゴシック" w:hint="eastAsia"/>
                <w:szCs w:val="21"/>
              </w:rPr>
              <w:t>人</w:t>
            </w:r>
          </w:p>
        </w:tc>
        <w:tc>
          <w:tcPr>
            <w:tcW w:w="1417" w:type="dxa"/>
            <w:vAlign w:val="center"/>
          </w:tcPr>
          <w:p w14:paraId="082620F0" w14:textId="1D7935CF" w:rsidR="00E33724" w:rsidRPr="00D0629E" w:rsidRDefault="006C036F" w:rsidP="009230E1">
            <w:pPr>
              <w:jc w:val="center"/>
              <w:rPr>
                <w:rFonts w:ascii="ＭＳ 明朝" w:eastAsia="ＭＳ 明朝" w:hAnsi="ＭＳ 明朝" w:cs="ＭＳ ゴシック"/>
                <w:szCs w:val="21"/>
              </w:rPr>
            </w:pPr>
            <w:r w:rsidRPr="00D0629E">
              <w:rPr>
                <w:rFonts w:ascii="ＭＳ 明朝" w:eastAsia="ＭＳ 明朝" w:hAnsi="ＭＳ 明朝" w:cs="ＭＳ ゴシック" w:hint="eastAsia"/>
                <w:szCs w:val="21"/>
              </w:rPr>
              <w:t>6</w:t>
            </w:r>
            <w:r w:rsidR="00D0629E" w:rsidRPr="00D0629E">
              <w:rPr>
                <w:rFonts w:ascii="ＭＳ 明朝" w:eastAsia="ＭＳ 明朝" w:hAnsi="ＭＳ 明朝" w:cs="ＭＳ ゴシック" w:hint="eastAsia"/>
                <w:szCs w:val="21"/>
              </w:rPr>
              <w:t>8,366</w:t>
            </w:r>
          </w:p>
        </w:tc>
      </w:tr>
      <w:tr w:rsidR="00E33724" w:rsidRPr="00D0629E" w14:paraId="675FD2D4" w14:textId="77777777" w:rsidTr="002A7CF6">
        <w:trPr>
          <w:trHeight w:val="1126"/>
        </w:trPr>
        <w:tc>
          <w:tcPr>
            <w:tcW w:w="1526" w:type="dxa"/>
            <w:vMerge/>
            <w:vAlign w:val="center"/>
          </w:tcPr>
          <w:p w14:paraId="234B4EA7" w14:textId="77777777" w:rsidR="00E33724" w:rsidRPr="002A7CF6" w:rsidRDefault="00E33724" w:rsidP="009230E1">
            <w:pPr>
              <w:rPr>
                <w:rFonts w:ascii="ＭＳ 明朝" w:eastAsia="ＭＳ 明朝" w:hAnsi="ＭＳ 明朝" w:cs="ＭＳ ゴシック"/>
                <w:szCs w:val="21"/>
              </w:rPr>
            </w:pPr>
          </w:p>
        </w:tc>
        <w:tc>
          <w:tcPr>
            <w:tcW w:w="1843" w:type="dxa"/>
          </w:tcPr>
          <w:p w14:paraId="1B15205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生活介護事業</w:t>
            </w:r>
          </w:p>
        </w:tc>
        <w:tc>
          <w:tcPr>
            <w:tcW w:w="1559" w:type="dxa"/>
            <w:vAlign w:val="center"/>
          </w:tcPr>
          <w:p w14:paraId="1486112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764DE34E"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2516201F" w14:textId="46F118CA" w:rsidR="00E33724" w:rsidRPr="002A7CF6" w:rsidRDefault="00135FC1"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1</w:t>
            </w:r>
            <w:r w:rsidR="00462AE4">
              <w:rPr>
                <w:rFonts w:ascii="ＭＳ 明朝" w:eastAsia="ＭＳ 明朝" w:hAnsi="ＭＳ 明朝" w:cs="ＭＳ ゴシック" w:hint="eastAsia"/>
                <w:szCs w:val="21"/>
              </w:rPr>
              <w:t>3</w:t>
            </w:r>
            <w:r w:rsidR="00E33724" w:rsidRPr="002A7CF6">
              <w:rPr>
                <w:rFonts w:ascii="ＭＳ 明朝" w:eastAsia="ＭＳ 明朝" w:hAnsi="ＭＳ 明朝" w:cs="ＭＳ ゴシック" w:hint="eastAsia"/>
                <w:szCs w:val="21"/>
              </w:rPr>
              <w:t>人</w:t>
            </w:r>
          </w:p>
        </w:tc>
        <w:tc>
          <w:tcPr>
            <w:tcW w:w="1276" w:type="dxa"/>
            <w:vAlign w:val="center"/>
          </w:tcPr>
          <w:p w14:paraId="5CDB179B"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5C25870C" w14:textId="77777777" w:rsidR="00E33724" w:rsidRPr="002A7CF6" w:rsidRDefault="00971329"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40</w:t>
            </w:r>
            <w:r w:rsidR="00E33724" w:rsidRPr="002A7CF6">
              <w:rPr>
                <w:rFonts w:ascii="ＭＳ 明朝" w:eastAsia="ＭＳ 明朝" w:hAnsi="ＭＳ 明朝" w:cs="ＭＳ ゴシック" w:hint="eastAsia"/>
                <w:szCs w:val="21"/>
              </w:rPr>
              <w:t>人</w:t>
            </w:r>
          </w:p>
        </w:tc>
        <w:tc>
          <w:tcPr>
            <w:tcW w:w="1417" w:type="dxa"/>
            <w:vAlign w:val="center"/>
          </w:tcPr>
          <w:p w14:paraId="26BACD39" w14:textId="02D66D11" w:rsidR="00E33724" w:rsidRPr="00D0629E" w:rsidRDefault="00D0629E" w:rsidP="009230E1">
            <w:pPr>
              <w:jc w:val="center"/>
              <w:rPr>
                <w:rFonts w:ascii="ＭＳ 明朝" w:eastAsia="ＭＳ 明朝" w:hAnsi="ＭＳ 明朝" w:cs="ＭＳ ゴシック"/>
                <w:szCs w:val="21"/>
              </w:rPr>
            </w:pPr>
            <w:r w:rsidRPr="00D0629E">
              <w:rPr>
                <w:rFonts w:ascii="ＭＳ 明朝" w:eastAsia="ＭＳ 明朝" w:hAnsi="ＭＳ 明朝" w:cs="ＭＳ ゴシック" w:hint="eastAsia"/>
                <w:szCs w:val="21"/>
              </w:rPr>
              <w:t>61,022</w:t>
            </w:r>
          </w:p>
        </w:tc>
      </w:tr>
      <w:tr w:rsidR="00E33724" w:rsidRPr="00D0629E" w14:paraId="6901BA41" w14:textId="77777777" w:rsidTr="002A7CF6">
        <w:trPr>
          <w:trHeight w:val="990"/>
        </w:trPr>
        <w:tc>
          <w:tcPr>
            <w:tcW w:w="1526" w:type="dxa"/>
            <w:vMerge/>
            <w:vAlign w:val="center"/>
          </w:tcPr>
          <w:p w14:paraId="62280806" w14:textId="77777777" w:rsidR="00E33724" w:rsidRPr="002A7CF6" w:rsidRDefault="00E33724" w:rsidP="009230E1">
            <w:pPr>
              <w:rPr>
                <w:rFonts w:ascii="ＭＳ 明朝" w:eastAsia="ＭＳ 明朝" w:hAnsi="ＭＳ 明朝" w:cs="ＭＳ ゴシック"/>
                <w:szCs w:val="21"/>
              </w:rPr>
            </w:pPr>
          </w:p>
        </w:tc>
        <w:tc>
          <w:tcPr>
            <w:tcW w:w="1843" w:type="dxa"/>
          </w:tcPr>
          <w:p w14:paraId="34C8B56F"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授産委託作業、授産品販売</w:t>
            </w:r>
          </w:p>
          <w:p w14:paraId="12E5225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7B63343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27D77FF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115614E8"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２人</w:t>
            </w:r>
          </w:p>
        </w:tc>
        <w:tc>
          <w:tcPr>
            <w:tcW w:w="1276" w:type="dxa"/>
            <w:tcBorders>
              <w:bottom w:val="single" w:sz="4" w:space="0" w:color="auto"/>
            </w:tcBorders>
            <w:vAlign w:val="center"/>
          </w:tcPr>
          <w:p w14:paraId="2E6CD5C2" w14:textId="77777777" w:rsidR="00E33724" w:rsidRPr="00D0629E" w:rsidRDefault="00E33724" w:rsidP="009230E1">
            <w:pPr>
              <w:rPr>
                <w:rFonts w:ascii="ＭＳ 明朝" w:eastAsia="ＭＳ 明朝" w:hAnsi="ＭＳ 明朝" w:cs="ＭＳ ゴシック"/>
                <w:szCs w:val="21"/>
              </w:rPr>
            </w:pPr>
            <w:r w:rsidRPr="00D0629E">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0514646" w14:textId="473B769B" w:rsidR="00E33724" w:rsidRPr="00D0629E" w:rsidRDefault="006C036F" w:rsidP="009230E1">
            <w:pPr>
              <w:jc w:val="center"/>
              <w:rPr>
                <w:rFonts w:ascii="ＭＳ 明朝" w:eastAsia="ＭＳ 明朝" w:hAnsi="ＭＳ 明朝" w:cs="ＭＳ ゴシック"/>
                <w:szCs w:val="21"/>
              </w:rPr>
            </w:pPr>
            <w:r w:rsidRPr="00D0629E">
              <w:rPr>
                <w:rFonts w:ascii="ＭＳ 明朝" w:eastAsia="ＭＳ 明朝" w:hAnsi="ＭＳ 明朝" w:cs="ＭＳ ゴシック" w:hint="eastAsia"/>
                <w:szCs w:val="21"/>
              </w:rPr>
              <w:t>9､</w:t>
            </w:r>
            <w:r w:rsidR="00D0629E" w:rsidRPr="00D0629E">
              <w:rPr>
                <w:rFonts w:ascii="ＭＳ 明朝" w:eastAsia="ＭＳ 明朝" w:hAnsi="ＭＳ 明朝" w:cs="ＭＳ ゴシック" w:hint="eastAsia"/>
                <w:szCs w:val="21"/>
              </w:rPr>
              <w:t>470</w:t>
            </w:r>
          </w:p>
        </w:tc>
      </w:tr>
      <w:tr w:rsidR="002A7CF6" w:rsidRPr="002A7CF6" w14:paraId="7AF0F567" w14:textId="77777777" w:rsidTr="002A7CF6">
        <w:trPr>
          <w:trHeight w:val="990"/>
        </w:trPr>
        <w:tc>
          <w:tcPr>
            <w:tcW w:w="1526" w:type="dxa"/>
            <w:vAlign w:val="center"/>
          </w:tcPr>
          <w:p w14:paraId="50E7457E" w14:textId="77777777" w:rsidR="009230E1" w:rsidRPr="009230E1" w:rsidRDefault="009230E1" w:rsidP="009230E1">
            <w:pPr>
              <w:rPr>
                <w:rFonts w:ascii="ＭＳ 明朝" w:eastAsia="ＭＳ 明朝" w:hAnsi="ＭＳ 明朝" w:cs="ＭＳ ゴシック"/>
                <w:szCs w:val="21"/>
              </w:rPr>
            </w:pPr>
            <w:bookmarkStart w:id="1" w:name="_Hlk38612796"/>
            <w:r w:rsidRPr="009230E1">
              <w:rPr>
                <w:rFonts w:ascii="ＭＳ 明朝" w:eastAsia="ＭＳ 明朝" w:hAnsi="ＭＳ 明朝" w:cs="ＭＳ ゴシック" w:hint="eastAsia"/>
                <w:szCs w:val="21"/>
              </w:rPr>
              <w:t>②</w:t>
            </w:r>
            <w:r w:rsidRPr="009230E1">
              <w:rPr>
                <w:rFonts w:ascii="ＭＳ 明朝" w:eastAsia="ＭＳ 明朝" w:hAnsi="ＭＳ 明朝" w:cs="ＭＳ ゴシック" w:hint="eastAsia"/>
                <w:szCs w:val="21"/>
                <w:lang w:val="x-none"/>
              </w:rPr>
              <w:t>障害者総合支援法に基づく一般相談支援事業および特定相談支援事業</w:t>
            </w:r>
          </w:p>
        </w:tc>
        <w:tc>
          <w:tcPr>
            <w:tcW w:w="1843" w:type="dxa"/>
          </w:tcPr>
          <w:p w14:paraId="5361DD05" w14:textId="51AD60C7"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009230E1" w:rsidRPr="009230E1">
              <w:rPr>
                <w:rFonts w:ascii="ＭＳ 明朝" w:eastAsia="ＭＳ 明朝" w:hAnsi="ＭＳ 明朝" w:cs="ＭＳ ゴシック" w:hint="eastAsia"/>
                <w:szCs w:val="21"/>
                <w:lang w:val="x-none"/>
              </w:rPr>
              <w:t>なし</w:t>
            </w:r>
          </w:p>
        </w:tc>
        <w:tc>
          <w:tcPr>
            <w:tcW w:w="1559" w:type="dxa"/>
            <w:tcBorders>
              <w:bottom w:val="single" w:sz="4" w:space="0" w:color="auto"/>
              <w:tr2bl w:val="single" w:sz="4" w:space="0" w:color="auto"/>
            </w:tcBorders>
          </w:tcPr>
          <w:p w14:paraId="6C68F862" w14:textId="77777777" w:rsidR="009230E1" w:rsidRPr="009230E1" w:rsidRDefault="009230E1" w:rsidP="009230E1">
            <w:pPr>
              <w:rPr>
                <w:rFonts w:ascii="ＭＳ 明朝" w:eastAsia="ＭＳ 明朝" w:hAnsi="ＭＳ 明朝" w:cs="ＭＳ ゴシック"/>
                <w:szCs w:val="21"/>
              </w:rPr>
            </w:pPr>
          </w:p>
        </w:tc>
        <w:tc>
          <w:tcPr>
            <w:tcW w:w="850" w:type="dxa"/>
            <w:tcBorders>
              <w:bottom w:val="single" w:sz="4" w:space="0" w:color="auto"/>
              <w:tr2bl w:val="single" w:sz="4" w:space="0" w:color="auto"/>
            </w:tcBorders>
          </w:tcPr>
          <w:p w14:paraId="120DB334" w14:textId="77777777" w:rsidR="009230E1" w:rsidRPr="009230E1" w:rsidRDefault="009230E1" w:rsidP="009230E1">
            <w:pPr>
              <w:rPr>
                <w:rFonts w:ascii="ＭＳ 明朝" w:eastAsia="ＭＳ 明朝" w:hAnsi="ＭＳ 明朝" w:cs="ＭＳ ゴシック"/>
                <w:szCs w:val="21"/>
              </w:rPr>
            </w:pPr>
          </w:p>
        </w:tc>
        <w:tc>
          <w:tcPr>
            <w:tcW w:w="851" w:type="dxa"/>
            <w:tcBorders>
              <w:bottom w:val="single" w:sz="4" w:space="0" w:color="auto"/>
              <w:tr2bl w:val="single" w:sz="4" w:space="0" w:color="auto"/>
            </w:tcBorders>
          </w:tcPr>
          <w:p w14:paraId="32A07F13" w14:textId="77777777" w:rsidR="009230E1" w:rsidRPr="009230E1" w:rsidRDefault="009230E1" w:rsidP="009230E1">
            <w:pPr>
              <w:rPr>
                <w:rFonts w:ascii="ＭＳ 明朝" w:eastAsia="ＭＳ 明朝" w:hAnsi="ＭＳ 明朝" w:cs="ＭＳ ゴシック"/>
                <w:szCs w:val="21"/>
              </w:rPr>
            </w:pPr>
          </w:p>
        </w:tc>
        <w:tc>
          <w:tcPr>
            <w:tcW w:w="1276" w:type="dxa"/>
            <w:tcBorders>
              <w:bottom w:val="single" w:sz="4" w:space="0" w:color="auto"/>
              <w:tr2bl w:val="single" w:sz="4" w:space="0" w:color="auto"/>
            </w:tcBorders>
          </w:tcPr>
          <w:p w14:paraId="5237C3AF" w14:textId="77777777" w:rsidR="009230E1" w:rsidRPr="009230E1" w:rsidRDefault="009230E1" w:rsidP="009230E1">
            <w:pPr>
              <w:rPr>
                <w:rFonts w:ascii="ＭＳ 明朝" w:eastAsia="ＭＳ 明朝" w:hAnsi="ＭＳ 明朝" w:cs="ＭＳ ゴシック"/>
                <w:szCs w:val="21"/>
              </w:rPr>
            </w:pPr>
          </w:p>
        </w:tc>
        <w:tc>
          <w:tcPr>
            <w:tcW w:w="1417" w:type="dxa"/>
            <w:tcBorders>
              <w:bottom w:val="single" w:sz="4" w:space="0" w:color="auto"/>
              <w:tr2bl w:val="single" w:sz="4" w:space="0" w:color="auto"/>
            </w:tcBorders>
          </w:tcPr>
          <w:p w14:paraId="405AEADD" w14:textId="77777777" w:rsidR="009230E1" w:rsidRPr="009230E1" w:rsidRDefault="009230E1" w:rsidP="009230E1">
            <w:pPr>
              <w:rPr>
                <w:rFonts w:ascii="ＭＳ 明朝" w:eastAsia="ＭＳ 明朝" w:hAnsi="ＭＳ 明朝" w:cs="ＭＳ ゴシック"/>
                <w:szCs w:val="21"/>
              </w:rPr>
            </w:pPr>
          </w:p>
        </w:tc>
      </w:tr>
      <w:tr w:rsidR="002A7CF6" w:rsidRPr="002A7CF6" w14:paraId="63FE254F" w14:textId="77777777" w:rsidTr="002A7CF6">
        <w:trPr>
          <w:trHeight w:val="990"/>
        </w:trPr>
        <w:tc>
          <w:tcPr>
            <w:tcW w:w="1526" w:type="dxa"/>
            <w:vAlign w:val="center"/>
          </w:tcPr>
          <w:p w14:paraId="09035773"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③</w:t>
            </w:r>
            <w:r w:rsidRPr="009230E1">
              <w:rPr>
                <w:rFonts w:ascii="ＭＳ 明朝" w:eastAsia="ＭＳ 明朝" w:hAnsi="ＭＳ 明朝" w:cs="ＭＳ ゴシック" w:hint="eastAsia"/>
                <w:szCs w:val="21"/>
                <w:lang w:val="x-none"/>
              </w:rPr>
              <w:t>障害者総合支援法に基づく地域生活支援事業</w:t>
            </w:r>
          </w:p>
        </w:tc>
        <w:tc>
          <w:tcPr>
            <w:tcW w:w="1843" w:type="dxa"/>
          </w:tcPr>
          <w:p w14:paraId="603E80F6" w14:textId="32ECE7BB"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58E64152"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1464CC78"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7A04DDB9"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27BB0303"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4C6F46DB" w14:textId="77777777" w:rsidR="009230E1" w:rsidRPr="009230E1" w:rsidRDefault="009230E1" w:rsidP="009230E1">
            <w:pPr>
              <w:rPr>
                <w:rFonts w:ascii="ＭＳ 明朝" w:eastAsia="ＭＳ 明朝" w:hAnsi="ＭＳ 明朝" w:cs="ＭＳ ゴシック"/>
                <w:szCs w:val="21"/>
              </w:rPr>
            </w:pPr>
          </w:p>
        </w:tc>
      </w:tr>
      <w:tr w:rsidR="002A7CF6" w:rsidRPr="002A7CF6" w14:paraId="066F876E" w14:textId="77777777" w:rsidTr="002A7CF6">
        <w:trPr>
          <w:trHeight w:val="990"/>
        </w:trPr>
        <w:tc>
          <w:tcPr>
            <w:tcW w:w="1526" w:type="dxa"/>
            <w:vAlign w:val="center"/>
          </w:tcPr>
          <w:p w14:paraId="27EA3B2A"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④障害者の福祉向上のための啓発及び情報提供事業</w:t>
            </w:r>
          </w:p>
        </w:tc>
        <w:tc>
          <w:tcPr>
            <w:tcW w:w="1843" w:type="dxa"/>
          </w:tcPr>
          <w:p w14:paraId="5FEC9093" w14:textId="189CC256"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11733AD6"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0CA4D8A5"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2B17EE8F"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5027BBC4"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1F5B238C" w14:textId="77777777" w:rsidR="009230E1" w:rsidRPr="009230E1" w:rsidRDefault="009230E1" w:rsidP="009230E1">
            <w:pPr>
              <w:rPr>
                <w:rFonts w:ascii="ＭＳ 明朝" w:eastAsia="ＭＳ 明朝" w:hAnsi="ＭＳ 明朝" w:cs="ＭＳ ゴシック"/>
                <w:szCs w:val="21"/>
              </w:rPr>
            </w:pPr>
          </w:p>
        </w:tc>
      </w:tr>
      <w:tr w:rsidR="002A7CF6" w:rsidRPr="002A7CF6" w14:paraId="33884BFB" w14:textId="77777777" w:rsidTr="008B3D48">
        <w:trPr>
          <w:trHeight w:val="990"/>
        </w:trPr>
        <w:tc>
          <w:tcPr>
            <w:tcW w:w="1526" w:type="dxa"/>
            <w:vAlign w:val="center"/>
          </w:tcPr>
          <w:p w14:paraId="7FAB4B11" w14:textId="77777777" w:rsidR="002A7CF6" w:rsidRPr="009230E1" w:rsidRDefault="002A7CF6" w:rsidP="002A7CF6">
            <w:pPr>
              <w:rPr>
                <w:rFonts w:ascii="ＭＳ 明朝" w:eastAsia="ＭＳ 明朝" w:hAnsi="ＭＳ 明朝" w:cs="ＭＳ ゴシック"/>
                <w:szCs w:val="21"/>
                <w:lang w:val="x-none"/>
              </w:rPr>
            </w:pPr>
            <w:r w:rsidRPr="009230E1">
              <w:rPr>
                <w:rFonts w:ascii="ＭＳ 明朝" w:eastAsia="ＭＳ 明朝" w:hAnsi="ＭＳ 明朝" w:cs="ＭＳ ゴシック" w:hint="eastAsia"/>
                <w:szCs w:val="21"/>
                <w:lang w:val="x-none"/>
              </w:rPr>
              <w:t>⑤児童福祉法に基づく障害児通所支援事業</w:t>
            </w:r>
          </w:p>
        </w:tc>
        <w:tc>
          <w:tcPr>
            <w:tcW w:w="1843" w:type="dxa"/>
          </w:tcPr>
          <w:p w14:paraId="696BCFA6" w14:textId="35DD0F4A" w:rsidR="002A7CF6" w:rsidRPr="009230E1" w:rsidRDefault="002A7CF6" w:rsidP="002A7CF6">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6809F289" w14:textId="3B25463B" w:rsidR="002A7CF6" w:rsidRPr="009230E1" w:rsidRDefault="002A7CF6" w:rsidP="002A7CF6">
            <w:pPr>
              <w:rPr>
                <w:rFonts w:ascii="ＭＳ 明朝" w:eastAsia="ＭＳ 明朝" w:hAnsi="ＭＳ 明朝" w:cs="ＭＳ ゴシック"/>
                <w:szCs w:val="21"/>
              </w:rPr>
            </w:pPr>
          </w:p>
        </w:tc>
        <w:tc>
          <w:tcPr>
            <w:tcW w:w="850" w:type="dxa"/>
            <w:tcBorders>
              <w:tr2bl w:val="single" w:sz="4" w:space="0" w:color="auto"/>
            </w:tcBorders>
            <w:vAlign w:val="center"/>
          </w:tcPr>
          <w:p w14:paraId="60AA6CCD" w14:textId="20042A11" w:rsidR="002A7CF6" w:rsidRPr="009230E1" w:rsidRDefault="002A7CF6" w:rsidP="002A7CF6">
            <w:pPr>
              <w:rPr>
                <w:rFonts w:ascii="ＭＳ 明朝" w:eastAsia="ＭＳ 明朝" w:hAnsi="ＭＳ 明朝" w:cs="ＭＳ ゴシック"/>
                <w:szCs w:val="21"/>
              </w:rPr>
            </w:pPr>
          </w:p>
        </w:tc>
        <w:tc>
          <w:tcPr>
            <w:tcW w:w="851" w:type="dxa"/>
            <w:tcBorders>
              <w:tr2bl w:val="single" w:sz="4" w:space="0" w:color="auto"/>
            </w:tcBorders>
            <w:vAlign w:val="center"/>
          </w:tcPr>
          <w:p w14:paraId="051CD80E" w14:textId="5ACE7F7A" w:rsidR="002A7CF6" w:rsidRPr="009230E1" w:rsidRDefault="002A7CF6" w:rsidP="002A7CF6">
            <w:pPr>
              <w:rPr>
                <w:rFonts w:ascii="ＭＳ 明朝" w:eastAsia="ＭＳ 明朝" w:hAnsi="ＭＳ 明朝" w:cs="ＭＳ ゴシック"/>
                <w:szCs w:val="21"/>
              </w:rPr>
            </w:pPr>
          </w:p>
        </w:tc>
        <w:tc>
          <w:tcPr>
            <w:tcW w:w="1276" w:type="dxa"/>
            <w:tcBorders>
              <w:tr2bl w:val="single" w:sz="4" w:space="0" w:color="auto"/>
            </w:tcBorders>
          </w:tcPr>
          <w:p w14:paraId="1B355F7A" w14:textId="3EFD5917" w:rsidR="002A7CF6" w:rsidRPr="009230E1" w:rsidRDefault="002A7CF6" w:rsidP="002A7CF6">
            <w:pPr>
              <w:rPr>
                <w:rFonts w:ascii="ＭＳ 明朝" w:eastAsia="ＭＳ 明朝" w:hAnsi="ＭＳ 明朝" w:cs="ＭＳ ゴシック"/>
                <w:szCs w:val="21"/>
              </w:rPr>
            </w:pPr>
          </w:p>
        </w:tc>
        <w:tc>
          <w:tcPr>
            <w:tcW w:w="1417" w:type="dxa"/>
            <w:tcBorders>
              <w:tr2bl w:val="single" w:sz="4" w:space="0" w:color="auto"/>
            </w:tcBorders>
            <w:vAlign w:val="center"/>
          </w:tcPr>
          <w:p w14:paraId="699C7D85" w14:textId="184FA52B" w:rsidR="002A7CF6" w:rsidRPr="009230E1" w:rsidRDefault="002A7CF6" w:rsidP="002A7CF6">
            <w:pPr>
              <w:rPr>
                <w:rFonts w:ascii="ＭＳ 明朝" w:eastAsia="ＭＳ 明朝" w:hAnsi="ＭＳ 明朝" w:cs="ＭＳ ゴシック"/>
                <w:szCs w:val="21"/>
              </w:rPr>
            </w:pPr>
          </w:p>
        </w:tc>
      </w:tr>
      <w:tr w:rsidR="002A7CF6" w:rsidRPr="002A7CF6" w14:paraId="40FCCA34" w14:textId="77777777" w:rsidTr="002A7CF6">
        <w:trPr>
          <w:trHeight w:val="990"/>
        </w:trPr>
        <w:tc>
          <w:tcPr>
            <w:tcW w:w="1526" w:type="dxa"/>
            <w:vAlign w:val="center"/>
          </w:tcPr>
          <w:p w14:paraId="0ED7AEE8"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⑥児童福祉法に基づく障害児相談支援事業</w:t>
            </w:r>
          </w:p>
        </w:tc>
        <w:tc>
          <w:tcPr>
            <w:tcW w:w="1843" w:type="dxa"/>
          </w:tcPr>
          <w:p w14:paraId="035DC224" w14:textId="4E0504FF"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3EED99F9"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3C38B674"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66BC678A"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64DD0C72"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0F336029" w14:textId="77777777" w:rsidR="009230E1" w:rsidRPr="009230E1" w:rsidRDefault="009230E1" w:rsidP="009230E1">
            <w:pPr>
              <w:rPr>
                <w:rFonts w:ascii="ＭＳ 明朝" w:eastAsia="ＭＳ 明朝" w:hAnsi="ＭＳ 明朝" w:cs="ＭＳ ゴシック"/>
                <w:szCs w:val="21"/>
              </w:rPr>
            </w:pPr>
          </w:p>
        </w:tc>
      </w:tr>
      <w:bookmarkEnd w:id="1"/>
    </w:tbl>
    <w:p w14:paraId="7A5456D7" w14:textId="77777777" w:rsidR="00E33724" w:rsidRPr="002A7CF6" w:rsidRDefault="00E33724" w:rsidP="00E33724">
      <w:pPr>
        <w:rPr>
          <w:rFonts w:ascii="ＭＳ 明朝" w:eastAsia="ＭＳ 明朝" w:hAnsi="Courier New" w:cs="Times New Roman"/>
          <w:szCs w:val="21"/>
          <w:lang w:val="x-none"/>
        </w:rPr>
      </w:pPr>
    </w:p>
    <w:p w14:paraId="109474AA" w14:textId="77777777" w:rsidR="00E33724" w:rsidRPr="002A7CF6" w:rsidRDefault="00E33724" w:rsidP="00E33724">
      <w:pPr>
        <w:rPr>
          <w:rFonts w:ascii="ＭＳ 明朝" w:eastAsia="ＭＳ 明朝" w:hAnsi="Courier New" w:cs="Times New Roman"/>
          <w:szCs w:val="21"/>
          <w:lang w:val="x-none"/>
        </w:rPr>
      </w:pPr>
    </w:p>
    <w:p w14:paraId="2A4C494B" w14:textId="77777777" w:rsidR="00E33724" w:rsidRPr="002A7CF6" w:rsidRDefault="00E33724" w:rsidP="00DD3BE7">
      <w:pPr>
        <w:ind w:left="220" w:hangingChars="100" w:hanging="220"/>
        <w:rPr>
          <w:rFonts w:ascii="Century" w:eastAsia="ＭＳ 明朝" w:hAnsi="Century" w:cs="ＭＳ ゴシック"/>
          <w:color w:val="000000"/>
          <w:sz w:val="22"/>
          <w:lang w:val="x-none" w:eastAsia="x-none"/>
        </w:rPr>
      </w:pPr>
      <w:r w:rsidRPr="002A7CF6">
        <w:rPr>
          <w:rFonts w:ascii="Century" w:eastAsia="ＭＳ 明朝" w:hAnsi="Century" w:cs="ＭＳ ゴシック" w:hint="eastAsia"/>
          <w:color w:val="000000"/>
          <w:sz w:val="22"/>
          <w:lang w:val="x-none" w:eastAsia="x-none"/>
        </w:rPr>
        <w:t xml:space="preserve"> (2)</w:t>
      </w:r>
      <w:r w:rsidRPr="002A7CF6">
        <w:rPr>
          <w:rFonts w:ascii="Century" w:eastAsia="ＭＳ 明朝" w:hAnsi="Century" w:cs="ＭＳ ゴシック" w:hint="eastAsia"/>
          <w:color w:val="000000"/>
          <w:sz w:val="22"/>
          <w:lang w:val="x-none" w:eastAsia="x-none"/>
        </w:rPr>
        <w:t xml:space="preserve">　</w:t>
      </w:r>
      <w:proofErr w:type="spellStart"/>
      <w:r w:rsidRPr="002A7CF6">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2A7CF6" w14:paraId="06113ADD" w14:textId="77777777" w:rsidTr="00E438D3">
        <w:trPr>
          <w:trHeight w:val="1139"/>
        </w:trPr>
        <w:tc>
          <w:tcPr>
            <w:tcW w:w="1418" w:type="dxa"/>
            <w:vAlign w:val="center"/>
          </w:tcPr>
          <w:p w14:paraId="4BA48A2D"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701" w:type="dxa"/>
            <w:vAlign w:val="center"/>
          </w:tcPr>
          <w:p w14:paraId="0255C894" w14:textId="77777777" w:rsidR="00E33724" w:rsidRPr="002A7CF6" w:rsidRDefault="00E33724" w:rsidP="00E33724">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FC7C48"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04389793"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0A1B9C7A"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604E9F07" w14:textId="77777777" w:rsidR="00E33724" w:rsidRPr="002A7CF6" w:rsidRDefault="00E33724" w:rsidP="00E33724">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4337BDEA"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支出見込み額</w:t>
            </w:r>
          </w:p>
          <w:p w14:paraId="4C7D82D6"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（千円）</w:t>
            </w:r>
          </w:p>
        </w:tc>
      </w:tr>
      <w:tr w:rsidR="00E33724" w:rsidRPr="00E33724" w14:paraId="5CB15DFE" w14:textId="77777777" w:rsidTr="00E438D3">
        <w:trPr>
          <w:trHeight w:val="914"/>
        </w:trPr>
        <w:tc>
          <w:tcPr>
            <w:tcW w:w="1418" w:type="dxa"/>
            <w:vAlign w:val="center"/>
          </w:tcPr>
          <w:p w14:paraId="5E0BF212" w14:textId="77777777" w:rsidR="00E33724" w:rsidRPr="002A7CF6" w:rsidRDefault="00E33724" w:rsidP="00E33724">
            <w:pP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物品販売事業</w:t>
            </w:r>
          </w:p>
        </w:tc>
        <w:tc>
          <w:tcPr>
            <w:tcW w:w="1701" w:type="dxa"/>
          </w:tcPr>
          <w:p w14:paraId="0B5288D0" w14:textId="77777777" w:rsidR="00E33724" w:rsidRPr="00E33724" w:rsidRDefault="00971329" w:rsidP="00E33724">
            <w:pPr>
              <w:rPr>
                <w:rFonts w:ascii="Century" w:eastAsia="ＭＳ 明朝" w:hAnsi="Century" w:cs="ＭＳ ゴシック"/>
                <w:color w:val="000000"/>
                <w:szCs w:val="21"/>
              </w:rPr>
            </w:pPr>
            <w:r w:rsidRPr="002A7CF6">
              <w:rPr>
                <w:rFonts w:ascii="ＭＳ 明朝" w:eastAsia="ＭＳ 明朝" w:hAnsi="Courier New" w:cs="Times New Roman" w:hint="eastAsia"/>
                <w:szCs w:val="21"/>
                <w:lang w:val="x-none"/>
              </w:rPr>
              <w:t>実施</w:t>
            </w:r>
            <w:proofErr w:type="spellStart"/>
            <w:r w:rsidRPr="002A7CF6">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78575918"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4A01DD23"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448D6573"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F79CF87"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7F1B7DAD" w14:textId="77777777" w:rsidR="00E33724" w:rsidRPr="00E33724" w:rsidRDefault="00E33724" w:rsidP="00E33724">
            <w:pPr>
              <w:jc w:val="right"/>
              <w:rPr>
                <w:rFonts w:ascii="Century" w:eastAsia="ＭＳ 明朝" w:hAnsi="Century" w:cs="ＭＳ ゴシック"/>
                <w:color w:val="000000"/>
                <w:szCs w:val="21"/>
              </w:rPr>
            </w:pPr>
          </w:p>
        </w:tc>
      </w:tr>
    </w:tbl>
    <w:p w14:paraId="1B6FB4C3" w14:textId="77777777" w:rsidR="00E33724" w:rsidRPr="00E33724" w:rsidRDefault="00E33724" w:rsidP="00E33724">
      <w:pPr>
        <w:rPr>
          <w:rFonts w:ascii="ＭＳ 明朝" w:eastAsia="ＭＳ 明朝" w:hAnsi="Courier New" w:cs="Times New Roman"/>
          <w:szCs w:val="21"/>
          <w:lang w:val="x-none" w:eastAsia="x-none"/>
        </w:rPr>
      </w:pPr>
    </w:p>
    <w:p w14:paraId="0574B13E" w14:textId="77777777" w:rsidR="00E33724" w:rsidRPr="00E33724" w:rsidRDefault="00E33724" w:rsidP="00E33724">
      <w:pPr>
        <w:rPr>
          <w:rFonts w:ascii="ＭＳ 明朝" w:eastAsia="ＭＳ 明朝" w:hAnsi="Courier New" w:cs="Times New Roman"/>
          <w:szCs w:val="21"/>
          <w:lang w:val="x-none" w:eastAsia="x-none"/>
        </w:rPr>
      </w:pPr>
    </w:p>
    <w:sectPr w:rsidR="00E33724" w:rsidRPr="00E33724"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E725" w14:textId="77777777" w:rsidR="007813C6" w:rsidRDefault="007813C6" w:rsidP="00CF488B">
      <w:r>
        <w:separator/>
      </w:r>
    </w:p>
  </w:endnote>
  <w:endnote w:type="continuationSeparator" w:id="0">
    <w:p w14:paraId="30246446" w14:textId="77777777" w:rsidR="007813C6" w:rsidRDefault="007813C6"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392F" w14:textId="77777777" w:rsidR="007813C6" w:rsidRDefault="007813C6" w:rsidP="00CF488B">
      <w:r>
        <w:separator/>
      </w:r>
    </w:p>
  </w:footnote>
  <w:footnote w:type="continuationSeparator" w:id="0">
    <w:p w14:paraId="40067CE9" w14:textId="77777777" w:rsidR="007813C6" w:rsidRDefault="007813C6"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562F"/>
    <w:rsid w:val="00010CE9"/>
    <w:rsid w:val="000138D7"/>
    <w:rsid w:val="0001562B"/>
    <w:rsid w:val="00030192"/>
    <w:rsid w:val="00036728"/>
    <w:rsid w:val="00040C98"/>
    <w:rsid w:val="00083EA6"/>
    <w:rsid w:val="000919B2"/>
    <w:rsid w:val="000A7225"/>
    <w:rsid w:val="000B7344"/>
    <w:rsid w:val="000D4276"/>
    <w:rsid w:val="000E16A8"/>
    <w:rsid w:val="000F1B01"/>
    <w:rsid w:val="00101DE2"/>
    <w:rsid w:val="00117F0B"/>
    <w:rsid w:val="00127843"/>
    <w:rsid w:val="00135A95"/>
    <w:rsid w:val="00135FC1"/>
    <w:rsid w:val="001436AC"/>
    <w:rsid w:val="00151C6B"/>
    <w:rsid w:val="00156F80"/>
    <w:rsid w:val="0017037C"/>
    <w:rsid w:val="001C3E9A"/>
    <w:rsid w:val="001C76B4"/>
    <w:rsid w:val="001F4195"/>
    <w:rsid w:val="00202562"/>
    <w:rsid w:val="002468CD"/>
    <w:rsid w:val="00247BD3"/>
    <w:rsid w:val="00253402"/>
    <w:rsid w:val="00267FFA"/>
    <w:rsid w:val="00277C73"/>
    <w:rsid w:val="002905AC"/>
    <w:rsid w:val="002A7CF6"/>
    <w:rsid w:val="002E0C31"/>
    <w:rsid w:val="0031177F"/>
    <w:rsid w:val="00387A3A"/>
    <w:rsid w:val="003A17D8"/>
    <w:rsid w:val="003C4A53"/>
    <w:rsid w:val="003C6CFD"/>
    <w:rsid w:val="003C6E69"/>
    <w:rsid w:val="003D4615"/>
    <w:rsid w:val="003D74B4"/>
    <w:rsid w:val="003F67EA"/>
    <w:rsid w:val="003F6C30"/>
    <w:rsid w:val="00404FFC"/>
    <w:rsid w:val="00415D8C"/>
    <w:rsid w:val="00422A3A"/>
    <w:rsid w:val="0044170E"/>
    <w:rsid w:val="00444A5C"/>
    <w:rsid w:val="00462AE4"/>
    <w:rsid w:val="004C2FB0"/>
    <w:rsid w:val="004E67A7"/>
    <w:rsid w:val="00531599"/>
    <w:rsid w:val="00547C81"/>
    <w:rsid w:val="005526D5"/>
    <w:rsid w:val="00573E1A"/>
    <w:rsid w:val="00582296"/>
    <w:rsid w:val="0059479B"/>
    <w:rsid w:val="00594A6A"/>
    <w:rsid w:val="005B495F"/>
    <w:rsid w:val="005D0C78"/>
    <w:rsid w:val="00621611"/>
    <w:rsid w:val="006278C2"/>
    <w:rsid w:val="006A6F53"/>
    <w:rsid w:val="006B153D"/>
    <w:rsid w:val="006C036F"/>
    <w:rsid w:val="006C0A40"/>
    <w:rsid w:val="006F67C5"/>
    <w:rsid w:val="006F7177"/>
    <w:rsid w:val="00712DAD"/>
    <w:rsid w:val="00722C35"/>
    <w:rsid w:val="0077321E"/>
    <w:rsid w:val="007813C6"/>
    <w:rsid w:val="007875E0"/>
    <w:rsid w:val="00790FD4"/>
    <w:rsid w:val="007D26FB"/>
    <w:rsid w:val="00804C32"/>
    <w:rsid w:val="00827D97"/>
    <w:rsid w:val="008524D0"/>
    <w:rsid w:val="00875A40"/>
    <w:rsid w:val="00877235"/>
    <w:rsid w:val="00887EEF"/>
    <w:rsid w:val="008B0289"/>
    <w:rsid w:val="008C2905"/>
    <w:rsid w:val="008C2D68"/>
    <w:rsid w:val="00900F94"/>
    <w:rsid w:val="009230E1"/>
    <w:rsid w:val="00971329"/>
    <w:rsid w:val="00992EB1"/>
    <w:rsid w:val="00996992"/>
    <w:rsid w:val="009A1CF8"/>
    <w:rsid w:val="00A12F77"/>
    <w:rsid w:val="00A25827"/>
    <w:rsid w:val="00A26C59"/>
    <w:rsid w:val="00A43F50"/>
    <w:rsid w:val="00A45737"/>
    <w:rsid w:val="00A63F30"/>
    <w:rsid w:val="00A83764"/>
    <w:rsid w:val="00AC1AD5"/>
    <w:rsid w:val="00AC591F"/>
    <w:rsid w:val="00AD259F"/>
    <w:rsid w:val="00B155F8"/>
    <w:rsid w:val="00B3464B"/>
    <w:rsid w:val="00B67A37"/>
    <w:rsid w:val="00B74093"/>
    <w:rsid w:val="00B86F9D"/>
    <w:rsid w:val="00B87E41"/>
    <w:rsid w:val="00B919C8"/>
    <w:rsid w:val="00BA2B8D"/>
    <w:rsid w:val="00BD0162"/>
    <w:rsid w:val="00C05D3A"/>
    <w:rsid w:val="00C11941"/>
    <w:rsid w:val="00C34F8D"/>
    <w:rsid w:val="00C4024A"/>
    <w:rsid w:val="00C54E52"/>
    <w:rsid w:val="00C853E3"/>
    <w:rsid w:val="00C97A1D"/>
    <w:rsid w:val="00CC5F50"/>
    <w:rsid w:val="00CF1C57"/>
    <w:rsid w:val="00CF488B"/>
    <w:rsid w:val="00CF5D4F"/>
    <w:rsid w:val="00D0629E"/>
    <w:rsid w:val="00D2460E"/>
    <w:rsid w:val="00D5613D"/>
    <w:rsid w:val="00D62D4A"/>
    <w:rsid w:val="00D66DC5"/>
    <w:rsid w:val="00D70193"/>
    <w:rsid w:val="00D9473E"/>
    <w:rsid w:val="00DB77E0"/>
    <w:rsid w:val="00DD3BE7"/>
    <w:rsid w:val="00E117CE"/>
    <w:rsid w:val="00E24434"/>
    <w:rsid w:val="00E32E32"/>
    <w:rsid w:val="00E33724"/>
    <w:rsid w:val="00E40092"/>
    <w:rsid w:val="00E438D3"/>
    <w:rsid w:val="00E532D2"/>
    <w:rsid w:val="00E72001"/>
    <w:rsid w:val="00E77A3F"/>
    <w:rsid w:val="00EC4EBF"/>
    <w:rsid w:val="00ED1982"/>
    <w:rsid w:val="00ED6608"/>
    <w:rsid w:val="00EF3862"/>
    <w:rsid w:val="00EF77BA"/>
    <w:rsid w:val="00F12ADE"/>
    <w:rsid w:val="00F15EFC"/>
    <w:rsid w:val="00F172B9"/>
    <w:rsid w:val="00F344AB"/>
    <w:rsid w:val="00F43633"/>
    <w:rsid w:val="00F57B74"/>
    <w:rsid w:val="00F76E64"/>
    <w:rsid w:val="00F8056C"/>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2607</TotalTime>
  <Pages>3</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NAKANISHI</cp:lastModifiedBy>
  <cp:revision>70</cp:revision>
  <cp:lastPrinted>2021-05-22T06:48:00Z</cp:lastPrinted>
  <dcterms:created xsi:type="dcterms:W3CDTF">2018-04-16T01:50:00Z</dcterms:created>
  <dcterms:modified xsi:type="dcterms:W3CDTF">2021-05-22T06:48:00Z</dcterms:modified>
</cp:coreProperties>
</file>