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4D73" w14:textId="77777777" w:rsidR="00674975" w:rsidRPr="00E66E6C" w:rsidRDefault="00674975" w:rsidP="00674975">
      <w:pPr>
        <w:pStyle w:val="a3"/>
        <w:rPr>
          <w:rFonts w:hAnsi="ＭＳ 明朝" w:cs="ＭＳ ゴシック"/>
          <w:sz w:val="24"/>
          <w:szCs w:val="24"/>
        </w:rPr>
      </w:pPr>
      <w:r w:rsidRPr="00E66E6C">
        <w:rPr>
          <w:rFonts w:hAnsi="ＭＳ 明朝" w:cs="ＭＳ ゴシック" w:hint="eastAsia"/>
          <w:sz w:val="24"/>
          <w:szCs w:val="24"/>
        </w:rPr>
        <w:t>（第１号議案）　　　　　　　　　　　令和２年度の事業報告書</w:t>
      </w:r>
    </w:p>
    <w:p w14:paraId="6D69253E" w14:textId="77777777" w:rsidR="00674975" w:rsidRPr="00E66E6C" w:rsidRDefault="00674975" w:rsidP="00674975">
      <w:pPr>
        <w:pStyle w:val="a3"/>
        <w:jc w:val="center"/>
        <w:rPr>
          <w:rFonts w:hAnsi="ＭＳ 明朝" w:cs="ＭＳ ゴシック"/>
          <w:sz w:val="24"/>
          <w:szCs w:val="24"/>
        </w:rPr>
      </w:pPr>
    </w:p>
    <w:p w14:paraId="75C6AE03" w14:textId="77777777" w:rsidR="00674975" w:rsidRPr="00E66E6C" w:rsidRDefault="00674975" w:rsidP="00674975">
      <w:pPr>
        <w:pStyle w:val="a3"/>
        <w:jc w:val="center"/>
        <w:rPr>
          <w:rFonts w:hAnsi="ＭＳ 明朝" w:cs="ＭＳ ゴシック"/>
          <w:sz w:val="24"/>
          <w:szCs w:val="24"/>
        </w:rPr>
      </w:pPr>
      <w:r w:rsidRPr="00E66E6C">
        <w:rPr>
          <w:rFonts w:hAnsi="ＭＳ 明朝" w:cs="ＭＳ ゴシック" w:hint="eastAsia"/>
          <w:sz w:val="24"/>
          <w:szCs w:val="24"/>
        </w:rPr>
        <w:t>令和２年４月１日から令和３年３月３１日まで</w:t>
      </w:r>
    </w:p>
    <w:p w14:paraId="620E97E8" w14:textId="77777777" w:rsidR="00674975" w:rsidRPr="00E66E6C" w:rsidRDefault="00674975" w:rsidP="00674975">
      <w:pPr>
        <w:pStyle w:val="a3"/>
        <w:rPr>
          <w:rFonts w:hAnsi="ＭＳ 明朝" w:cs="ＭＳ ゴシック"/>
          <w:sz w:val="24"/>
          <w:szCs w:val="24"/>
        </w:rPr>
      </w:pPr>
    </w:p>
    <w:p w14:paraId="64E691FF" w14:textId="77777777" w:rsidR="00674975" w:rsidRPr="00E66E6C" w:rsidRDefault="00674975" w:rsidP="00674975">
      <w:pPr>
        <w:pStyle w:val="a3"/>
        <w:ind w:right="210"/>
        <w:jc w:val="right"/>
        <w:rPr>
          <w:rFonts w:hAnsi="ＭＳ 明朝" w:cs="ＭＳ ゴシック"/>
          <w:sz w:val="24"/>
          <w:szCs w:val="24"/>
        </w:rPr>
      </w:pPr>
      <w:r w:rsidRPr="00E66E6C">
        <w:rPr>
          <w:rFonts w:hAnsi="ＭＳ 明朝" w:cs="ＭＳ ゴシック" w:hint="eastAsia"/>
          <w:sz w:val="24"/>
          <w:szCs w:val="24"/>
        </w:rPr>
        <w:t>特定非営利活動法人　ｐｌａｃｅ　ｏｆ　ｐｅａｃｅ</w:t>
      </w:r>
    </w:p>
    <w:p w14:paraId="7C7BC0FE" w14:textId="77777777" w:rsidR="00674975" w:rsidRPr="00E66E6C" w:rsidRDefault="00674975" w:rsidP="00674975">
      <w:pPr>
        <w:pStyle w:val="a3"/>
        <w:ind w:right="210"/>
        <w:jc w:val="right"/>
        <w:rPr>
          <w:rFonts w:hAnsi="ＭＳ 明朝" w:cs="ＭＳ ゴシック"/>
          <w:sz w:val="24"/>
          <w:szCs w:val="24"/>
        </w:rPr>
      </w:pPr>
    </w:p>
    <w:p w14:paraId="32A7DCEA" w14:textId="77777777" w:rsidR="00674975" w:rsidRPr="00E66E6C" w:rsidRDefault="00674975" w:rsidP="00674975">
      <w:pPr>
        <w:pStyle w:val="a3"/>
        <w:numPr>
          <w:ilvl w:val="0"/>
          <w:numId w:val="1"/>
        </w:numPr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事業の成果</w:t>
      </w:r>
    </w:p>
    <w:p w14:paraId="6CD2D499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以下の事業を実施した。</w:t>
      </w:r>
    </w:p>
    <w:p w14:paraId="6F32D862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0CA40989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子育て支援活動事業</w:t>
      </w:r>
    </w:p>
    <w:p w14:paraId="0C0E8FD5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・</w:t>
      </w:r>
      <w:r w:rsidRPr="00E66E6C">
        <w:rPr>
          <w:rFonts w:asciiTheme="minorEastAsia" w:eastAsiaTheme="minorEastAsia" w:hAnsiTheme="minorEastAsia" w:cs="ＭＳ ゴシック"/>
          <w:sz w:val="24"/>
          <w:szCs w:val="24"/>
        </w:rPr>
        <w:t>NP</w:t>
      </w: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プログラムは、今年度も静岡市子ども未来課共催で２会場にて開催した。10月開始の番町会場では、コロナ感染予防のため、机にアクリル板、参加者とファシリテーターそれぞれがフェイスシールド、フェイスマスクを使用しながら実施した。12月開始の来・て・</w:t>
      </w:r>
      <w:proofErr w:type="gramStart"/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こ</w:t>
      </w:r>
      <w:proofErr w:type="gramEnd"/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会場では、静岡市でも、コロナ感染拡大が進んでおり、また、年末年始を挟む形での開催であったため、参加者の体調不良はなくとも、県外に出かけた、または家族の体調不良等で参加を自粛する傾向にあった。どちらも未来課職員が同席した。一時保育は実こころに委託した。</w:t>
      </w:r>
    </w:p>
    <w:p w14:paraId="25B0A7A9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051CCA9A" w14:textId="77777777" w:rsidR="00674975" w:rsidRPr="00E66E6C" w:rsidRDefault="00674975" w:rsidP="00674975">
      <w:pPr>
        <w:widowControl/>
        <w:ind w:leftChars="50" w:left="120" w:firstLineChars="150" w:firstLine="360"/>
        <w:jc w:val="left"/>
        <w:rPr>
          <w:rFonts w:asciiTheme="minorEastAsia" w:eastAsiaTheme="minorEastAsia" w:hAnsiTheme="minorEastAsia" w:cs="ＭＳ ゴシック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Cs w:val="24"/>
        </w:rPr>
        <w:t>・共感セッションは、赤い羽根中央共同募金「</w:t>
      </w:r>
      <w:r w:rsidRPr="00E66E6C">
        <w:rPr>
          <w:rFonts w:asciiTheme="minorEastAsia" w:eastAsiaTheme="minorEastAsia" w:hAnsiTheme="minorEastAsia" w:cs="ＭＳ ゴシック"/>
          <w:szCs w:val="24"/>
        </w:rPr>
        <w:t>with</w:t>
      </w:r>
      <w:r w:rsidRPr="00E66E6C">
        <w:rPr>
          <w:rFonts w:asciiTheme="minorEastAsia" w:eastAsiaTheme="minorEastAsia" w:hAnsiTheme="minorEastAsia" w:cs="ＭＳ ゴシック" w:hint="eastAsia"/>
          <w:szCs w:val="24"/>
        </w:rPr>
        <w:t>コロナ　草の根活動応援助成」と静岡県立大学補助金</w:t>
      </w:r>
    </w:p>
    <w:p w14:paraId="3C951F02" w14:textId="77777777" w:rsidR="00674975" w:rsidRPr="00E66E6C" w:rsidRDefault="00674975" w:rsidP="00674975">
      <w:pPr>
        <w:widowControl/>
        <w:ind w:leftChars="50" w:left="120" w:firstLineChars="150" w:firstLine="360"/>
        <w:jc w:val="left"/>
        <w:rPr>
          <w:rFonts w:asciiTheme="minorEastAsia" w:eastAsiaTheme="minorEastAsia" w:hAnsiTheme="minorEastAsia" w:cs="ＭＳ ゴシック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Cs w:val="24"/>
        </w:rPr>
        <w:t>により4回実施した。1回はオンラインだった。</w:t>
      </w:r>
    </w:p>
    <w:p w14:paraId="3FD357E2" w14:textId="77777777" w:rsidR="00674975" w:rsidRPr="00E66E6C" w:rsidRDefault="00674975" w:rsidP="00674975">
      <w:pPr>
        <w:widowControl/>
        <w:jc w:val="left"/>
        <w:rPr>
          <w:rFonts w:asciiTheme="minorEastAsia" w:eastAsiaTheme="minorEastAsia" w:hAnsiTheme="minorEastAsia" w:cs="ＭＳ ゴシック"/>
          <w:szCs w:val="24"/>
        </w:rPr>
      </w:pPr>
    </w:p>
    <w:p w14:paraId="29DF4FDF" w14:textId="77777777" w:rsidR="00674975" w:rsidRPr="00E66E6C" w:rsidRDefault="00674975" w:rsidP="00674975">
      <w:pPr>
        <w:widowControl/>
        <w:jc w:val="left"/>
        <w:rPr>
          <w:rFonts w:asciiTheme="minorEastAsia" w:eastAsiaTheme="minorEastAsia" w:hAnsiTheme="minorEastAsia" w:cs="ＭＳ ゴシック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Cs w:val="24"/>
        </w:rPr>
        <w:t xml:space="preserve">　　・ハッピーパパマタニティ講座は、静岡県立大学補助金により2回実施した。当初、静岡市城東保健センタ</w:t>
      </w:r>
    </w:p>
    <w:p w14:paraId="7707DE86" w14:textId="77777777" w:rsidR="00674975" w:rsidRPr="00E66E6C" w:rsidRDefault="00674975" w:rsidP="00674975">
      <w:pPr>
        <w:widowControl/>
        <w:ind w:firstLineChars="200" w:firstLine="480"/>
        <w:jc w:val="left"/>
        <w:rPr>
          <w:rFonts w:asciiTheme="minorEastAsia" w:eastAsiaTheme="minorEastAsia" w:hAnsiTheme="minorEastAsia" w:cs="ＭＳ ゴシック"/>
          <w:szCs w:val="24"/>
        </w:rPr>
      </w:pPr>
      <w:proofErr w:type="gramStart"/>
      <w:r w:rsidRPr="00E66E6C">
        <w:rPr>
          <w:rFonts w:asciiTheme="minorEastAsia" w:eastAsiaTheme="minorEastAsia" w:hAnsiTheme="minorEastAsia" w:cs="ＭＳ ゴシック" w:hint="eastAsia"/>
          <w:szCs w:val="24"/>
        </w:rPr>
        <w:t>ー</w:t>
      </w:r>
      <w:proofErr w:type="gramEnd"/>
      <w:r w:rsidRPr="00E66E6C">
        <w:rPr>
          <w:rFonts w:asciiTheme="minorEastAsia" w:eastAsiaTheme="minorEastAsia" w:hAnsiTheme="minorEastAsia" w:cs="ＭＳ ゴシック" w:hint="eastAsia"/>
          <w:szCs w:val="24"/>
        </w:rPr>
        <w:t>子育て支援センターでの開催を予定していたが、コロナ感染拡大の影響でオンライン開催となった。</w:t>
      </w:r>
    </w:p>
    <w:p w14:paraId="03F0A395" w14:textId="77777777" w:rsidR="00674975" w:rsidRPr="00E66E6C" w:rsidRDefault="00674975" w:rsidP="00674975">
      <w:pPr>
        <w:widowControl/>
        <w:jc w:val="left"/>
        <w:rPr>
          <w:rFonts w:asciiTheme="minorEastAsia" w:eastAsiaTheme="minorEastAsia" w:hAnsiTheme="minorEastAsia" w:cs="ＭＳ ゴシック"/>
          <w:szCs w:val="24"/>
        </w:rPr>
      </w:pPr>
    </w:p>
    <w:p w14:paraId="41C049FE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・子育てひろば</w:t>
      </w:r>
      <w:r w:rsidRPr="00E66E6C">
        <w:rPr>
          <w:rFonts w:asciiTheme="minorEastAsia" w:eastAsiaTheme="minorEastAsia" w:hAnsiTheme="minorEastAsia" w:cs="ＭＳ ゴシック"/>
          <w:sz w:val="24"/>
          <w:szCs w:val="24"/>
        </w:rPr>
        <w:t>pop</w:t>
      </w: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ルームは、7月より静岡梅屋町キリスト教会礼拝堂をお借りして毎月開催し</w:t>
      </w: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た。公益社団法人さわやか福祉財団「地域助け合い基金」を利用した。</w:t>
      </w:r>
    </w:p>
    <w:p w14:paraId="08E37E54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1A7202F5" w14:textId="77777777" w:rsidR="00674975" w:rsidRPr="00E66E6C" w:rsidRDefault="00674975" w:rsidP="00674975">
      <w:pPr>
        <w:pStyle w:val="a3"/>
        <w:ind w:left="4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E66E6C">
        <w:rPr>
          <w:rFonts w:asciiTheme="minorEastAsia" w:eastAsiaTheme="minorEastAsia" w:hAnsiTheme="minorEastAsia" w:cs="ＭＳ ゴシック" w:hint="eastAsia"/>
          <w:sz w:val="24"/>
          <w:szCs w:val="24"/>
        </w:rPr>
        <w:t>・音楽ひろばはコロナ感染拡大の影響により9月まで開催を見合わせていたが、10月より毎回15組の人数制と予約制により毎月開催した。</w:t>
      </w:r>
    </w:p>
    <w:p w14:paraId="22E82B73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3FD7A854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F617847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9502CDC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3D5D16F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7CD05D2C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093569F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0F6EF27F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2E59B8B8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31048BB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2C2F843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CBB035F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5D7D35F7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278C38A5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4965EBB5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66104975" w14:textId="77777777" w:rsidR="00674975" w:rsidRPr="00E66E6C" w:rsidRDefault="00674975" w:rsidP="00674975">
      <w:pPr>
        <w:pStyle w:val="a3"/>
        <w:ind w:left="440"/>
        <w:rPr>
          <w:rFonts w:asciiTheme="minorEastAsia" w:eastAsiaTheme="minorEastAsia" w:hAnsiTheme="minorEastAsia" w:cs="ＭＳ ゴシック"/>
          <w:sz w:val="24"/>
          <w:szCs w:val="24"/>
        </w:rPr>
      </w:pPr>
    </w:p>
    <w:p w14:paraId="19DEEB04" w14:textId="77777777" w:rsidR="00674975" w:rsidRDefault="00674975" w:rsidP="00674975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１．事業の実施に関する事項</w:t>
      </w:r>
    </w:p>
    <w:p w14:paraId="17EAC64E" w14:textId="77777777" w:rsidR="00674975" w:rsidRDefault="00674975" w:rsidP="00674975">
      <w:pPr>
        <w:pStyle w:val="a3"/>
        <w:ind w:firstLineChars="100" w:firstLine="220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特定非営利活動に係る事業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31"/>
        <w:gridCol w:w="3260"/>
        <w:gridCol w:w="1701"/>
        <w:gridCol w:w="822"/>
      </w:tblGrid>
      <w:tr w:rsidR="00674975" w:rsidRPr="00C46B1B" w14:paraId="1842CA5B" w14:textId="77777777" w:rsidTr="000D53F0">
        <w:trPr>
          <w:trHeight w:val="771"/>
        </w:trPr>
        <w:tc>
          <w:tcPr>
            <w:tcW w:w="1701" w:type="dxa"/>
            <w:shd w:val="clear" w:color="auto" w:fill="auto"/>
            <w:vAlign w:val="center"/>
          </w:tcPr>
          <w:p w14:paraId="24C66D9D" w14:textId="77777777" w:rsidR="00674975" w:rsidRPr="00F34510" w:rsidRDefault="00674975" w:rsidP="000D53F0">
            <w:pPr>
              <w:pStyle w:val="a3"/>
              <w:snapToGrid w:val="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事 業 名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B67DA41" w14:textId="77777777" w:rsidR="00674975" w:rsidRPr="00F34510" w:rsidRDefault="00674975" w:rsidP="000D53F0">
            <w:pPr>
              <w:pStyle w:val="a3"/>
              <w:snapToGrid w:val="0"/>
              <w:ind w:left="180" w:hangingChars="100" w:hanging="18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具体的な事業内容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2CCEA0" w14:textId="77777777" w:rsidR="00674975" w:rsidRPr="00F34510" w:rsidRDefault="00674975" w:rsidP="000D53F0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(A)当該事業の実施日時</w:t>
            </w:r>
          </w:p>
          <w:p w14:paraId="73FF8FE3" w14:textId="77777777" w:rsidR="00674975" w:rsidRPr="00F34510" w:rsidRDefault="00674975" w:rsidP="000D53F0">
            <w:pPr>
              <w:pStyle w:val="a3"/>
              <w:snapToGrid w:val="0"/>
              <w:ind w:left="265" w:hangingChars="147" w:hanging="265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(B)当該事業の実施場所</w:t>
            </w:r>
          </w:p>
          <w:p w14:paraId="2E3FE769" w14:textId="77777777" w:rsidR="00674975" w:rsidRPr="00F34510" w:rsidRDefault="00674975" w:rsidP="000D53F0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(C)</w:t>
            </w:r>
            <w:r>
              <w:rPr>
                <w:rFonts w:hAnsi="ＭＳ 明朝" w:cs="ＭＳ ゴシック" w:hint="eastAsia"/>
                <w:sz w:val="18"/>
              </w:rPr>
              <w:t>従事者の人</w:t>
            </w:r>
            <w:r w:rsidRPr="00F34510">
              <w:rPr>
                <w:rFonts w:hAnsi="ＭＳ 明朝" w:cs="ＭＳ ゴシック" w:hint="eastAsia"/>
                <w:sz w:val="18"/>
              </w:rPr>
              <w:t>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D6901" w14:textId="77777777" w:rsidR="00674975" w:rsidRPr="00F34510" w:rsidRDefault="00674975" w:rsidP="000D53F0">
            <w:pPr>
              <w:pStyle w:val="a3"/>
              <w:snapToGrid w:val="0"/>
              <w:ind w:left="263" w:hangingChars="146" w:hanging="263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(D)受益対象者の範囲</w:t>
            </w:r>
          </w:p>
          <w:p w14:paraId="05D23E9B" w14:textId="77777777" w:rsidR="00674975" w:rsidRPr="00F34510" w:rsidRDefault="00674975" w:rsidP="000D53F0">
            <w:pPr>
              <w:pStyle w:val="a3"/>
              <w:snapToGrid w:val="0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(E)</w:t>
            </w:r>
            <w:r>
              <w:rPr>
                <w:rFonts w:hAnsi="ＭＳ 明朝" w:cs="ＭＳ ゴシック" w:hint="eastAsia"/>
                <w:sz w:val="18"/>
              </w:rPr>
              <w:t>参加</w:t>
            </w:r>
            <w:r w:rsidRPr="00F34510">
              <w:rPr>
                <w:rFonts w:hAnsi="ＭＳ 明朝" w:cs="ＭＳ ゴシック" w:hint="eastAsia"/>
                <w:sz w:val="18"/>
              </w:rPr>
              <w:t>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B881B8" w14:textId="77777777" w:rsidR="00674975" w:rsidRPr="00D61BAE" w:rsidRDefault="00674975" w:rsidP="000D53F0">
            <w:pPr>
              <w:pStyle w:val="a3"/>
              <w:snapToGrid w:val="0"/>
              <w:jc w:val="left"/>
              <w:rPr>
                <w:rFonts w:hAnsi="ＭＳ 明朝" w:cs="ＭＳ ゴシック"/>
                <w:spacing w:val="-20"/>
                <w:sz w:val="18"/>
                <w:szCs w:val="18"/>
              </w:rPr>
            </w:pPr>
            <w:r>
              <w:rPr>
                <w:rFonts w:hAnsi="ＭＳ 明朝" w:cs="ＭＳ ゴシック" w:hint="eastAsia"/>
                <w:spacing w:val="-20"/>
                <w:sz w:val="18"/>
                <w:szCs w:val="18"/>
              </w:rPr>
              <w:t>事業費</w:t>
            </w:r>
          </w:p>
          <w:p w14:paraId="5A555FA3" w14:textId="77777777" w:rsidR="00674975" w:rsidRPr="00973840" w:rsidRDefault="00674975" w:rsidP="000D53F0">
            <w:pPr>
              <w:pStyle w:val="a3"/>
              <w:snapToGrid w:val="0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40">
              <w:rPr>
                <w:rFonts w:hAnsi="ＭＳ 明朝" w:cs="ＭＳ ゴシック" w:hint="eastAsia"/>
                <w:spacing w:val="-20"/>
                <w:sz w:val="16"/>
                <w:szCs w:val="16"/>
              </w:rPr>
              <w:t>単位：千円</w:t>
            </w:r>
          </w:p>
        </w:tc>
      </w:tr>
      <w:tr w:rsidR="00674975" w:rsidRPr="00973840" w14:paraId="16E29E8E" w14:textId="77777777" w:rsidTr="000D53F0">
        <w:trPr>
          <w:trHeight w:val="2358"/>
        </w:trPr>
        <w:tc>
          <w:tcPr>
            <w:tcW w:w="1701" w:type="dxa"/>
            <w:vMerge w:val="restart"/>
            <w:shd w:val="clear" w:color="auto" w:fill="auto"/>
          </w:tcPr>
          <w:p w14:paraId="5559CC3D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lastRenderedPageBreak/>
              <w:t>子育て支援活動事業</w:t>
            </w:r>
          </w:p>
          <w:p w14:paraId="70FD2F6D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C115EAF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16A439C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4B05797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C1D243B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503D1B5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E910AA2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D51C8AE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58CC7A0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4D32E40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4A22104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AD99982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8E2B7DD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CB47680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232BE7B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FC22E13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76E945B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83E1E6E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22244B7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7B309C1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A8A12D1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E00D6BC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13AB8FA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14D6F7A9" w14:textId="77777777" w:rsidR="00674975" w:rsidRPr="009833F1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833F1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静岡市子育て未来課　共催事業</w:t>
            </w:r>
          </w:p>
          <w:p w14:paraId="15E7C1A6" w14:textId="77777777" w:rsidR="00674975" w:rsidRPr="00886090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N</w:t>
            </w:r>
            <w:r w:rsidRPr="00886090">
              <w:rPr>
                <w:rFonts w:asciiTheme="minorEastAsia" w:eastAsiaTheme="minorEastAsia" w:hAnsiTheme="minorEastAsia" w:cs="ＭＳ ゴシック" w:hint="eastAsia"/>
                <w:sz w:val="20"/>
              </w:rPr>
              <w:t>obody’s　perfectプログラム</w:t>
            </w:r>
          </w:p>
          <w:p w14:paraId="76FCBA12" w14:textId="77777777" w:rsidR="00674975" w:rsidRPr="00886090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87B2A4A" w14:textId="77777777" w:rsidR="00674975" w:rsidRPr="00886090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8124C80" w14:textId="77777777" w:rsidR="00674975" w:rsidRPr="00886090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10D8864" w14:textId="77777777" w:rsidR="00674975" w:rsidRPr="00886090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F363F84" w14:textId="77777777" w:rsidR="00674975" w:rsidRPr="0088609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2F86F8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9/11.18.25.10/2.9.16</w:t>
            </w:r>
          </w:p>
          <w:p w14:paraId="7D598DAA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静岡市番町市民活動センター</w:t>
            </w:r>
          </w:p>
          <w:p w14:paraId="6F9CAE16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（天野・斉藤千春）</w:t>
            </w:r>
          </w:p>
          <w:p w14:paraId="68CF8198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BAB8AF1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EFE40E0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B0BBEFE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CAB0C97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12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/2.9.16.23.1/6.13</w:t>
            </w:r>
          </w:p>
          <w:p w14:paraId="190EA924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駿河健康文化センター来・て・</w:t>
            </w:r>
            <w:proofErr w:type="gramStart"/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こ</w:t>
            </w:r>
            <w:proofErr w:type="gramEnd"/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</w:p>
          <w:p w14:paraId="627B8AF7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(滝・斉藤麻友佳)</w:t>
            </w:r>
          </w:p>
        </w:tc>
        <w:tc>
          <w:tcPr>
            <w:tcW w:w="1701" w:type="dxa"/>
            <w:shd w:val="clear" w:color="auto" w:fill="auto"/>
          </w:tcPr>
          <w:p w14:paraId="388F0B1C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14:paraId="62AA01CB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8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2F13B3AC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（一時保育利用</w:t>
            </w:r>
          </w:p>
          <w:p w14:paraId="21E088AE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7名・保育グループ　実こころ）</w:t>
            </w:r>
          </w:p>
          <w:p w14:paraId="3DE841B8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22E06C4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14:paraId="0AC6354B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9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70F7388A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（一時保育利用</w:t>
            </w:r>
          </w:p>
          <w:p w14:paraId="5740EC1C" w14:textId="77777777" w:rsidR="00674975" w:rsidRPr="005C440D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7名・保育グループ　実こころ）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AED040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100</w:t>
            </w:r>
          </w:p>
          <w:p w14:paraId="7D781E88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04384E35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12</w:t>
            </w:r>
            <w:r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>9</w:t>
            </w:r>
          </w:p>
          <w:p w14:paraId="7F1CF209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147E389C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494E7D88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6332A179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28697B58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100</w:t>
            </w:r>
          </w:p>
          <w:p w14:paraId="71ADB762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30611154" w14:textId="77777777" w:rsidR="00674975" w:rsidRPr="001934AB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126</w:t>
            </w:r>
          </w:p>
        </w:tc>
      </w:tr>
      <w:tr w:rsidR="00674975" w:rsidRPr="00973840" w14:paraId="555D9A53" w14:textId="77777777" w:rsidTr="000D53F0">
        <w:trPr>
          <w:trHeight w:val="974"/>
        </w:trPr>
        <w:tc>
          <w:tcPr>
            <w:tcW w:w="1701" w:type="dxa"/>
            <w:vMerge/>
            <w:shd w:val="clear" w:color="auto" w:fill="auto"/>
          </w:tcPr>
          <w:p w14:paraId="0EE97BAA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2E39E693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ｐｏｐ主催事業</w:t>
            </w:r>
          </w:p>
          <w:p w14:paraId="7E4F699E" w14:textId="77777777" w:rsidR="00674975" w:rsidRPr="0088609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popルーム</w:t>
            </w:r>
          </w:p>
        </w:tc>
        <w:tc>
          <w:tcPr>
            <w:tcW w:w="3260" w:type="dxa"/>
            <w:shd w:val="clear" w:color="auto" w:fill="auto"/>
          </w:tcPr>
          <w:p w14:paraId="4793D8E5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毎月１回（コロナのため4〜6月は中止、7月より再開、全9回／第1金曜日）</w:t>
            </w:r>
          </w:p>
          <w:p w14:paraId="0DF4A4D5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静岡梅屋町キリスト教会</w:t>
            </w:r>
          </w:p>
          <w:p w14:paraId="7D643879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(C)6名（三橋・柴田・宮本・斉藤・加藤幸子・上地）</w:t>
            </w:r>
          </w:p>
        </w:tc>
        <w:tc>
          <w:tcPr>
            <w:tcW w:w="1701" w:type="dxa"/>
            <w:shd w:val="clear" w:color="auto" w:fill="auto"/>
          </w:tcPr>
          <w:p w14:paraId="08D76389" w14:textId="77777777" w:rsidR="00674975" w:rsidRPr="00973840" w:rsidRDefault="00674975" w:rsidP="000D53F0">
            <w:pPr>
              <w:pStyle w:val="a3"/>
              <w:adjustRightInd w:val="0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(D)0歳～3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歳児と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親</w:t>
            </w:r>
          </w:p>
          <w:p w14:paraId="4A122FB3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14:paraId="36BCB0F5" w14:textId="77777777" w:rsidR="00674975" w:rsidRDefault="00674975" w:rsidP="000D53F0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FDD730D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D93C7EF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96A12BC" w14:textId="77777777" w:rsidR="00674975" w:rsidRPr="00973840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90</w:t>
            </w:r>
          </w:p>
        </w:tc>
      </w:tr>
      <w:tr w:rsidR="00674975" w:rsidRPr="00973840" w14:paraId="37391132" w14:textId="77777777" w:rsidTr="000D53F0">
        <w:trPr>
          <w:trHeight w:val="1511"/>
        </w:trPr>
        <w:tc>
          <w:tcPr>
            <w:tcW w:w="1701" w:type="dxa"/>
            <w:vMerge/>
            <w:shd w:val="clear" w:color="auto" w:fill="auto"/>
          </w:tcPr>
          <w:p w14:paraId="02F64ECD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3E39D07C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・葵生涯学習センター共催</w:t>
            </w: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事業</w:t>
            </w:r>
          </w:p>
          <w:p w14:paraId="4AFFFFDD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おやこ音楽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ひろば</w:t>
            </w:r>
          </w:p>
          <w:p w14:paraId="5A079175" w14:textId="77777777" w:rsidR="00674975" w:rsidRPr="00973840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F641CFA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毎月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1回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（コロナのため4〜9月は中止／1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0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月より全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6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回）第4水曜日12月、3月第3）</w:t>
            </w:r>
          </w:p>
          <w:p w14:paraId="6EB89D1A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(B)葵生涯学習センター　</w:t>
            </w:r>
          </w:p>
          <w:p w14:paraId="3B6FD912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～４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（水野・仲戸川・今野）</w:t>
            </w:r>
          </w:p>
        </w:tc>
        <w:tc>
          <w:tcPr>
            <w:tcW w:w="1701" w:type="dxa"/>
            <w:shd w:val="clear" w:color="auto" w:fill="auto"/>
          </w:tcPr>
          <w:p w14:paraId="4CE74D4C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(D)0歳～3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歳児と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親</w:t>
            </w:r>
          </w:p>
          <w:p w14:paraId="608D3A91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15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組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0CC457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5D4F426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5A75F01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0F44CF5" w14:textId="77777777" w:rsidR="00674975" w:rsidRPr="00973840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72</w:t>
            </w:r>
          </w:p>
        </w:tc>
      </w:tr>
      <w:tr w:rsidR="00674975" w:rsidRPr="00973840" w14:paraId="04CA990B" w14:textId="77777777" w:rsidTr="000D53F0">
        <w:trPr>
          <w:trHeight w:val="978"/>
        </w:trPr>
        <w:tc>
          <w:tcPr>
            <w:tcW w:w="1701" w:type="dxa"/>
            <w:vMerge/>
            <w:shd w:val="clear" w:color="auto" w:fill="auto"/>
          </w:tcPr>
          <w:p w14:paraId="23557BDD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217DA447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・静岡</w:t>
            </w:r>
            <w:r>
              <w:rPr>
                <w:rFonts w:asciiTheme="minorEastAsia" w:eastAsiaTheme="minorEastAsia" w:hAnsiTheme="minorEastAsia" w:cs="ＭＳ ゴシック"/>
                <w:b/>
                <w:sz w:val="20"/>
              </w:rPr>
              <w:t>県立大学協同事業</w:t>
            </w:r>
          </w:p>
          <w:p w14:paraId="6C140D35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4C6764">
              <w:rPr>
                <w:rFonts w:asciiTheme="minorEastAsia" w:eastAsiaTheme="minorEastAsia" w:hAnsiTheme="minorEastAsia" w:cs="ＭＳ ゴシック" w:hint="eastAsia"/>
                <w:sz w:val="20"/>
              </w:rPr>
              <w:t>共感セッション</w:t>
            </w:r>
          </w:p>
          <w:p w14:paraId="584BAD27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A3E9798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E4A87AB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C43A914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ABA24C8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221CF31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ハッピーパパマタニティ講座</w:t>
            </w:r>
          </w:p>
          <w:p w14:paraId="16167008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5D4A5AA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9E464E3" w14:textId="77777777" w:rsidR="00674975" w:rsidRPr="00973840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sz w:val="22"/>
                <w:szCs w:val="22"/>
              </w:rPr>
              <w:t>ＨＰ管理運営</w:t>
            </w:r>
          </w:p>
        </w:tc>
        <w:tc>
          <w:tcPr>
            <w:tcW w:w="3260" w:type="dxa"/>
            <w:shd w:val="clear" w:color="auto" w:fill="auto"/>
          </w:tcPr>
          <w:p w14:paraId="49FF5BAA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12/5,12/19,1/30,2/6</w:t>
            </w:r>
          </w:p>
          <w:p w14:paraId="646C64B1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個人宅/静岡市地域福祉共生センターみなくる／オンライン</w:t>
            </w:r>
          </w:p>
          <w:p w14:paraId="2D5FD5A2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１名（斉藤麻）/2名（天野・田中）/2名（滝・斉藤麻）/2名（天野・斉藤麻）</w:t>
            </w:r>
          </w:p>
          <w:p w14:paraId="509380F1" w14:textId="77777777" w:rsidR="00674975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2/20,3/13</w:t>
            </w:r>
          </w:p>
          <w:p w14:paraId="45C67644" w14:textId="77777777" w:rsidR="00674975" w:rsidRPr="00973840" w:rsidRDefault="00674975" w:rsidP="000D53F0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オンライン</w:t>
            </w:r>
          </w:p>
          <w:p w14:paraId="69B3EAF0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3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（大和田、勝山、斉藤）</w:t>
            </w:r>
          </w:p>
          <w:p w14:paraId="3648EA08" w14:textId="77777777" w:rsidR="00674975" w:rsidRDefault="00674975" w:rsidP="000D53F0">
            <w:pPr>
              <w:pStyle w:val="a3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(A)随時　</w:t>
            </w:r>
          </w:p>
          <w:p w14:paraId="2646FD83" w14:textId="77777777" w:rsidR="00674975" w:rsidRDefault="00674975" w:rsidP="000D53F0">
            <w:pPr>
              <w:pStyle w:val="a3"/>
              <w:ind w:left="328" w:hangingChars="149" w:hanging="328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(B)オンライン</w:t>
            </w:r>
          </w:p>
          <w:p w14:paraId="0C7864CF" w14:textId="77777777" w:rsidR="00674975" w:rsidRPr="00FC3C4F" w:rsidRDefault="00674975" w:rsidP="000D53F0">
            <w:pPr>
              <w:pStyle w:val="a3"/>
              <w:ind w:left="328" w:hangingChars="149" w:hanging="328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(C)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名（宮本）</w:t>
            </w:r>
          </w:p>
        </w:tc>
        <w:tc>
          <w:tcPr>
            <w:tcW w:w="1701" w:type="dxa"/>
            <w:shd w:val="clear" w:color="auto" w:fill="auto"/>
          </w:tcPr>
          <w:p w14:paraId="01C000FE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妊娠中の夫婦</w:t>
            </w:r>
          </w:p>
          <w:p w14:paraId="3DF2AEB2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2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名/6名/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6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名/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6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</w:p>
          <w:p w14:paraId="2224B2C4" w14:textId="77777777" w:rsidR="00674975" w:rsidRDefault="00674975" w:rsidP="000D53F0">
            <w:pPr>
              <w:pStyle w:val="a3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4EADA59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0C77DAB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02CF458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妊娠中の夫婦</w:t>
            </w:r>
          </w:p>
          <w:p w14:paraId="47A6AB1C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8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/7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5FFF3486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C8EF356" w14:textId="77777777" w:rsidR="00674975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31A1157" w14:textId="77777777" w:rsidR="00674975" w:rsidRPr="00973840" w:rsidRDefault="00674975" w:rsidP="000D53F0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不特定多数</w:t>
            </w:r>
          </w:p>
        </w:tc>
        <w:tc>
          <w:tcPr>
            <w:tcW w:w="822" w:type="dxa"/>
            <w:shd w:val="clear" w:color="auto" w:fill="auto"/>
            <w:textDirection w:val="lrTbV"/>
            <w:vAlign w:val="center"/>
          </w:tcPr>
          <w:p w14:paraId="4A183469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D9F7916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9F50BC6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8D1690C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4B7BB17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64</w:t>
            </w:r>
          </w:p>
          <w:p w14:paraId="07913102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811D06C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E75B001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3EDD800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32</w:t>
            </w:r>
          </w:p>
          <w:p w14:paraId="66845655" w14:textId="77777777" w:rsidR="00674975" w:rsidRDefault="00674975" w:rsidP="000D53F0">
            <w:pPr>
              <w:pStyle w:val="a3"/>
              <w:ind w:right="800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DF0EF04" w14:textId="77777777" w:rsidR="00674975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F0E5B20" w14:textId="77777777" w:rsidR="00674975" w:rsidRPr="00973840" w:rsidRDefault="00674975" w:rsidP="000D53F0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</w:tbl>
    <w:p w14:paraId="6B5DFA3C" w14:textId="77777777" w:rsidR="00674975" w:rsidRPr="00973840" w:rsidRDefault="00674975" w:rsidP="00674975">
      <w:pPr>
        <w:pStyle w:val="a3"/>
        <w:rPr>
          <w:rFonts w:asciiTheme="minorEastAsia" w:eastAsiaTheme="minorEastAsia" w:hAnsiTheme="minorEastAsia" w:cs="ＭＳ ゴシック"/>
          <w:sz w:val="20"/>
        </w:rPr>
      </w:pPr>
    </w:p>
    <w:p w14:paraId="0F55B554" w14:textId="77777777" w:rsidR="00674975" w:rsidRDefault="00674975" w:rsidP="00674975">
      <w:pPr>
        <w:pStyle w:val="a3"/>
        <w:rPr>
          <w:rFonts w:asciiTheme="minorEastAsia" w:eastAsiaTheme="minorEastAsia" w:hAnsiTheme="minorEastAsia" w:cs="ＭＳ ゴシック"/>
          <w:sz w:val="20"/>
        </w:rPr>
      </w:pPr>
    </w:p>
    <w:p w14:paraId="661A0FC9" w14:textId="77777777" w:rsidR="00674975" w:rsidRDefault="00674975" w:rsidP="00674975">
      <w:pPr>
        <w:pStyle w:val="a3"/>
        <w:rPr>
          <w:rFonts w:asciiTheme="minorEastAsia" w:eastAsiaTheme="minorEastAsia" w:hAnsiTheme="minorEastAsia" w:cs="ＭＳ ゴシック"/>
          <w:sz w:val="20"/>
        </w:rPr>
      </w:pPr>
    </w:p>
    <w:p w14:paraId="10DC7BAC" w14:textId="77777777" w:rsidR="00674975" w:rsidRDefault="00674975" w:rsidP="00674975">
      <w:pPr>
        <w:pStyle w:val="a3"/>
        <w:rPr>
          <w:rFonts w:asciiTheme="minorEastAsia" w:eastAsiaTheme="minorEastAsia" w:hAnsiTheme="minorEastAsia" w:cs="ＭＳ ゴシック"/>
          <w:sz w:val="20"/>
        </w:rPr>
      </w:pPr>
    </w:p>
    <w:p w14:paraId="75812D4E" w14:textId="77777777" w:rsidR="00674975" w:rsidRPr="00973840" w:rsidRDefault="00674975" w:rsidP="00674975">
      <w:pPr>
        <w:pStyle w:val="a3"/>
        <w:rPr>
          <w:rFonts w:asciiTheme="minorEastAsia" w:eastAsiaTheme="minorEastAsia" w:hAnsiTheme="minorEastAsia" w:cs="ＭＳ ゴシック"/>
          <w:sz w:val="20"/>
        </w:rPr>
      </w:pPr>
    </w:p>
    <w:p w14:paraId="77B3EF89" w14:textId="77777777" w:rsidR="00432131" w:rsidRDefault="00674975"/>
    <w:sectPr w:rsidR="00432131" w:rsidSect="00E66E6C">
      <w:footerReference w:type="default" r:id="rId5"/>
      <w:pgSz w:w="11906" w:h="16838" w:code="9"/>
      <w:pgMar w:top="454" w:right="284" w:bottom="454" w:left="567" w:header="567" w:footer="284" w:gutter="0"/>
      <w:pgNumType w:start="0"/>
      <w:cols w:space="425"/>
      <w:titlePg/>
      <w:docGrid w:type="lines" w:linePitch="329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4172010"/>
      <w:docPartObj>
        <w:docPartGallery w:val="Page Numbers (Bottom of Page)"/>
        <w:docPartUnique/>
      </w:docPartObj>
    </w:sdtPr>
    <w:sdtEndPr/>
    <w:sdtContent>
      <w:p w14:paraId="4626B520" w14:textId="77777777" w:rsidR="00BE18F5" w:rsidRDefault="006749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02F55">
          <w:rPr>
            <w:noProof/>
            <w:lang w:val="ja-JP"/>
          </w:rPr>
          <w:t>1</w:t>
        </w:r>
        <w:r>
          <w:fldChar w:fldCharType="end"/>
        </w:r>
      </w:p>
    </w:sdtContent>
  </w:sdt>
  <w:p w14:paraId="55FF615E" w14:textId="77777777" w:rsidR="00BE18F5" w:rsidRDefault="00674975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129C0"/>
    <w:multiLevelType w:val="hybridMultilevel"/>
    <w:tmpl w:val="39F267B8"/>
    <w:lvl w:ilvl="0" w:tplc="0B9EF26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75"/>
    <w:rsid w:val="001353A8"/>
    <w:rsid w:val="00335C60"/>
    <w:rsid w:val="006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7A1C3"/>
  <w15:chartTrackingRefBased/>
  <w15:docId w15:val="{43395864-AE63-FC46-AF86-27DE4AC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97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4975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674975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74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97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麻友佳</dc:creator>
  <cp:keywords/>
  <dc:description/>
  <cp:lastModifiedBy>斉藤 麻友佳</cp:lastModifiedBy>
  <cp:revision>1</cp:revision>
  <dcterms:created xsi:type="dcterms:W3CDTF">2021-06-15T04:25:00Z</dcterms:created>
  <dcterms:modified xsi:type="dcterms:W3CDTF">2021-06-15T04:25:00Z</dcterms:modified>
</cp:coreProperties>
</file>