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27" w:rsidRPr="00BA062C" w:rsidRDefault="00DD1327" w:rsidP="00DD132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一般財団法人市民救助員ネットワーク</w:t>
      </w:r>
    </w:p>
    <w:p w:rsidR="00711432" w:rsidRDefault="00DD1327" w:rsidP="00DD132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（The Citizens Life Saving Network</w:t>
      </w:r>
      <w:r w:rsidR="006137BF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 xml:space="preserve">　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略称</w:t>
      </w:r>
      <w:r w:rsidR="00752D25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ＣＬＳ</w:t>
      </w:r>
      <w:r w:rsidR="007907DD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財団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）</w:t>
      </w:r>
      <w:r w:rsidRPr="00BA062C">
        <w:rPr>
          <w:rFonts w:ascii="ＭＳ Ｐ明朝" w:eastAsia="ＭＳ Ｐ明朝" w:hAnsi="ＭＳ Ｐ明朝" w:cs="MS-PMincho"/>
          <w:b/>
          <w:color w:val="000000"/>
          <w:kern w:val="0"/>
          <w:szCs w:val="21"/>
        </w:rPr>
        <w:t xml:space="preserve"> </w:t>
      </w:r>
    </w:p>
    <w:p w:rsidR="00DD1327" w:rsidRPr="00BA062C" w:rsidRDefault="00711432" w:rsidP="00DD132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認定資格に関する</w:t>
      </w:r>
      <w:r w:rsidR="00DD1327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細則</w:t>
      </w:r>
    </w:p>
    <w:p w:rsidR="00281E2C" w:rsidRPr="00BA062C" w:rsidRDefault="00281E2C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</w:p>
    <w:p w:rsidR="00DD1327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第１章</w:t>
      </w:r>
      <w:r w:rsidRPr="00BA062C">
        <w:rPr>
          <w:rFonts w:ascii="ＭＳ Ｐ明朝" w:eastAsia="ＭＳ Ｐ明朝" w:hAnsi="ＭＳ Ｐ明朝" w:cs="MS-PMincho"/>
          <w:b/>
          <w:color w:val="000000"/>
          <w:kern w:val="0"/>
          <w:szCs w:val="21"/>
        </w:rPr>
        <w:t xml:space="preserve"> 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資格について</w:t>
      </w:r>
    </w:p>
    <w:p w:rsidR="00DD1327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第１条</w:t>
      </w:r>
      <w:r w:rsidR="00781D72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 xml:space="preserve">　</w:t>
      </w:r>
      <w:r w:rsidR="00752D25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市民救助員</w:t>
      </w:r>
      <w:r w:rsidR="00F8028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初級</w:t>
      </w:r>
      <w:r w:rsidR="00752D25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資格</w:t>
      </w:r>
    </w:p>
    <w:p w:rsidR="00DD1327" w:rsidRDefault="00F43F1C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一般社団法人市民救助員ネットワークが企画、実施する「</w:t>
      </w:r>
      <w:r w:rsidR="00752D25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</w:t>
      </w:r>
      <w:r w:rsidR="00F8028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初級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コース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を受講し、認定基準（筆記試験、実技試験とも</w:t>
      </w:r>
      <w:r w:rsidR="00F8028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80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％以上）を満たした者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を</w:t>
      </w:r>
      <w:r w:rsidR="006E492B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="00752D25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</w:t>
      </w:r>
      <w:r w:rsidR="00F8028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初級</w:t>
      </w:r>
      <w:r w:rsidR="006E492B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と認定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す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る。有効期間は</w:t>
      </w:r>
      <w:r w:rsidR="00752D25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２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年とする。</w:t>
      </w:r>
    </w:p>
    <w:p w:rsidR="00F43F1C" w:rsidRPr="00F43F1C" w:rsidRDefault="00F43F1C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本資格取得者は</w:t>
      </w:r>
      <w:r w:rsidR="00F8028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資格取得から６ヶ月後に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上級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コース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の受講資格を有する。</w:t>
      </w:r>
    </w:p>
    <w:p w:rsidR="00DD1327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752D25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２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条</w:t>
      </w:r>
      <w:r w:rsidR="00752D25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 xml:space="preserve">　市民救助員上級資格</w:t>
      </w:r>
    </w:p>
    <w:p w:rsidR="00DD1327" w:rsidRPr="005F5918" w:rsidRDefault="00F43F1C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一般社団法人市民救助員ネットワークが企画、実施する「</w:t>
      </w:r>
      <w:r w:rsidR="00752D25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市民救助員上級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コース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を受講し、</w:t>
      </w:r>
      <w:r w:rsidR="00DD1327" w:rsidRPr="005F5918">
        <w:rPr>
          <w:rFonts w:ascii="ＭＳ Ｐ明朝" w:eastAsia="ＭＳ Ｐ明朝" w:hAnsi="ＭＳ Ｐ明朝" w:cs="MS-PMincho" w:hint="eastAsia"/>
          <w:kern w:val="0"/>
          <w:szCs w:val="21"/>
        </w:rPr>
        <w:t>認定基準（筆記試験、実技試験とも</w:t>
      </w:r>
      <w:r w:rsidRPr="005F5918">
        <w:rPr>
          <w:rFonts w:ascii="ＭＳ Ｐ明朝" w:eastAsia="ＭＳ Ｐ明朝" w:hAnsi="ＭＳ Ｐ明朝" w:cs="MS-PMincho" w:hint="eastAsia"/>
          <w:kern w:val="0"/>
          <w:szCs w:val="21"/>
        </w:rPr>
        <w:t>9</w:t>
      </w:r>
      <w:r w:rsidR="00DD1327" w:rsidRPr="005F5918">
        <w:rPr>
          <w:rFonts w:ascii="ＭＳ Ｐ明朝" w:eastAsia="ＭＳ Ｐ明朝" w:hAnsi="ＭＳ Ｐ明朝" w:cs="MS-PMincho"/>
          <w:kern w:val="0"/>
          <w:szCs w:val="21"/>
        </w:rPr>
        <w:t>0</w:t>
      </w:r>
      <w:r w:rsidR="00DD1327" w:rsidRPr="005F5918">
        <w:rPr>
          <w:rFonts w:ascii="ＭＳ Ｐ明朝" w:eastAsia="ＭＳ Ｐ明朝" w:hAnsi="ＭＳ Ｐ明朝" w:cs="MS-PMincho" w:hint="eastAsia"/>
          <w:kern w:val="0"/>
          <w:szCs w:val="21"/>
        </w:rPr>
        <w:t>％以上）を満たした者</w:t>
      </w:r>
      <w:r w:rsidRPr="005F5918">
        <w:rPr>
          <w:rFonts w:ascii="ＭＳ Ｐ明朝" w:eastAsia="ＭＳ Ｐ明朝" w:hAnsi="ＭＳ Ｐ明朝" w:cs="MS-PMincho" w:hint="eastAsia"/>
          <w:kern w:val="0"/>
          <w:szCs w:val="21"/>
        </w:rPr>
        <w:t>を</w:t>
      </w:r>
      <w:r w:rsidR="006E492B" w:rsidRPr="005F5918">
        <w:rPr>
          <w:rFonts w:ascii="ＭＳ Ｐ明朝" w:eastAsia="ＭＳ Ｐ明朝" w:hAnsi="ＭＳ Ｐ明朝" w:cs="MS-PMincho" w:hint="eastAsia"/>
          <w:kern w:val="0"/>
          <w:szCs w:val="21"/>
        </w:rPr>
        <w:t>「</w:t>
      </w:r>
      <w:r w:rsidR="00752D25" w:rsidRPr="005F5918">
        <w:rPr>
          <w:rFonts w:ascii="ＭＳ Ｐ明朝" w:eastAsia="ＭＳ Ｐ明朝" w:hAnsi="ＭＳ Ｐ明朝" w:cs="MS-PMincho" w:hint="eastAsia"/>
          <w:kern w:val="0"/>
          <w:szCs w:val="21"/>
        </w:rPr>
        <w:t>市民救助員上級</w:t>
      </w:r>
      <w:r w:rsidR="006E492B" w:rsidRPr="005F5918">
        <w:rPr>
          <w:rFonts w:ascii="ＭＳ Ｐ明朝" w:eastAsia="ＭＳ Ｐ明朝" w:hAnsi="ＭＳ Ｐ明朝" w:cs="MS-PMincho" w:hint="eastAsia"/>
          <w:kern w:val="0"/>
          <w:szCs w:val="21"/>
        </w:rPr>
        <w:t>」</w:t>
      </w:r>
      <w:r w:rsidR="00DD1327" w:rsidRPr="005F5918">
        <w:rPr>
          <w:rFonts w:ascii="ＭＳ Ｐ明朝" w:eastAsia="ＭＳ Ｐ明朝" w:hAnsi="ＭＳ Ｐ明朝" w:cs="MS-PMincho" w:hint="eastAsia"/>
          <w:kern w:val="0"/>
          <w:szCs w:val="21"/>
        </w:rPr>
        <w:t>と認定</w:t>
      </w:r>
      <w:r w:rsidRPr="005F5918">
        <w:rPr>
          <w:rFonts w:ascii="ＭＳ Ｐ明朝" w:eastAsia="ＭＳ Ｐ明朝" w:hAnsi="ＭＳ Ｐ明朝" w:cs="MS-PMincho" w:hint="eastAsia"/>
          <w:kern w:val="0"/>
          <w:szCs w:val="21"/>
        </w:rPr>
        <w:t>す</w:t>
      </w:r>
      <w:r w:rsidR="00DD1327" w:rsidRPr="005F5918">
        <w:rPr>
          <w:rFonts w:ascii="ＭＳ Ｐ明朝" w:eastAsia="ＭＳ Ｐ明朝" w:hAnsi="ＭＳ Ｐ明朝" w:cs="MS-PMincho" w:hint="eastAsia"/>
          <w:kern w:val="0"/>
          <w:szCs w:val="21"/>
        </w:rPr>
        <w:t>る。有効期間は</w:t>
      </w:r>
      <w:r w:rsidR="00752D25" w:rsidRPr="005F5918">
        <w:rPr>
          <w:rFonts w:ascii="ＭＳ Ｐ明朝" w:eastAsia="ＭＳ Ｐ明朝" w:hAnsi="ＭＳ Ｐ明朝" w:cs="MS-PMincho" w:hint="eastAsia"/>
          <w:kern w:val="0"/>
          <w:szCs w:val="21"/>
        </w:rPr>
        <w:t>２</w:t>
      </w:r>
      <w:r w:rsidR="00DD1327" w:rsidRPr="005F5918">
        <w:rPr>
          <w:rFonts w:ascii="ＭＳ Ｐ明朝" w:eastAsia="ＭＳ Ｐ明朝" w:hAnsi="ＭＳ Ｐ明朝" w:cs="MS-PMincho" w:hint="eastAsia"/>
          <w:kern w:val="0"/>
          <w:szCs w:val="21"/>
        </w:rPr>
        <w:t>年とする。</w:t>
      </w:r>
    </w:p>
    <w:p w:rsidR="00DD1327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本資格取得者は</w:t>
      </w:r>
      <w:r w:rsidR="00F43F1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="00752D25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</w:t>
      </w:r>
      <w:r w:rsidR="00281E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初級</w:t>
      </w:r>
      <w:r w:rsidR="00752D25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コース</w:t>
      </w:r>
      <w:r w:rsidR="00F43F1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において</w:t>
      </w:r>
      <w:r w:rsidR="00F43F1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指導員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補助としてインストラクションすることができる。</w:t>
      </w:r>
    </w:p>
    <w:p w:rsidR="00DD1327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0408F9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3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条</w:t>
      </w:r>
      <w:r w:rsidR="00781D72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 xml:space="preserve">　</w:t>
      </w:r>
      <w:r w:rsidR="00651B39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指導員資格</w:t>
      </w:r>
    </w:p>
    <w:p w:rsidR="00C8497B" w:rsidRDefault="000C3630" w:rsidP="00A3220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一般社団法人市民救助員ネットワークが企画、実施する「指導員コース」を受講し、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認定基準（筆記試験、実技試験とも9</w:t>
      </w:r>
      <w:r w:rsidRPr="00BA062C">
        <w:rPr>
          <w:rFonts w:ascii="ＭＳ Ｐ明朝" w:eastAsia="ＭＳ Ｐ明朝" w:hAnsi="ＭＳ Ｐ明朝" w:cs="MS-PMincho"/>
          <w:color w:val="000000"/>
          <w:kern w:val="0"/>
          <w:szCs w:val="21"/>
        </w:rPr>
        <w:t>0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％以上）を満たした者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で、</w:t>
      </w:r>
      <w:r w:rsidR="00651B39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実際に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指導を</w:t>
      </w:r>
      <w:r w:rsid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体験し、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その指導能力について</w:t>
      </w:r>
      <w:r w:rsidR="00781D7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一般財団市民救助員ネットワーク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理事会</w:t>
      </w:r>
      <w:r w:rsidR="000408F9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内の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認定委員会</w:t>
      </w:r>
      <w:r w:rsidR="00651B39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で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評価を得た者を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="00651B39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指導員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="00651B39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と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認定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す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る。</w:t>
      </w:r>
    </w:p>
    <w:p w:rsidR="00C8497B" w:rsidRPr="00C8497B" w:rsidRDefault="00C8497B" w:rsidP="00A3220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指導員資格には、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初級養成コース指導員資格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と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上級コース指導員資格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とがあり、</w:t>
      </w:r>
      <w:r w:rsidR="00E46CD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初級コース指導員資格</w:t>
      </w:r>
      <w:r w:rsidR="00E46CD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」のみ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では、上級コースの指導</w:t>
      </w:r>
      <w:r w:rsidR="00E46CD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をすることは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できない。</w:t>
      </w:r>
    </w:p>
    <w:p w:rsidR="00CD5E14" w:rsidRDefault="00651B39" w:rsidP="00A3220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指導員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資格の有効</w:t>
      </w:r>
      <w:r w:rsidR="00DD1327" w:rsidRPr="005F5918">
        <w:rPr>
          <w:rFonts w:ascii="ＭＳ Ｐ明朝" w:eastAsia="ＭＳ Ｐ明朝" w:hAnsi="ＭＳ Ｐ明朝" w:cs="MS-PMincho" w:hint="eastAsia"/>
          <w:kern w:val="0"/>
          <w:szCs w:val="21"/>
        </w:rPr>
        <w:t>期間は</w:t>
      </w:r>
      <w:r w:rsidR="00C8497B">
        <w:rPr>
          <w:rFonts w:ascii="ＭＳ Ｐ明朝" w:eastAsia="ＭＳ Ｐ明朝" w:hAnsi="ＭＳ Ｐ明朝" w:cs="MS-PMincho" w:hint="eastAsia"/>
          <w:kern w:val="0"/>
          <w:szCs w:val="21"/>
        </w:rPr>
        <w:t>各</w:t>
      </w:r>
      <w:r w:rsidR="00CD5E14">
        <w:rPr>
          <w:rFonts w:ascii="ＭＳ Ｐ明朝" w:eastAsia="ＭＳ Ｐ明朝" w:hAnsi="ＭＳ Ｐ明朝" w:cs="MS-PMincho" w:hint="eastAsia"/>
          <w:kern w:val="0"/>
          <w:szCs w:val="21"/>
        </w:rPr>
        <w:t>5</w:t>
      </w:r>
      <w:r w:rsidR="00DD1327" w:rsidRPr="005F5918">
        <w:rPr>
          <w:rFonts w:ascii="ＭＳ Ｐ明朝" w:eastAsia="ＭＳ Ｐ明朝" w:hAnsi="ＭＳ Ｐ明朝" w:cs="MS-PMincho" w:hint="eastAsia"/>
          <w:kern w:val="0"/>
          <w:szCs w:val="21"/>
        </w:rPr>
        <w:t>年とする。</w:t>
      </w:r>
      <w:r w:rsidR="00CD5E14">
        <w:rPr>
          <w:rFonts w:ascii="ＭＳ Ｐ明朝" w:eastAsia="ＭＳ Ｐ明朝" w:hAnsi="ＭＳ Ｐ明朝" w:cs="MS-PMincho" w:hint="eastAsia"/>
          <w:kern w:val="0"/>
          <w:szCs w:val="21"/>
        </w:rPr>
        <w:t>但し、その期間中に心肺蘇生法ガイドラインが改定された時には、財団が主催する講習を受講しなければならない。</w:t>
      </w:r>
    </w:p>
    <w:p w:rsidR="00CD5E14" w:rsidRDefault="00A32204" w:rsidP="00A3220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指導員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資格</w:t>
      </w:r>
      <w:r w:rsidR="00E46CD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の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更新には、</w:t>
      </w:r>
      <w:r w:rsidR="00CD5E14" w:rsidRPr="00CD5E14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財団が主催する指導員研修に参加し</w:t>
      </w:r>
      <w:r w:rsidR="00CD5E14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、また</w:t>
      </w:r>
      <w:r w:rsidR="00E46CD2" w:rsidRPr="00E46CD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各地教育センターにおける30時間以上の指導経験が必要で</w:t>
      </w:r>
      <w:r w:rsidR="00CD5E14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ある。</w:t>
      </w:r>
    </w:p>
    <w:p w:rsidR="00C8497B" w:rsidRPr="00C8497B" w:rsidRDefault="00C8497B" w:rsidP="00A3220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本資格のうち</w:t>
      </w:r>
      <w:r w:rsidR="00E46CD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上級コース指導員資格取得者</w:t>
      </w:r>
      <w:r w:rsidR="00E46CD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 xml:space="preserve">は「市民救助員リーダーコース」の受講資格を有する。　</w:t>
      </w:r>
    </w:p>
    <w:p w:rsidR="00A32204" w:rsidRPr="00BA062C" w:rsidRDefault="00A32204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BF29A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４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 xml:space="preserve">条　</w:t>
      </w:r>
      <w:r w:rsidR="000408F9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市民救助員リーダー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資格</w:t>
      </w:r>
    </w:p>
    <w:p w:rsidR="008B7B07" w:rsidRDefault="00A32204" w:rsidP="008B7B0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</w:t>
      </w:r>
      <w:r w:rsidR="000408F9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上級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資格もしくは</w:t>
      </w:r>
      <w:r w:rsidR="00C8497B" w:rsidRP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上級コース指導員資格</w:t>
      </w:r>
      <w:r w:rsidR="00C8497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を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有するものが</w:t>
      </w:r>
      <w:r w:rsidR="000408F9" w:rsidRPr="000408F9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「市民救助員リーダーコース」</w:t>
      </w:r>
      <w:r w:rsidR="0020293B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を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受講することができる。このコースは年に１回、</w:t>
      </w:r>
      <w:r w:rsidR="00BF29A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一般財団法人市民救助員ネットワークが設定した会場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にて実施し、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理事会</w:t>
      </w:r>
      <w:r w:rsidR="00BF29A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内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の認定委員会</w:t>
      </w:r>
      <w:r w:rsidR="008B7B0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での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評価を得た者を「</w:t>
      </w:r>
      <w:r w:rsidR="00BF29A7" w:rsidRPr="00BF29A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市民救助員リーダー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="008B7B0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と認定</w:t>
      </w:r>
      <w:r w:rsidR="008B7B0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す</w:t>
      </w:r>
      <w:r w:rsidR="008B7B0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る。</w:t>
      </w:r>
      <w:r w:rsidR="00BF29A7" w:rsidRPr="00BF29A7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市民救助員リーダー</w:t>
      </w:r>
      <w:r w:rsidR="008B7B0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資格の有効期間は</w:t>
      </w:r>
      <w:r w:rsidR="00CD5E14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3</w:t>
      </w:r>
      <w:r w:rsidR="008B7B0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年とする。</w:t>
      </w:r>
    </w:p>
    <w:p w:rsidR="00BF29A7" w:rsidRDefault="00BF29A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</w:p>
    <w:p w:rsidR="00DD1327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140CBF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２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章</w:t>
      </w:r>
      <w:r w:rsidRPr="00BA062C">
        <w:rPr>
          <w:rFonts w:ascii="ＭＳ Ｐ明朝" w:eastAsia="ＭＳ Ｐ明朝" w:hAnsi="ＭＳ Ｐ明朝" w:cs="MS-PMincho"/>
          <w:b/>
          <w:color w:val="000000"/>
          <w:kern w:val="0"/>
          <w:szCs w:val="21"/>
        </w:rPr>
        <w:t xml:space="preserve"> 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コース実施要綱</w:t>
      </w:r>
    </w:p>
    <w:p w:rsidR="00140CBF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BF29A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5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条</w:t>
      </w:r>
      <w:r w:rsidR="00140CBF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 xml:space="preserve">　市民救助員</w:t>
      </w:r>
      <w:r w:rsidR="00F8028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初級</w:t>
      </w:r>
      <w:r w:rsidR="00140CBF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コース</w:t>
      </w:r>
    </w:p>
    <w:p w:rsidR="00DD1327" w:rsidRPr="00BA062C" w:rsidRDefault="00140CBF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lastRenderedPageBreak/>
        <w:t>１．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受講資格</w:t>
      </w:r>
    </w:p>
    <w:p w:rsidR="00140CBF" w:rsidRPr="00BA062C" w:rsidRDefault="00140CBF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健全な成人で救急救命を学びたいと思う者なら誰でも受講</w:t>
      </w:r>
      <w:r w:rsidR="00086509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することができる</w:t>
      </w:r>
    </w:p>
    <w:p w:rsidR="00DD1327" w:rsidRPr="00BA062C" w:rsidRDefault="00140CBF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２．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開催要件</w:t>
      </w:r>
    </w:p>
    <w:p w:rsidR="00DD1327" w:rsidRPr="00BA062C" w:rsidRDefault="00140CBF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各地の教育センターにて実施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（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詳細は別途定める</w:t>
      </w:r>
      <w:r w:rsidR="00DD1327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）</w:t>
      </w:r>
    </w:p>
    <w:p w:rsidR="00140CBF" w:rsidRPr="00BA062C" w:rsidRDefault="00DD1327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BF29A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6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条</w:t>
      </w:r>
      <w:r w:rsidR="00140CBF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 xml:space="preserve">　市民救助員上級コース</w:t>
      </w:r>
    </w:p>
    <w:p w:rsidR="00140CBF" w:rsidRPr="00BA062C" w:rsidRDefault="00140CBF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１．受講資格</w:t>
      </w:r>
    </w:p>
    <w:p w:rsidR="00140CBF" w:rsidRPr="00BA062C" w:rsidRDefault="00086509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一般社団法人市民救助員ネットワークが認定する「</w:t>
      </w:r>
      <w:r w:rsidR="00140CBF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市民救助員</w:t>
      </w:r>
      <w:r w:rsidR="00281E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初級</w:t>
      </w:r>
      <w:r w:rsidR="00140CBF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資格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」</w:t>
      </w:r>
      <w:r w:rsidR="00AA4472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を有し、資格取得後6ヶ月を経た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者</w:t>
      </w:r>
    </w:p>
    <w:p w:rsidR="00140CBF" w:rsidRPr="00BA062C" w:rsidRDefault="00140CBF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２．開催要件</w:t>
      </w:r>
    </w:p>
    <w:p w:rsidR="00140CBF" w:rsidRPr="00BA062C" w:rsidRDefault="00140CBF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各地の教育センターにて実施（詳細は別途定める）</w:t>
      </w:r>
    </w:p>
    <w:p w:rsidR="00140CBF" w:rsidRPr="00AA4472" w:rsidRDefault="00140CBF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kern w:val="0"/>
          <w:szCs w:val="21"/>
        </w:rPr>
      </w:pPr>
      <w:r w:rsidRPr="00AA4472">
        <w:rPr>
          <w:rFonts w:ascii="ＭＳ Ｐ明朝" w:eastAsia="ＭＳ Ｐ明朝" w:hAnsi="ＭＳ Ｐ明朝" w:cs="MS-PMincho" w:hint="eastAsia"/>
          <w:b/>
          <w:kern w:val="0"/>
          <w:szCs w:val="21"/>
        </w:rPr>
        <w:t>第</w:t>
      </w:r>
      <w:r w:rsidR="00BF29A7" w:rsidRPr="00AA4472">
        <w:rPr>
          <w:rFonts w:ascii="ＭＳ Ｐ明朝" w:eastAsia="ＭＳ Ｐ明朝" w:hAnsi="ＭＳ Ｐ明朝" w:cs="MS-PMincho" w:hint="eastAsia"/>
          <w:b/>
          <w:kern w:val="0"/>
          <w:szCs w:val="21"/>
        </w:rPr>
        <w:t>7</w:t>
      </w:r>
      <w:r w:rsidRPr="00AA4472">
        <w:rPr>
          <w:rFonts w:ascii="ＭＳ Ｐ明朝" w:eastAsia="ＭＳ Ｐ明朝" w:hAnsi="ＭＳ Ｐ明朝" w:cs="MS-PMincho" w:hint="eastAsia"/>
          <w:b/>
          <w:kern w:val="0"/>
          <w:szCs w:val="21"/>
        </w:rPr>
        <w:t>条　市民救助員リーダーコース</w:t>
      </w:r>
    </w:p>
    <w:p w:rsidR="00140CBF" w:rsidRPr="00AA4472" w:rsidRDefault="00140CBF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AA4472">
        <w:rPr>
          <w:rFonts w:ascii="ＭＳ Ｐ明朝" w:eastAsia="ＭＳ Ｐ明朝" w:hAnsi="ＭＳ Ｐ明朝" w:cs="MS-PMincho" w:hint="eastAsia"/>
          <w:kern w:val="0"/>
          <w:szCs w:val="21"/>
        </w:rPr>
        <w:t>１．受講資格</w:t>
      </w:r>
    </w:p>
    <w:p w:rsidR="00086509" w:rsidRPr="00AA4472" w:rsidRDefault="00086509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AA4472">
        <w:rPr>
          <w:rFonts w:ascii="ＭＳ Ｐ明朝" w:eastAsia="ＭＳ Ｐ明朝" w:hAnsi="ＭＳ Ｐ明朝" w:cs="MS-PMincho" w:hint="eastAsia"/>
          <w:kern w:val="0"/>
          <w:szCs w:val="21"/>
        </w:rPr>
        <w:t>一般社団法人市民救助員ネットワークが認定する「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市民救助員</w:t>
      </w:r>
      <w:r w:rsidR="00BF29A7" w:rsidRPr="00AA4472">
        <w:rPr>
          <w:rFonts w:ascii="ＭＳ Ｐ明朝" w:eastAsia="ＭＳ Ｐ明朝" w:hAnsi="ＭＳ Ｐ明朝" w:cs="MS-PMincho" w:hint="eastAsia"/>
          <w:kern w:val="0"/>
          <w:szCs w:val="21"/>
        </w:rPr>
        <w:t>上級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資格</w:t>
      </w:r>
      <w:r w:rsidRPr="00AA4472">
        <w:rPr>
          <w:rFonts w:ascii="ＭＳ Ｐ明朝" w:eastAsia="ＭＳ Ｐ明朝" w:hAnsi="ＭＳ Ｐ明朝" w:cs="MS-PMincho" w:hint="eastAsia"/>
          <w:kern w:val="0"/>
          <w:szCs w:val="21"/>
        </w:rPr>
        <w:t>」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を</w:t>
      </w:r>
      <w:r w:rsidRPr="00AA4472">
        <w:rPr>
          <w:rFonts w:ascii="ＭＳ Ｐ明朝" w:eastAsia="ＭＳ Ｐ明朝" w:hAnsi="ＭＳ Ｐ明朝" w:cs="MS-PMincho" w:hint="eastAsia"/>
          <w:kern w:val="0"/>
          <w:szCs w:val="21"/>
        </w:rPr>
        <w:t>有する者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、もしくは</w:t>
      </w:r>
      <w:r w:rsidR="00AA4472" w:rsidRPr="00AA4472">
        <w:rPr>
          <w:rFonts w:ascii="ＭＳ Ｐ明朝" w:eastAsia="ＭＳ Ｐ明朝" w:hAnsi="ＭＳ Ｐ明朝" w:cs="MS-PMincho" w:hint="eastAsia"/>
          <w:kern w:val="0"/>
          <w:szCs w:val="21"/>
        </w:rPr>
        <w:t>「上級コース指導員資格」を有する者で、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各教育センターが推挙</w:t>
      </w:r>
      <w:r w:rsidR="00BF29A7" w:rsidRPr="00AA4472">
        <w:rPr>
          <w:rFonts w:ascii="ＭＳ Ｐ明朝" w:eastAsia="ＭＳ Ｐ明朝" w:hAnsi="ＭＳ Ｐ明朝" w:cs="MS-PMincho" w:hint="eastAsia"/>
          <w:kern w:val="0"/>
          <w:szCs w:val="21"/>
        </w:rPr>
        <w:t>する者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、</w:t>
      </w:r>
      <w:r w:rsidR="00BF29A7" w:rsidRPr="00AA4472">
        <w:rPr>
          <w:rFonts w:ascii="ＭＳ Ｐ明朝" w:eastAsia="ＭＳ Ｐ明朝" w:hAnsi="ＭＳ Ｐ明朝" w:cs="MS-PMincho" w:hint="eastAsia"/>
          <w:kern w:val="0"/>
          <w:szCs w:val="21"/>
        </w:rPr>
        <w:t>また</w:t>
      </w:r>
      <w:r w:rsidR="00781D72" w:rsidRPr="00AA4472">
        <w:rPr>
          <w:rFonts w:ascii="ＭＳ Ｐ明朝" w:eastAsia="ＭＳ Ｐ明朝" w:hAnsi="ＭＳ Ｐ明朝" w:cs="MS-PMincho" w:hint="eastAsia"/>
          <w:kern w:val="0"/>
          <w:szCs w:val="21"/>
        </w:rPr>
        <w:t>一般財団法人市民救助員ネットワーク</w:t>
      </w:r>
      <w:r w:rsidR="00BF29A7" w:rsidRPr="00AA4472">
        <w:rPr>
          <w:rFonts w:ascii="ＭＳ Ｐ明朝" w:eastAsia="ＭＳ Ｐ明朝" w:hAnsi="ＭＳ Ｐ明朝" w:cs="MS-PMincho" w:hint="eastAsia"/>
          <w:kern w:val="0"/>
          <w:szCs w:val="21"/>
        </w:rPr>
        <w:t>理事会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が</w:t>
      </w:r>
      <w:r w:rsidR="00781D72" w:rsidRPr="00AA4472">
        <w:rPr>
          <w:rFonts w:ascii="ＭＳ Ｐ明朝" w:eastAsia="ＭＳ Ｐ明朝" w:hAnsi="ＭＳ Ｐ明朝" w:cs="MS-PMincho" w:hint="eastAsia"/>
          <w:kern w:val="0"/>
          <w:szCs w:val="21"/>
        </w:rPr>
        <w:t>受講資格を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認定した</w:t>
      </w:r>
      <w:r w:rsidRPr="00AA4472">
        <w:rPr>
          <w:rFonts w:ascii="ＭＳ Ｐ明朝" w:eastAsia="ＭＳ Ｐ明朝" w:hAnsi="ＭＳ Ｐ明朝" w:cs="MS-PMincho" w:hint="eastAsia"/>
          <w:kern w:val="0"/>
          <w:szCs w:val="21"/>
        </w:rPr>
        <w:t>者</w:t>
      </w:r>
    </w:p>
    <w:p w:rsidR="00140CBF" w:rsidRPr="00AA4472" w:rsidRDefault="00140CBF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AA4472">
        <w:rPr>
          <w:rFonts w:ascii="ＭＳ Ｐ明朝" w:eastAsia="ＭＳ Ｐ明朝" w:hAnsi="ＭＳ Ｐ明朝" w:cs="MS-PMincho" w:hint="eastAsia"/>
          <w:kern w:val="0"/>
          <w:szCs w:val="21"/>
        </w:rPr>
        <w:t>２．開催要件</w:t>
      </w:r>
    </w:p>
    <w:p w:rsidR="00140CBF" w:rsidRPr="00AA4472" w:rsidRDefault="00086509" w:rsidP="00140CB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  <w:r w:rsidRPr="00AA4472">
        <w:rPr>
          <w:rFonts w:ascii="ＭＳ Ｐ明朝" w:eastAsia="ＭＳ Ｐ明朝" w:hAnsi="ＭＳ Ｐ明朝" w:cs="MS-PMincho" w:hint="eastAsia"/>
          <w:kern w:val="0"/>
          <w:szCs w:val="21"/>
        </w:rPr>
        <w:t>一般社団法人市民救助員ネットワークが設定した会場</w:t>
      </w:r>
      <w:r w:rsidR="00140CBF" w:rsidRPr="00AA4472">
        <w:rPr>
          <w:rFonts w:ascii="ＭＳ Ｐ明朝" w:eastAsia="ＭＳ Ｐ明朝" w:hAnsi="ＭＳ Ｐ明朝" w:cs="MS-PMincho" w:hint="eastAsia"/>
          <w:kern w:val="0"/>
          <w:szCs w:val="21"/>
        </w:rPr>
        <w:t>にて実施（詳細は別途定める）</w:t>
      </w:r>
    </w:p>
    <w:p w:rsidR="00F80287" w:rsidRDefault="00F80287" w:rsidP="0008650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F8028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BF29A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8</w:t>
      </w:r>
      <w:r w:rsidRPr="00F8028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条　入門コース</w:t>
      </w:r>
    </w:p>
    <w:p w:rsidR="00F80287" w:rsidRPr="00BA062C" w:rsidRDefault="00F80287" w:rsidP="00F8028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１．受講資格</w:t>
      </w:r>
    </w:p>
    <w:p w:rsidR="00F80287" w:rsidRDefault="00F80287" w:rsidP="00F8028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健全な成人で救急救命を学びたいと思う者なら誰でも受講</w:t>
      </w: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することができる</w:t>
      </w:r>
    </w:p>
    <w:p w:rsidR="00F80287" w:rsidRPr="00BA062C" w:rsidRDefault="00F80287" w:rsidP="00F8028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ただし、入門コースには資格認定はなく、修了書のみ授与する</w:t>
      </w:r>
    </w:p>
    <w:p w:rsidR="00F80287" w:rsidRPr="00BA062C" w:rsidRDefault="00F80287" w:rsidP="00F8028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２．開催要件</w:t>
      </w:r>
    </w:p>
    <w:p w:rsidR="00F80287" w:rsidRDefault="00F80287" w:rsidP="00F8028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各地の教育センターにて実施（詳細は別途定める）</w:t>
      </w:r>
    </w:p>
    <w:p w:rsidR="00BF29A7" w:rsidRPr="00BA062C" w:rsidRDefault="00BF29A7" w:rsidP="00F8028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</w:p>
    <w:p w:rsidR="00DD1327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b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140CBF"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３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章</w:t>
      </w:r>
      <w:r w:rsidRPr="00BA062C">
        <w:rPr>
          <w:rFonts w:ascii="ＭＳ Ｐ明朝" w:eastAsia="ＭＳ Ｐ明朝" w:hAnsi="ＭＳ Ｐ明朝" w:cs="MS-PMincho"/>
          <w:b/>
          <w:color w:val="000000"/>
          <w:kern w:val="0"/>
          <w:szCs w:val="21"/>
        </w:rPr>
        <w:t xml:space="preserve"> </w:t>
      </w:r>
      <w:r w:rsidRPr="00BA062C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規約の改定</w:t>
      </w:r>
    </w:p>
    <w:p w:rsidR="0052699E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</w:pPr>
      <w:r w:rsidRPr="00EB7E4F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第</w:t>
      </w:r>
      <w:r w:rsidR="00BF29A7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９</w:t>
      </w:r>
      <w:r w:rsidRPr="00EB7E4F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条</w:t>
      </w:r>
      <w:r w:rsidRPr="00EB7E4F">
        <w:rPr>
          <w:rFonts w:ascii="ＭＳ Ｐ明朝" w:eastAsia="ＭＳ Ｐ明朝" w:hAnsi="ＭＳ Ｐ明朝" w:cs="MS-PMincho"/>
          <w:b/>
          <w:color w:val="000000"/>
          <w:kern w:val="0"/>
          <w:szCs w:val="21"/>
        </w:rPr>
        <w:t xml:space="preserve"> </w:t>
      </w:r>
      <w:r w:rsidRPr="00EB7E4F">
        <w:rPr>
          <w:rFonts w:ascii="ＭＳ Ｐ明朝" w:eastAsia="ＭＳ Ｐ明朝" w:hAnsi="ＭＳ Ｐ明朝" w:cs="MS-PMincho" w:hint="eastAsia"/>
          <w:b/>
          <w:color w:val="000000"/>
          <w:kern w:val="0"/>
          <w:szCs w:val="21"/>
        </w:rPr>
        <w:t>本細則の改定</w:t>
      </w:r>
    </w:p>
    <w:p w:rsidR="00DD1327" w:rsidRDefault="0052699E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</w:pPr>
      <w:r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本細則の改訂</w:t>
      </w:r>
      <w:r w:rsidR="00DD1327" w:rsidRPr="0052699E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は理事会の議決による。</w:t>
      </w:r>
    </w:p>
    <w:p w:rsidR="0052699E" w:rsidRPr="0052699E" w:rsidRDefault="0052699E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bookmarkStart w:id="0" w:name="_GoBack"/>
      <w:bookmarkEnd w:id="0"/>
    </w:p>
    <w:p w:rsidR="00DD1327" w:rsidRPr="00BA062C" w:rsidRDefault="00DD1327" w:rsidP="00DD132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color w:val="000000"/>
          <w:kern w:val="0"/>
          <w:szCs w:val="21"/>
        </w:rPr>
      </w:pP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本細則は平成</w:t>
      </w:r>
      <w:r w:rsidR="00C37496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２４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年</w:t>
      </w:r>
      <w:r w:rsidR="00D82F19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10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月</w:t>
      </w:r>
      <w:r w:rsidR="00140CBF"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１</w:t>
      </w:r>
      <w:r w:rsidRPr="00BA062C">
        <w:rPr>
          <w:rFonts w:ascii="ＭＳ Ｐ明朝" w:eastAsia="ＭＳ Ｐ明朝" w:hAnsi="ＭＳ Ｐ明朝" w:cs="MS-PMincho" w:hint="eastAsia"/>
          <w:color w:val="000000"/>
          <w:kern w:val="0"/>
          <w:szCs w:val="21"/>
        </w:rPr>
        <w:t>日より施行する</w:t>
      </w:r>
    </w:p>
    <w:p w:rsidR="00DD1327" w:rsidRPr="004E131F" w:rsidRDefault="00DD1327" w:rsidP="00DD132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color w:val="000000"/>
          <w:kern w:val="0"/>
          <w:sz w:val="24"/>
          <w:szCs w:val="24"/>
        </w:rPr>
      </w:pPr>
    </w:p>
    <w:sectPr w:rsidR="00DD1327" w:rsidRPr="004E1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2B" w:rsidRDefault="004B082B" w:rsidP="00711432">
      <w:r>
        <w:separator/>
      </w:r>
    </w:p>
  </w:endnote>
  <w:endnote w:type="continuationSeparator" w:id="0">
    <w:p w:rsidR="004B082B" w:rsidRDefault="004B082B" w:rsidP="0071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2B" w:rsidRDefault="004B082B" w:rsidP="00711432">
      <w:r>
        <w:separator/>
      </w:r>
    </w:p>
  </w:footnote>
  <w:footnote w:type="continuationSeparator" w:id="0">
    <w:p w:rsidR="004B082B" w:rsidRDefault="004B082B" w:rsidP="0071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27"/>
    <w:rsid w:val="000408F9"/>
    <w:rsid w:val="00086509"/>
    <w:rsid w:val="000C3630"/>
    <w:rsid w:val="00140CBF"/>
    <w:rsid w:val="0020293B"/>
    <w:rsid w:val="00281E2C"/>
    <w:rsid w:val="00486EC8"/>
    <w:rsid w:val="004B082B"/>
    <w:rsid w:val="004E131F"/>
    <w:rsid w:val="0052699E"/>
    <w:rsid w:val="005F5918"/>
    <w:rsid w:val="006137BF"/>
    <w:rsid w:val="00651B39"/>
    <w:rsid w:val="006656E5"/>
    <w:rsid w:val="006A1E1E"/>
    <w:rsid w:val="006E492B"/>
    <w:rsid w:val="006E71C0"/>
    <w:rsid w:val="00711432"/>
    <w:rsid w:val="00752D25"/>
    <w:rsid w:val="00781D72"/>
    <w:rsid w:val="007907DD"/>
    <w:rsid w:val="007C397A"/>
    <w:rsid w:val="008B7B07"/>
    <w:rsid w:val="009D397D"/>
    <w:rsid w:val="009F0552"/>
    <w:rsid w:val="00A32204"/>
    <w:rsid w:val="00AA4472"/>
    <w:rsid w:val="00B264BD"/>
    <w:rsid w:val="00BA062C"/>
    <w:rsid w:val="00BD31E4"/>
    <w:rsid w:val="00BF29A7"/>
    <w:rsid w:val="00C33D2B"/>
    <w:rsid w:val="00C37496"/>
    <w:rsid w:val="00C442FF"/>
    <w:rsid w:val="00C8497B"/>
    <w:rsid w:val="00CD5E14"/>
    <w:rsid w:val="00CF72BC"/>
    <w:rsid w:val="00D07841"/>
    <w:rsid w:val="00D40F8B"/>
    <w:rsid w:val="00D82F19"/>
    <w:rsid w:val="00DD1327"/>
    <w:rsid w:val="00E46CD2"/>
    <w:rsid w:val="00E9621C"/>
    <w:rsid w:val="00EB7E4F"/>
    <w:rsid w:val="00F43F1C"/>
    <w:rsid w:val="00F802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432"/>
  </w:style>
  <w:style w:type="paragraph" w:styleId="a5">
    <w:name w:val="footer"/>
    <w:basedOn w:val="a"/>
    <w:link w:val="a6"/>
    <w:uiPriority w:val="99"/>
    <w:unhideWhenUsed/>
    <w:rsid w:val="00711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432"/>
  </w:style>
  <w:style w:type="paragraph" w:styleId="a5">
    <w:name w:val="footer"/>
    <w:basedOn w:val="a"/>
    <w:link w:val="a6"/>
    <w:uiPriority w:val="99"/>
    <w:unhideWhenUsed/>
    <w:rsid w:val="00711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eigyo08</dc:creator>
  <cp:lastModifiedBy>eigyo08</cp:lastModifiedBy>
  <cp:revision>5</cp:revision>
  <cp:lastPrinted>2012-09-10T04:46:00Z</cp:lastPrinted>
  <dcterms:created xsi:type="dcterms:W3CDTF">2012-09-10T03:24:00Z</dcterms:created>
  <dcterms:modified xsi:type="dcterms:W3CDTF">2012-09-10T06:32:00Z</dcterms:modified>
</cp:coreProperties>
</file>