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86" w:rsidRDefault="002D7B86" w:rsidP="002D7B86">
      <w:pPr>
        <w:jc w:val="center"/>
      </w:pPr>
      <w:r>
        <w:rPr>
          <w:rFonts w:hint="eastAsia"/>
        </w:rPr>
        <w:t>特定非営利活動法人</w:t>
      </w:r>
      <w:r w:rsidR="005206C8">
        <w:rPr>
          <w:rFonts w:hint="eastAsia"/>
          <w:kern w:val="0"/>
        </w:rPr>
        <w:t>再非行防止サポートセンター愛知</w:t>
      </w:r>
    </w:p>
    <w:p w:rsidR="002D7B86" w:rsidRDefault="002C5642" w:rsidP="002D7B86">
      <w:pPr>
        <w:jc w:val="center"/>
      </w:pPr>
      <w:r>
        <w:rPr>
          <w:rFonts w:hint="eastAsia"/>
        </w:rPr>
        <w:t>平成</w:t>
      </w:r>
      <w:r w:rsidR="00A8126A">
        <w:rPr>
          <w:rFonts w:hint="eastAsia"/>
        </w:rPr>
        <w:t>２９</w:t>
      </w:r>
      <w:r w:rsidR="002D7B86">
        <w:rPr>
          <w:rFonts w:hint="eastAsia"/>
        </w:rPr>
        <w:t>年度事業計画書</w:t>
      </w:r>
    </w:p>
    <w:p w:rsidR="002D7B86" w:rsidRDefault="002D7B86" w:rsidP="002D7B86"/>
    <w:p w:rsidR="002D7B86" w:rsidRDefault="002D7B86" w:rsidP="002D7B86">
      <w:r>
        <w:rPr>
          <w:rFonts w:hint="eastAsia"/>
        </w:rPr>
        <w:t>１　事業実施の方針</w:t>
      </w:r>
    </w:p>
    <w:p w:rsidR="008B1849" w:rsidRPr="00E25802" w:rsidRDefault="008B1849" w:rsidP="00E25802">
      <w:pPr>
        <w:ind w:firstLineChars="100" w:firstLine="210"/>
        <w:rPr>
          <w:rFonts w:hAnsi="ＭＳ 明朝" w:cs="ＭＳ ゴシック"/>
        </w:rPr>
      </w:pPr>
      <w:r w:rsidRPr="00E25802">
        <w:rPr>
          <w:rFonts w:hAnsi="ＭＳ 明朝" w:cs="ＭＳ ゴシック" w:hint="eastAsia"/>
        </w:rPr>
        <w:t>特定非営利活動法人再非行防止サポートセンター愛知は、第</w:t>
      </w:r>
      <w:r w:rsidR="00A8126A">
        <w:rPr>
          <w:rFonts w:hAnsi="ＭＳ 明朝" w:cs="ＭＳ ゴシック" w:hint="eastAsia"/>
        </w:rPr>
        <w:t>４</w:t>
      </w:r>
      <w:r w:rsidRPr="00E25802">
        <w:rPr>
          <w:rFonts w:hAnsi="ＭＳ 明朝" w:cs="ＭＳ ゴシック" w:hint="eastAsia"/>
        </w:rPr>
        <w:t>期（</w:t>
      </w:r>
      <w:r w:rsidR="00AA0E4A" w:rsidRPr="00E25802">
        <w:rPr>
          <w:rFonts w:hAnsi="ＭＳ 明朝" w:cs="ＭＳ ゴシック" w:hint="eastAsia"/>
        </w:rPr>
        <w:t>平成</w:t>
      </w:r>
      <w:r w:rsidR="00A8126A">
        <w:rPr>
          <w:rFonts w:hAnsi="ＭＳ 明朝" w:cs="ＭＳ ゴシック" w:hint="eastAsia"/>
        </w:rPr>
        <w:t>２９</w:t>
      </w:r>
      <w:r w:rsidRPr="00E25802">
        <w:rPr>
          <w:rFonts w:hAnsi="ＭＳ 明朝" w:cs="ＭＳ ゴシック" w:hint="eastAsia"/>
        </w:rPr>
        <w:t>年</w:t>
      </w:r>
      <w:r w:rsidR="00A8126A">
        <w:rPr>
          <w:rFonts w:hAnsi="ＭＳ 明朝" w:cs="ＭＳ ゴシック" w:hint="eastAsia"/>
        </w:rPr>
        <w:t>８</w:t>
      </w:r>
      <w:r w:rsidRPr="00E25802">
        <w:rPr>
          <w:rFonts w:hAnsi="ＭＳ 明朝" w:cs="ＭＳ ゴシック" w:hint="eastAsia"/>
        </w:rPr>
        <w:t>月</w:t>
      </w:r>
      <w:r w:rsidR="00A8126A">
        <w:rPr>
          <w:rFonts w:hAnsi="ＭＳ 明朝" w:cs="ＭＳ ゴシック" w:hint="eastAsia"/>
        </w:rPr>
        <w:t>１</w:t>
      </w:r>
      <w:r w:rsidRPr="00E25802">
        <w:rPr>
          <w:rFonts w:hAnsi="ＭＳ 明朝" w:cs="ＭＳ ゴシック" w:hint="eastAsia"/>
        </w:rPr>
        <w:t>日～</w:t>
      </w:r>
      <w:r w:rsidR="00AA0E4A" w:rsidRPr="00E25802">
        <w:rPr>
          <w:rFonts w:hAnsi="ＭＳ 明朝" w:cs="ＭＳ ゴシック" w:hint="eastAsia"/>
        </w:rPr>
        <w:t>平成</w:t>
      </w:r>
      <w:r w:rsidR="00A8126A">
        <w:rPr>
          <w:rFonts w:hAnsi="ＭＳ 明朝" w:cs="ＭＳ ゴシック" w:hint="eastAsia"/>
        </w:rPr>
        <w:t>３０</w:t>
      </w:r>
      <w:r w:rsidRPr="00E25802">
        <w:rPr>
          <w:rFonts w:hAnsi="ＭＳ 明朝" w:cs="ＭＳ ゴシック" w:hint="eastAsia"/>
        </w:rPr>
        <w:t>年</w:t>
      </w:r>
      <w:r w:rsidR="00A8126A">
        <w:rPr>
          <w:rFonts w:hAnsi="ＭＳ 明朝" w:cs="ＭＳ ゴシック" w:hint="eastAsia"/>
        </w:rPr>
        <w:t>７</w:t>
      </w:r>
      <w:r w:rsidRPr="00E25802">
        <w:rPr>
          <w:rFonts w:hAnsi="ＭＳ 明朝" w:cs="ＭＳ ゴシック" w:hint="eastAsia"/>
        </w:rPr>
        <w:t>月</w:t>
      </w:r>
      <w:r w:rsidR="00A8126A">
        <w:rPr>
          <w:rFonts w:hAnsi="ＭＳ 明朝" w:cs="ＭＳ ゴシック" w:hint="eastAsia"/>
        </w:rPr>
        <w:t>３１</w:t>
      </w:r>
      <w:r w:rsidRPr="00E25802">
        <w:rPr>
          <w:rFonts w:hAnsi="ＭＳ 明朝" w:cs="ＭＳ ゴシック" w:hint="eastAsia"/>
        </w:rPr>
        <w:t>日）も前期同様、非行少年、主に少年院出院者の『再非行を減らし笑顔を増やす』ミッションを元に、「施設内サポート」「社会内サポート」「住まいのサポート」「家族向けサポート」の再非行防止サポートの</w:t>
      </w:r>
      <w:r w:rsidR="00A8126A">
        <w:rPr>
          <w:rFonts w:hAnsi="ＭＳ 明朝" w:cs="ＭＳ ゴシック" w:hint="eastAsia"/>
        </w:rPr>
        <w:t>４</w:t>
      </w:r>
      <w:r w:rsidRPr="00E25802">
        <w:rPr>
          <w:rFonts w:hAnsi="ＭＳ 明朝" w:cs="ＭＳ ゴシック" w:hint="eastAsia"/>
        </w:rPr>
        <w:t>つの事業を軸に、逮捕から、社会までの一貫した寄り添い型のサポートを「愛知モデル」と名付け、他の地域でも実践できるように取り組んでいきます。</w:t>
      </w:r>
      <w:r w:rsidR="00664839">
        <w:rPr>
          <w:rFonts w:hAnsi="ＭＳ 明朝" w:cs="ＭＳ ゴシック" w:hint="eastAsia"/>
        </w:rPr>
        <w:t>また非行防止全国ネットワークの中心メンバーとしての参画や講演会等広く</w:t>
      </w:r>
      <w:r w:rsidR="007D2641">
        <w:rPr>
          <w:rFonts w:hAnsi="ＭＳ 明朝" w:cs="ＭＳ ゴシック" w:hint="eastAsia"/>
        </w:rPr>
        <w:t>再非行防止活動への</w:t>
      </w:r>
      <w:r w:rsidR="00664839">
        <w:rPr>
          <w:rFonts w:hAnsi="ＭＳ 明朝" w:cs="ＭＳ ゴシック" w:hint="eastAsia"/>
        </w:rPr>
        <w:t>啓発事業に取り組みます。</w:t>
      </w:r>
    </w:p>
    <w:p w:rsidR="002D7B86" w:rsidRDefault="002D7B86" w:rsidP="002D7B86"/>
    <w:p w:rsidR="00273F02" w:rsidRDefault="002D7B86" w:rsidP="002D7B86">
      <w:r>
        <w:rPr>
          <w:rFonts w:hint="eastAsia"/>
        </w:rPr>
        <w:t>２　特定非営利活動に係る事業の実施に関する事項</w:t>
      </w: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2665"/>
        <w:gridCol w:w="1871"/>
        <w:gridCol w:w="1871"/>
        <w:gridCol w:w="1346"/>
      </w:tblGrid>
      <w:tr w:rsidR="002D7B86" w:rsidTr="00165C4C">
        <w:trPr>
          <w:trHeight w:val="201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 業 名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210" w:hangingChars="100" w:hanging="210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(A)当該事業の</w:t>
            </w:r>
          </w:p>
          <w:p w:rsidR="002D7B86" w:rsidRDefault="002D7B86">
            <w:pPr>
              <w:pStyle w:val="a3"/>
              <w:ind w:leftChars="50" w:left="313" w:hangingChars="99" w:hanging="208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実施予定日時</w:t>
            </w:r>
          </w:p>
          <w:p w:rsidR="002D7B86" w:rsidRDefault="002D7B86">
            <w:pPr>
              <w:pStyle w:val="a3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(B)当該事業の</w:t>
            </w:r>
          </w:p>
          <w:p w:rsidR="002D7B86" w:rsidRDefault="002D7B86">
            <w:pPr>
              <w:pStyle w:val="a3"/>
              <w:ind w:leftChars="146" w:left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実施予定場所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(C)従事者の</w:t>
            </w:r>
          </w:p>
          <w:p w:rsidR="002D7B86" w:rsidRDefault="002D7B86">
            <w:pPr>
              <w:pStyle w:val="a3"/>
              <w:ind w:leftChars="148" w:left="311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 w:rsidP="002D7B86">
            <w:pPr>
              <w:pStyle w:val="a3"/>
              <w:ind w:left="307" w:hangingChars="146" w:hanging="30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(D)受益対象者の範囲</w:t>
            </w:r>
          </w:p>
          <w:p w:rsidR="002D7B86" w:rsidRDefault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事業費の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予算額</w:t>
            </w:r>
          </w:p>
          <w:p w:rsidR="002D7B86" w:rsidRDefault="002D7B86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2D7B86" w:rsidTr="00165C4C">
        <w:trPr>
          <w:trHeight w:val="1186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(1)</w:t>
            </w:r>
            <w:r w:rsidR="008B1849" w:rsidRPr="004B3A97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8B1849" w:rsidRPr="000A3535">
              <w:rPr>
                <w:rFonts w:asciiTheme="minorHAnsi" w:eastAsiaTheme="minorEastAsia" w:hAnsi="ＭＳ 明朝" w:cs="ＭＳ ゴシック" w:hint="eastAsia"/>
                <w:szCs w:val="22"/>
              </w:rPr>
              <w:t>施設内サポート事業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Pr="00436A81" w:rsidRDefault="008B1849" w:rsidP="008B1849">
            <w:p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鑑別所、少年院等の施設内での面会活動や通信高校支援を行い、社会復帰後の</w:t>
            </w:r>
            <w:r w:rsidRPr="00436A81">
              <w:rPr>
                <w:rFonts w:hAnsi="ＭＳ 明朝" w:cs="ＭＳ ゴシック"/>
              </w:rPr>
              <w:t>少年の本音と希望に近づく</w:t>
            </w:r>
            <w:r w:rsidRPr="00436A81">
              <w:rPr>
                <w:rFonts w:hAnsi="ＭＳ 明朝" w:cs="ＭＳ ゴシック" w:hint="eastAsia"/>
              </w:rPr>
              <w:t>事を目的として実施しています。</w:t>
            </w:r>
          </w:p>
          <w:p w:rsidR="00627736" w:rsidRDefault="00627736" w:rsidP="008B184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27736" w:rsidRPr="008B1849" w:rsidRDefault="00627736" w:rsidP="008B184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  <w:r w:rsidR="008B1849">
              <w:rPr>
                <w:rFonts w:hAnsi="ＭＳ 明朝" w:cs="ＭＳ ゴシック" w:hint="eastAsia"/>
              </w:rPr>
              <w:t>平成</w:t>
            </w:r>
            <w:r w:rsidR="00A8126A">
              <w:rPr>
                <w:rFonts w:hAnsi="ＭＳ 明朝" w:cs="ＭＳ ゴシック" w:hint="eastAsia"/>
              </w:rPr>
              <w:t>29</w:t>
            </w:r>
            <w:r w:rsidR="008B1849">
              <w:rPr>
                <w:rFonts w:hAnsi="ＭＳ 明朝" w:cs="ＭＳ ゴシック" w:hint="eastAsia"/>
              </w:rPr>
              <w:t>年8月1日～平成</w:t>
            </w:r>
            <w:r w:rsidR="00A8126A">
              <w:rPr>
                <w:rFonts w:hAnsi="ＭＳ 明朝" w:cs="ＭＳ ゴシック" w:hint="eastAsia"/>
              </w:rPr>
              <w:t>30</w:t>
            </w:r>
            <w:r w:rsidR="008B1849">
              <w:rPr>
                <w:rFonts w:hAnsi="ＭＳ 明朝" w:cs="ＭＳ ゴシック" w:hint="eastAsia"/>
              </w:rPr>
              <w:t>年7月31日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  <w:r w:rsidR="008B1849">
              <w:rPr>
                <w:rFonts w:hAnsi="ＭＳ 明朝" w:cs="ＭＳ ゴシック" w:hint="eastAsia"/>
              </w:rPr>
              <w:t>鑑別所、矯正施設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  <w:r w:rsidR="008B1849">
              <w:rPr>
                <w:rFonts w:hAnsi="ＭＳ 明朝" w:cs="ＭＳ ゴシック" w:hint="eastAsia"/>
              </w:rPr>
              <w:t>20人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  <w:r w:rsidR="008B1849">
              <w:rPr>
                <w:rFonts w:hAnsi="ＭＳ 明朝" w:cs="ＭＳ ゴシック" w:hint="eastAsia"/>
              </w:rPr>
              <w:t>鑑別所、少年院に入院中の少年</w:t>
            </w:r>
          </w:p>
          <w:p w:rsidR="002D7B86" w:rsidRDefault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  <w:r w:rsidR="00EE41FD">
              <w:rPr>
                <w:rFonts w:hAnsi="ＭＳ 明朝" w:cs="ＭＳ ゴシック" w:hint="eastAsia"/>
              </w:rPr>
              <w:t>延べ250</w:t>
            </w:r>
            <w:r w:rsidR="008B1849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0EE1" w:rsidRDefault="00420EE1" w:rsidP="00420EE1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1,220</w:t>
            </w:r>
          </w:p>
          <w:p w:rsidR="00EE41FD" w:rsidRDefault="00EE41FD">
            <w:pPr>
              <w:pStyle w:val="a3"/>
              <w:rPr>
                <w:rFonts w:hAnsi="ＭＳ 明朝" w:cs="ＭＳ ゴシック"/>
              </w:rPr>
            </w:pPr>
          </w:p>
        </w:tc>
      </w:tr>
      <w:tr w:rsidR="002D7B86" w:rsidTr="00165C4C">
        <w:trPr>
          <w:trHeight w:val="1118"/>
        </w:trPr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165C4C">
            <w:pPr>
              <w:pStyle w:val="a3"/>
              <w:ind w:left="210" w:hangingChars="100" w:hanging="210"/>
              <w:rPr>
                <w:rFonts w:hAnsi="ＭＳ 明朝" w:cs="ＭＳ ゴシック"/>
                <w:noProof/>
              </w:rPr>
            </w:pPr>
            <w:r>
              <w:rPr>
                <w:rFonts w:hAnsi="ＭＳ 明朝" w:cs="ＭＳ ゴシック" w:hint="eastAsia"/>
                <w:noProof/>
              </w:rPr>
              <w:t>(2)</w:t>
            </w:r>
            <w:r w:rsidR="00EE41FD">
              <w:rPr>
                <w:rFonts w:hAnsi="ＭＳ 明朝" w:cs="ＭＳ ゴシック" w:hint="eastAsia"/>
                <w:noProof/>
              </w:rPr>
              <w:t>社会内サポート事業</w:t>
            </w:r>
          </w:p>
        </w:tc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EE41FD" w:rsidP="00EE41FD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社会復帰後の就労・就学</w:t>
            </w:r>
          </w:p>
          <w:p w:rsidR="00EE41FD" w:rsidRDefault="00EE41FD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余暇支援を行い再非行</w:t>
            </w:r>
          </w:p>
          <w:p w:rsidR="00EE41FD" w:rsidRDefault="00EE41FD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防止と社会自立の促進</w:t>
            </w:r>
          </w:p>
          <w:p w:rsidR="00EE41FD" w:rsidRDefault="00EE41FD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支援を実施します。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  <w:r w:rsidR="00EE41FD">
              <w:rPr>
                <w:rFonts w:hAnsi="ＭＳ 明朝" w:cs="ＭＳ ゴシック" w:hint="eastAsia"/>
              </w:rPr>
              <w:t xml:space="preserve"> 平成</w:t>
            </w:r>
            <w:r w:rsidR="00A8126A">
              <w:rPr>
                <w:rFonts w:hAnsi="ＭＳ 明朝" w:cs="ＭＳ ゴシック" w:hint="eastAsia"/>
              </w:rPr>
              <w:t>29</w:t>
            </w:r>
            <w:r w:rsidR="00EE41FD">
              <w:rPr>
                <w:rFonts w:hAnsi="ＭＳ 明朝" w:cs="ＭＳ ゴシック" w:hint="eastAsia"/>
              </w:rPr>
              <w:t>年8月1日～平成</w:t>
            </w:r>
            <w:r w:rsidR="00A8126A">
              <w:rPr>
                <w:rFonts w:hAnsi="ＭＳ 明朝" w:cs="ＭＳ ゴシック" w:hint="eastAsia"/>
              </w:rPr>
              <w:t>30</w:t>
            </w:r>
            <w:r w:rsidR="00EE41FD">
              <w:rPr>
                <w:rFonts w:hAnsi="ＭＳ 明朝" w:cs="ＭＳ ゴシック" w:hint="eastAsia"/>
              </w:rPr>
              <w:t>年7月31日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  <w:r w:rsidR="00EE41FD">
              <w:rPr>
                <w:rFonts w:hAnsi="ＭＳ 明朝" w:cs="ＭＳ ゴシック" w:hint="eastAsia"/>
              </w:rPr>
              <w:t>再非行防止サポート研修センター、愛知県各所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  <w:r w:rsidR="00EE41FD">
              <w:rPr>
                <w:rFonts w:hAnsi="ＭＳ 明朝" w:cs="ＭＳ ゴシック" w:hint="eastAsia"/>
              </w:rPr>
              <w:t>20人</w:t>
            </w:r>
          </w:p>
          <w:p w:rsidR="00627736" w:rsidRDefault="00627736" w:rsidP="002D7B86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  <w:r w:rsidR="00EE41FD">
              <w:rPr>
                <w:rFonts w:hAnsi="ＭＳ 明朝" w:cs="ＭＳ ゴシック" w:hint="eastAsia"/>
              </w:rPr>
              <w:t>非行を行った少年（少女）とその保護者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  <w:r w:rsidR="00EE41FD">
              <w:rPr>
                <w:rFonts w:hAnsi="ＭＳ 明朝" w:cs="ＭＳ ゴシック" w:hint="eastAsia"/>
              </w:rPr>
              <w:t>延べ300人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3103A1" w:rsidP="00EE41FD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4,000</w:t>
            </w:r>
          </w:p>
        </w:tc>
      </w:tr>
      <w:tr w:rsidR="002D7B86" w:rsidTr="00165C4C">
        <w:trPr>
          <w:trHeight w:val="1134"/>
        </w:trPr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lastRenderedPageBreak/>
              <w:t>(3)</w:t>
            </w:r>
            <w:r w:rsidR="00EE41FD">
              <w:rPr>
                <w:rFonts w:hAnsi="ＭＳ 明朝" w:cs="ＭＳ ゴシック" w:hint="eastAsia"/>
              </w:rPr>
              <w:t>住まいのサポート事業</w:t>
            </w:r>
          </w:p>
        </w:tc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E41FD" w:rsidRDefault="00EE41FD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社会的養護が必要な少</w:t>
            </w:r>
          </w:p>
          <w:p w:rsidR="00EE41FD" w:rsidRDefault="00EE41FD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年少女に対して、名古屋</w:t>
            </w:r>
          </w:p>
          <w:p w:rsidR="00165C4C" w:rsidRDefault="00EE41FD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保護観察所、児童相談セ</w:t>
            </w:r>
          </w:p>
          <w:p w:rsidR="00165C4C" w:rsidRDefault="00EE41FD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ンタ</w:t>
            </w:r>
            <w:r w:rsidR="00165C4C">
              <w:rPr>
                <w:rFonts w:hAnsi="ＭＳ 明朝" w:cs="ＭＳ ゴシック" w:hint="eastAsia"/>
              </w:rPr>
              <w:t>ーからの依頼で住</w:t>
            </w:r>
          </w:p>
          <w:p w:rsidR="002D7B86" w:rsidRDefault="00165C4C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まいと食事を提供します。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</w:t>
            </w:r>
            <w:r w:rsidR="00165C4C">
              <w:rPr>
                <w:rFonts w:hAnsi="ＭＳ 明朝" w:cs="ＭＳ ゴシック" w:hint="eastAsia"/>
              </w:rPr>
              <w:t xml:space="preserve"> 平成</w:t>
            </w:r>
            <w:r w:rsidR="00A8126A">
              <w:rPr>
                <w:rFonts w:hAnsi="ＭＳ 明朝" w:cs="ＭＳ ゴシック" w:hint="eastAsia"/>
              </w:rPr>
              <w:t>29</w:t>
            </w:r>
            <w:r w:rsidR="00165C4C">
              <w:rPr>
                <w:rFonts w:hAnsi="ＭＳ 明朝" w:cs="ＭＳ ゴシック" w:hint="eastAsia"/>
              </w:rPr>
              <w:t>年8月1日～平成</w:t>
            </w:r>
            <w:r w:rsidR="00A8126A">
              <w:rPr>
                <w:rFonts w:hAnsi="ＭＳ 明朝" w:cs="ＭＳ ゴシック" w:hint="eastAsia"/>
              </w:rPr>
              <w:t>30</w:t>
            </w:r>
            <w:r w:rsidR="00165C4C">
              <w:rPr>
                <w:rFonts w:hAnsi="ＭＳ 明朝" w:cs="ＭＳ ゴシック" w:hint="eastAsia"/>
              </w:rPr>
              <w:t>年7月31日</w:t>
            </w:r>
          </w:p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  <w:r w:rsidR="00165C4C">
              <w:rPr>
                <w:rFonts w:hAnsi="ＭＳ 明朝" w:cs="ＭＳ ゴシック" w:hint="eastAsia"/>
              </w:rPr>
              <w:t>再サポ愛知が運営するホーム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  <w:r w:rsidR="00165C4C">
              <w:rPr>
                <w:rFonts w:hAnsi="ＭＳ 明朝" w:cs="ＭＳ ゴシック" w:hint="eastAsia"/>
              </w:rPr>
              <w:t>10人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2D7B86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(D)</w:t>
            </w:r>
            <w:r w:rsidR="00165C4C">
              <w:rPr>
                <w:rFonts w:hAnsi="ＭＳ 明朝" w:cs="ＭＳ ゴシック" w:hint="eastAsia"/>
              </w:rPr>
              <w:t>社会的養護が必要な少年（少女）</w:t>
            </w:r>
          </w:p>
          <w:p w:rsidR="002D7B86" w:rsidRDefault="002D7B86" w:rsidP="002D7B86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</w:t>
            </w:r>
            <w:r w:rsidR="00165C4C">
              <w:rPr>
                <w:rFonts w:hAnsi="ＭＳ 明朝" w:cs="ＭＳ ゴシック" w:hint="eastAsia"/>
              </w:rPr>
              <w:t>延べ144人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7B86" w:rsidRDefault="000674F8" w:rsidP="00165C4C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19,000</w:t>
            </w:r>
          </w:p>
          <w:p w:rsidR="00B8257B" w:rsidRDefault="00B8257B" w:rsidP="00B8257B">
            <w:pPr>
              <w:pStyle w:val="a3"/>
              <w:ind w:right="210"/>
              <w:jc w:val="right"/>
              <w:rPr>
                <w:rFonts w:hAnsi="ＭＳ 明朝" w:cs="ＭＳ ゴシック"/>
              </w:rPr>
            </w:pPr>
          </w:p>
        </w:tc>
      </w:tr>
      <w:tr w:rsidR="00165C4C" w:rsidTr="00165C4C">
        <w:trPr>
          <w:trHeight w:val="1134"/>
        </w:trPr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C4C" w:rsidRDefault="00165C4C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(4)保護者サポート事業</w:t>
            </w:r>
          </w:p>
        </w:tc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5154" w:rsidRDefault="00165C4C" w:rsidP="007A5154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 w:rsidRPr="007A5154">
              <w:rPr>
                <w:rFonts w:hAnsi="ＭＳ 明朝" w:cs="ＭＳ ゴシック" w:hint="eastAsia"/>
              </w:rPr>
              <w:t>新規の相談やサポート中</w:t>
            </w:r>
          </w:p>
          <w:p w:rsidR="007A5154" w:rsidRDefault="00165C4C" w:rsidP="007A5154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 w:rsidRPr="007A5154">
              <w:rPr>
                <w:rFonts w:hAnsi="ＭＳ 明朝" w:cs="ＭＳ ゴシック" w:hint="eastAsia"/>
              </w:rPr>
              <w:t>の</w:t>
            </w:r>
            <w:r w:rsidRPr="007A5154">
              <w:rPr>
                <w:rFonts w:hAnsi="ＭＳ 明朝" w:cs="ＭＳ ゴシック"/>
              </w:rPr>
              <w:t>少年の保護者に対して、</w:t>
            </w:r>
          </w:p>
          <w:p w:rsidR="007A5154" w:rsidRDefault="00165C4C" w:rsidP="007A5154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 w:rsidRPr="007A5154">
              <w:rPr>
                <w:rFonts w:hAnsi="ＭＳ 明朝" w:cs="ＭＳ ゴシック"/>
              </w:rPr>
              <w:t>電話、メール、面談という</w:t>
            </w:r>
          </w:p>
          <w:p w:rsidR="007A5154" w:rsidRDefault="00165C4C" w:rsidP="007A5154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 w:rsidRPr="007A5154">
              <w:rPr>
                <w:rFonts w:hAnsi="ＭＳ 明朝" w:cs="ＭＳ ゴシック"/>
              </w:rPr>
              <w:t>ツールを使いサポート</w:t>
            </w:r>
            <w:r w:rsidRPr="007A5154">
              <w:rPr>
                <w:rFonts w:hAnsi="ＭＳ 明朝" w:cs="ＭＳ ゴシック" w:hint="eastAsia"/>
              </w:rPr>
              <w:t>実</w:t>
            </w:r>
          </w:p>
          <w:p w:rsidR="007A5154" w:rsidRDefault="00165C4C" w:rsidP="007A5154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 w:rsidRPr="007A5154">
              <w:rPr>
                <w:rFonts w:hAnsi="ＭＳ 明朝" w:cs="ＭＳ ゴシック" w:hint="eastAsia"/>
              </w:rPr>
              <w:t>施します。</w:t>
            </w:r>
            <w:r w:rsidR="003103A1" w:rsidRPr="007A5154">
              <w:rPr>
                <w:rFonts w:hAnsi="ＭＳ 明朝" w:cs="ＭＳ ゴシック" w:hint="eastAsia"/>
              </w:rPr>
              <w:t>また、名古屋保</w:t>
            </w:r>
          </w:p>
          <w:p w:rsidR="007A5154" w:rsidRDefault="003103A1" w:rsidP="007A5154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 w:rsidRPr="007A5154">
              <w:rPr>
                <w:rFonts w:hAnsi="ＭＳ 明朝" w:cs="ＭＳ ゴシック" w:hint="eastAsia"/>
              </w:rPr>
              <w:t>護観察所、少年院での保護</w:t>
            </w:r>
          </w:p>
          <w:p w:rsidR="00165C4C" w:rsidRDefault="003103A1" w:rsidP="007A5154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 w:rsidRPr="007A5154">
              <w:rPr>
                <w:rFonts w:hAnsi="ＭＳ 明朝" w:cs="ＭＳ ゴシック" w:hint="eastAsia"/>
              </w:rPr>
              <w:t>者会を実施します。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C4C" w:rsidRDefault="00165C4C" w:rsidP="00165C4C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平成</w:t>
            </w:r>
            <w:r w:rsidR="00A8126A">
              <w:rPr>
                <w:rFonts w:hAnsi="ＭＳ 明朝" w:cs="ＭＳ ゴシック" w:hint="eastAsia"/>
              </w:rPr>
              <w:t>29</w:t>
            </w:r>
            <w:r>
              <w:rPr>
                <w:rFonts w:hAnsi="ＭＳ 明朝" w:cs="ＭＳ ゴシック" w:hint="eastAsia"/>
              </w:rPr>
              <w:t>年8月1日～平成</w:t>
            </w:r>
            <w:r w:rsidR="00A8126A">
              <w:rPr>
                <w:rFonts w:hAnsi="ＭＳ 明朝" w:cs="ＭＳ ゴシック" w:hint="eastAsia"/>
              </w:rPr>
              <w:t>30</w:t>
            </w:r>
            <w:r>
              <w:rPr>
                <w:rFonts w:hAnsi="ＭＳ 明朝" w:cs="ＭＳ ゴシック" w:hint="eastAsia"/>
              </w:rPr>
              <w:t>年7月31日</w:t>
            </w:r>
          </w:p>
          <w:p w:rsidR="00165C4C" w:rsidRDefault="00165C4C" w:rsidP="00165C4C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</w:t>
            </w:r>
            <w:r w:rsidR="00627736">
              <w:rPr>
                <w:rFonts w:hAnsi="ＭＳ 明朝" w:cs="ＭＳ ゴシック" w:hint="eastAsia"/>
              </w:rPr>
              <w:t>再サポ愛知事務所、名古屋観察所等</w:t>
            </w:r>
          </w:p>
          <w:p w:rsidR="00165C4C" w:rsidRDefault="00165C4C" w:rsidP="00165C4C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</w:t>
            </w:r>
            <w:r w:rsidR="003103A1">
              <w:rPr>
                <w:rFonts w:hAnsi="ＭＳ 明朝" w:cs="ＭＳ ゴシック" w:hint="eastAsia"/>
              </w:rPr>
              <w:t>5</w:t>
            </w:r>
            <w:r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C4C" w:rsidRDefault="00165C4C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（D）非行に悩む保護者</w:t>
            </w:r>
          </w:p>
          <w:p w:rsidR="00165C4C" w:rsidRDefault="00165C4C" w:rsidP="002D7B86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（E）</w:t>
            </w:r>
            <w:r w:rsidR="003103A1">
              <w:rPr>
                <w:rFonts w:hAnsi="ＭＳ 明朝" w:cs="ＭＳ ゴシック" w:hint="eastAsia"/>
              </w:rPr>
              <w:t>70人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C4C" w:rsidRDefault="003103A1" w:rsidP="00165C4C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150</w:t>
            </w:r>
          </w:p>
        </w:tc>
      </w:tr>
      <w:tr w:rsidR="00165C4C" w:rsidTr="00165C4C">
        <w:trPr>
          <w:trHeight w:val="1134"/>
        </w:trPr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C4C" w:rsidRDefault="003103A1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(5)上記以外の目的に資する事業</w:t>
            </w:r>
          </w:p>
        </w:tc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3A1" w:rsidRDefault="003103A1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講演会・研修会等の啓蒙活</w:t>
            </w:r>
          </w:p>
          <w:p w:rsidR="003103A1" w:rsidRDefault="003103A1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動及び、全国ネットワーク</w:t>
            </w:r>
          </w:p>
          <w:p w:rsidR="00165C4C" w:rsidRDefault="003103A1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の構築等、再非行防止活動</w:t>
            </w:r>
          </w:p>
          <w:p w:rsidR="003103A1" w:rsidRDefault="003103A1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を推進を実施します。</w:t>
            </w:r>
          </w:p>
          <w:p w:rsidR="003103A1" w:rsidRDefault="003103A1">
            <w:pPr>
              <w:pStyle w:val="a3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3A1" w:rsidRDefault="003103A1" w:rsidP="003103A1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(A) 平成</w:t>
            </w:r>
            <w:r w:rsidR="00A8126A">
              <w:rPr>
                <w:rFonts w:hAnsi="ＭＳ 明朝" w:cs="ＭＳ ゴシック" w:hint="eastAsia"/>
              </w:rPr>
              <w:t>29</w:t>
            </w:r>
            <w:r>
              <w:rPr>
                <w:rFonts w:hAnsi="ＭＳ 明朝" w:cs="ＭＳ ゴシック" w:hint="eastAsia"/>
              </w:rPr>
              <w:t>年8月1日～平成</w:t>
            </w:r>
            <w:r w:rsidR="00A8126A">
              <w:rPr>
                <w:rFonts w:hAnsi="ＭＳ 明朝" w:cs="ＭＳ ゴシック" w:hint="eastAsia"/>
              </w:rPr>
              <w:t>30</w:t>
            </w:r>
            <w:r>
              <w:rPr>
                <w:rFonts w:hAnsi="ＭＳ 明朝" w:cs="ＭＳ ゴシック" w:hint="eastAsia"/>
              </w:rPr>
              <w:t>年7月31日</w:t>
            </w:r>
          </w:p>
          <w:p w:rsidR="003103A1" w:rsidRDefault="003103A1" w:rsidP="003103A1">
            <w:pPr>
              <w:pStyle w:val="a3"/>
              <w:ind w:left="313" w:hangingChars="149" w:hanging="313"/>
              <w:jc w:val="lef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(B)全国各地</w:t>
            </w:r>
          </w:p>
          <w:p w:rsidR="00165C4C" w:rsidRDefault="003103A1" w:rsidP="003103A1">
            <w:pPr>
              <w:pStyle w:val="a3"/>
              <w:ind w:left="313" w:hangingChars="149" w:hanging="313"/>
              <w:jc w:val="lef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(C)5人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26A" w:rsidRDefault="00A8126A" w:rsidP="00A8126A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（D）非行防止に関心がある一般市民</w:t>
            </w:r>
            <w:r w:rsidR="00886471">
              <w:rPr>
                <w:rFonts w:hAnsi="ＭＳ 明朝" w:cs="ＭＳ ゴシック" w:hint="eastAsia"/>
              </w:rPr>
              <w:t>及び関係者</w:t>
            </w:r>
            <w:bookmarkStart w:id="0" w:name="_GoBack"/>
            <w:bookmarkEnd w:id="0"/>
          </w:p>
          <w:p w:rsidR="00165C4C" w:rsidRDefault="00A8126A" w:rsidP="00A8126A">
            <w:pPr>
              <w:pStyle w:val="a3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（E）延べ200人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5C4C" w:rsidRDefault="00B8257B" w:rsidP="00165C4C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1,500</w:t>
            </w:r>
          </w:p>
          <w:p w:rsidR="00B8257B" w:rsidRDefault="00B8257B" w:rsidP="00165C4C">
            <w:pPr>
              <w:pStyle w:val="a3"/>
              <w:jc w:val="right"/>
              <w:rPr>
                <w:rFonts w:hAnsi="ＭＳ 明朝" w:cs="ＭＳ ゴシック"/>
              </w:rPr>
            </w:pPr>
          </w:p>
        </w:tc>
      </w:tr>
    </w:tbl>
    <w:p w:rsidR="002D7B86" w:rsidRPr="002D7B86" w:rsidRDefault="002D7B86" w:rsidP="002D7B86"/>
    <w:sectPr w:rsidR="002D7B86" w:rsidRPr="002D7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89" w:rsidRDefault="002A4E89" w:rsidP="008B1849">
      <w:r>
        <w:separator/>
      </w:r>
    </w:p>
  </w:endnote>
  <w:endnote w:type="continuationSeparator" w:id="0">
    <w:p w:rsidR="002A4E89" w:rsidRDefault="002A4E89" w:rsidP="008B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89" w:rsidRDefault="002A4E89" w:rsidP="008B1849">
      <w:r>
        <w:separator/>
      </w:r>
    </w:p>
  </w:footnote>
  <w:footnote w:type="continuationSeparator" w:id="0">
    <w:p w:rsidR="002A4E89" w:rsidRDefault="002A4E89" w:rsidP="008B1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6"/>
    <w:rsid w:val="000674F8"/>
    <w:rsid w:val="000A3535"/>
    <w:rsid w:val="000C0184"/>
    <w:rsid w:val="00165C4C"/>
    <w:rsid w:val="00241268"/>
    <w:rsid w:val="00273F02"/>
    <w:rsid w:val="002A4E89"/>
    <w:rsid w:val="002C5642"/>
    <w:rsid w:val="002D7B86"/>
    <w:rsid w:val="003103A1"/>
    <w:rsid w:val="00420EE1"/>
    <w:rsid w:val="00436A81"/>
    <w:rsid w:val="00470F3A"/>
    <w:rsid w:val="004978A3"/>
    <w:rsid w:val="005206C8"/>
    <w:rsid w:val="005D76E0"/>
    <w:rsid w:val="00627736"/>
    <w:rsid w:val="00664839"/>
    <w:rsid w:val="007767C7"/>
    <w:rsid w:val="007A5154"/>
    <w:rsid w:val="007C2890"/>
    <w:rsid w:val="007D2641"/>
    <w:rsid w:val="00886471"/>
    <w:rsid w:val="00896DBA"/>
    <w:rsid w:val="008B1849"/>
    <w:rsid w:val="008C6537"/>
    <w:rsid w:val="009F47BA"/>
    <w:rsid w:val="00A64318"/>
    <w:rsid w:val="00A8126A"/>
    <w:rsid w:val="00A95987"/>
    <w:rsid w:val="00AA0E4A"/>
    <w:rsid w:val="00B8257B"/>
    <w:rsid w:val="00C5437D"/>
    <w:rsid w:val="00DB4C68"/>
    <w:rsid w:val="00DC737C"/>
    <w:rsid w:val="00E25802"/>
    <w:rsid w:val="00E72CBF"/>
    <w:rsid w:val="00ED2128"/>
    <w:rsid w:val="00EE41FD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7B8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2D7B8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8B1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849"/>
  </w:style>
  <w:style w:type="paragraph" w:styleId="a7">
    <w:name w:val="footer"/>
    <w:basedOn w:val="a"/>
    <w:link w:val="a8"/>
    <w:uiPriority w:val="99"/>
    <w:unhideWhenUsed/>
    <w:rsid w:val="008B1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849"/>
  </w:style>
  <w:style w:type="paragraph" w:styleId="a9">
    <w:name w:val="List Paragraph"/>
    <w:basedOn w:val="a"/>
    <w:uiPriority w:val="34"/>
    <w:qFormat/>
    <w:rsid w:val="008B184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5C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7B8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2D7B8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8B1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849"/>
  </w:style>
  <w:style w:type="paragraph" w:styleId="a7">
    <w:name w:val="footer"/>
    <w:basedOn w:val="a"/>
    <w:link w:val="a8"/>
    <w:uiPriority w:val="99"/>
    <w:unhideWhenUsed/>
    <w:rsid w:val="008B1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849"/>
  </w:style>
  <w:style w:type="paragraph" w:styleId="a9">
    <w:name w:val="List Paragraph"/>
    <w:basedOn w:val="a"/>
    <w:uiPriority w:val="34"/>
    <w:qFormat/>
    <w:rsid w:val="008B184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5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9608-DB38-4990-807E-50D7E9C7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みゆき</cp:lastModifiedBy>
  <cp:revision>9</cp:revision>
  <cp:lastPrinted>2017-09-07T02:10:00Z</cp:lastPrinted>
  <dcterms:created xsi:type="dcterms:W3CDTF">2017-09-08T03:27:00Z</dcterms:created>
  <dcterms:modified xsi:type="dcterms:W3CDTF">2017-09-08T04:43:00Z</dcterms:modified>
</cp:coreProperties>
</file>