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D9968" w14:textId="690D4464" w:rsidR="00D21FDA" w:rsidRPr="0057515F" w:rsidRDefault="00A7315A" w:rsidP="0057515F">
      <w:pPr>
        <w:jc w:val="center"/>
        <w:rPr>
          <w:b/>
          <w:sz w:val="24"/>
          <w:szCs w:val="24"/>
        </w:rPr>
      </w:pPr>
      <w:r>
        <w:rPr>
          <w:rFonts w:hint="eastAsia"/>
          <w:b/>
          <w:sz w:val="24"/>
          <w:szCs w:val="24"/>
        </w:rPr>
        <w:t>障害者支援施設「知覧育成園」</w:t>
      </w:r>
      <w:r w:rsidR="00F36066">
        <w:rPr>
          <w:rFonts w:hint="eastAsia"/>
          <w:b/>
          <w:sz w:val="24"/>
          <w:szCs w:val="24"/>
        </w:rPr>
        <w:t>の改造</w:t>
      </w:r>
      <w:r w:rsidR="002C03E2" w:rsidRPr="0057515F">
        <w:rPr>
          <w:rFonts w:hint="eastAsia"/>
          <w:b/>
          <w:sz w:val="24"/>
          <w:szCs w:val="24"/>
        </w:rPr>
        <w:t>実施後の成果</w:t>
      </w:r>
    </w:p>
    <w:p w14:paraId="3852CDC6" w14:textId="77777777" w:rsidR="002C03E2" w:rsidRDefault="002C03E2">
      <w:pPr>
        <w:rPr>
          <w:sz w:val="22"/>
          <w:szCs w:val="24"/>
        </w:rPr>
      </w:pPr>
    </w:p>
    <w:p w14:paraId="3DFA1494" w14:textId="71EB28EA" w:rsidR="00F36066" w:rsidRDefault="00F36066" w:rsidP="00F36066">
      <w:pPr>
        <w:ind w:leftChars="-2" w:left="-4" w:firstLineChars="100" w:firstLine="220"/>
        <w:rPr>
          <w:rFonts w:ascii="ＭＳ 明朝" w:hAnsi="ＭＳ 明朝"/>
          <w:bCs/>
          <w:sz w:val="22"/>
          <w:szCs w:val="28"/>
        </w:rPr>
      </w:pPr>
      <w:r w:rsidRPr="00B72BEF">
        <w:rPr>
          <w:rFonts w:ascii="ＭＳ 明朝" w:hAnsi="ＭＳ 明朝" w:hint="eastAsia"/>
          <w:bCs/>
          <w:sz w:val="22"/>
          <w:szCs w:val="28"/>
        </w:rPr>
        <w:t>平成5年3月</w:t>
      </w:r>
      <w:r>
        <w:rPr>
          <w:rFonts w:ascii="ＭＳ 明朝" w:hAnsi="ＭＳ 明朝" w:hint="eastAsia"/>
          <w:bCs/>
          <w:sz w:val="22"/>
          <w:szCs w:val="28"/>
        </w:rPr>
        <w:t>に</w:t>
      </w:r>
      <w:r w:rsidRPr="00B72BEF">
        <w:rPr>
          <w:rFonts w:ascii="ＭＳ 明朝" w:hAnsi="ＭＳ 明朝" w:hint="eastAsia"/>
          <w:bCs/>
          <w:sz w:val="22"/>
          <w:szCs w:val="28"/>
        </w:rPr>
        <w:t>建設</w:t>
      </w:r>
      <w:r>
        <w:rPr>
          <w:rFonts w:ascii="ＭＳ 明朝" w:hAnsi="ＭＳ 明朝" w:hint="eastAsia"/>
          <w:bCs/>
          <w:sz w:val="22"/>
          <w:szCs w:val="28"/>
        </w:rPr>
        <w:t>した</w:t>
      </w:r>
      <w:r w:rsidRPr="00B72BEF">
        <w:rPr>
          <w:rFonts w:ascii="ＭＳ 明朝" w:hAnsi="ＭＳ 明朝" w:hint="eastAsia"/>
          <w:bCs/>
          <w:sz w:val="22"/>
          <w:szCs w:val="28"/>
        </w:rPr>
        <w:t>コスモス寮は、平成9年3月に設置したサツキ寮とともに障害者の施設入所支援、生活介護及び短期入所支援のため</w:t>
      </w:r>
      <w:r>
        <w:rPr>
          <w:rFonts w:ascii="ＭＳ 明朝" w:hAnsi="ＭＳ 明朝" w:hint="eastAsia"/>
          <w:bCs/>
          <w:sz w:val="22"/>
          <w:szCs w:val="28"/>
        </w:rPr>
        <w:t>活用</w:t>
      </w:r>
      <w:r w:rsidRPr="00B72BEF">
        <w:rPr>
          <w:rFonts w:ascii="ＭＳ 明朝" w:hAnsi="ＭＳ 明朝" w:hint="eastAsia"/>
          <w:bCs/>
          <w:sz w:val="22"/>
          <w:szCs w:val="28"/>
        </w:rPr>
        <w:t>してい</w:t>
      </w:r>
      <w:r>
        <w:rPr>
          <w:rFonts w:ascii="ＭＳ 明朝" w:hAnsi="ＭＳ 明朝" w:hint="eastAsia"/>
          <w:bCs/>
          <w:sz w:val="22"/>
          <w:szCs w:val="28"/>
        </w:rPr>
        <w:t>た</w:t>
      </w:r>
      <w:r w:rsidRPr="00B72BEF">
        <w:rPr>
          <w:rFonts w:ascii="ＭＳ 明朝" w:hAnsi="ＭＳ 明朝" w:hint="eastAsia"/>
          <w:bCs/>
          <w:sz w:val="22"/>
          <w:szCs w:val="28"/>
        </w:rPr>
        <w:t>が、経年劣化による施設の老朽化に併せ、１部屋を２名で利用しているため、設置当時は基準に適合していたものの、現状では、プライバシー保護の確保が困難であるとともに、感染症対策上も不適切であり、かつ、一人当たりの利用面積が6.6㎡で狭隘となってい</w:t>
      </w:r>
      <w:r>
        <w:rPr>
          <w:rFonts w:ascii="ＭＳ 明朝" w:hAnsi="ＭＳ 明朝" w:hint="eastAsia"/>
          <w:bCs/>
          <w:sz w:val="22"/>
          <w:szCs w:val="28"/>
        </w:rPr>
        <w:t>た</w:t>
      </w:r>
      <w:r w:rsidRPr="00B72BEF">
        <w:rPr>
          <w:rFonts w:ascii="ＭＳ 明朝" w:hAnsi="ＭＳ 明朝" w:hint="eastAsia"/>
          <w:bCs/>
          <w:sz w:val="22"/>
          <w:szCs w:val="28"/>
        </w:rPr>
        <w:t>ことから、これらを解消するための住環境の改善に併せ、バリアフリーなど障害の多様性を加味した療護機能を備えた施設として整備することを目的と</w:t>
      </w:r>
      <w:r>
        <w:rPr>
          <w:rFonts w:ascii="ＭＳ 明朝" w:hAnsi="ＭＳ 明朝" w:hint="eastAsia"/>
          <w:bCs/>
          <w:sz w:val="22"/>
          <w:szCs w:val="28"/>
        </w:rPr>
        <w:t>して実施した</w:t>
      </w:r>
      <w:r w:rsidRPr="00B72BEF">
        <w:rPr>
          <w:rFonts w:ascii="ＭＳ 明朝" w:hAnsi="ＭＳ 明朝" w:hint="eastAsia"/>
          <w:bCs/>
          <w:sz w:val="22"/>
          <w:szCs w:val="28"/>
        </w:rPr>
        <w:t>。</w:t>
      </w:r>
    </w:p>
    <w:p w14:paraId="112AA064" w14:textId="77777777" w:rsidR="00135DFC" w:rsidRDefault="00135DFC" w:rsidP="00F36066">
      <w:pPr>
        <w:ind w:leftChars="-2" w:left="-4" w:firstLineChars="100" w:firstLine="220"/>
        <w:rPr>
          <w:rFonts w:ascii="ＭＳ 明朝" w:hAnsi="ＭＳ 明朝"/>
          <w:bCs/>
          <w:sz w:val="22"/>
          <w:szCs w:val="28"/>
        </w:rPr>
      </w:pPr>
    </w:p>
    <w:p w14:paraId="5A6F3B66" w14:textId="12511466" w:rsidR="0057515F" w:rsidRDefault="00AF7B87">
      <w:pPr>
        <w:rPr>
          <w:sz w:val="22"/>
        </w:rPr>
      </w:pPr>
      <w:r>
        <w:rPr>
          <w:rFonts w:hint="eastAsia"/>
          <w:sz w:val="22"/>
        </w:rPr>
        <w:t xml:space="preserve">　</w:t>
      </w:r>
      <w:r w:rsidR="00792067">
        <w:rPr>
          <w:noProof/>
        </w:rPr>
        <w:drawing>
          <wp:inline distT="0" distB="0" distL="0" distR="0" wp14:anchorId="4616F271" wp14:editId="2C618EC5">
            <wp:extent cx="2638425" cy="1978955"/>
            <wp:effectExtent l="0" t="0" r="0" b="2540"/>
            <wp:docPr id="134136167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38425" cy="1978955"/>
                    </a:xfrm>
                    <a:prstGeom prst="rect">
                      <a:avLst/>
                    </a:prstGeom>
                    <a:noFill/>
                    <a:ln>
                      <a:noFill/>
                    </a:ln>
                  </pic:spPr>
                </pic:pic>
              </a:graphicData>
            </a:graphic>
          </wp:inline>
        </w:drawing>
      </w:r>
      <w:r>
        <w:rPr>
          <w:rFonts w:hint="eastAsia"/>
          <w:sz w:val="22"/>
        </w:rPr>
        <w:t xml:space="preserve">　</w:t>
      </w:r>
      <w:r w:rsidR="00792067">
        <w:rPr>
          <w:rFonts w:hint="eastAsia"/>
          <w:sz w:val="22"/>
        </w:rPr>
        <w:t xml:space="preserve">　　　</w:t>
      </w:r>
      <w:r w:rsidR="00792067">
        <w:rPr>
          <w:noProof/>
        </w:rPr>
        <w:drawing>
          <wp:inline distT="0" distB="0" distL="0" distR="0" wp14:anchorId="57483EB1" wp14:editId="286BA8F0">
            <wp:extent cx="2686050" cy="2014677"/>
            <wp:effectExtent l="0" t="0" r="0" b="5080"/>
            <wp:docPr id="62246743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86050" cy="2014677"/>
                    </a:xfrm>
                    <a:prstGeom prst="rect">
                      <a:avLst/>
                    </a:prstGeom>
                    <a:noFill/>
                    <a:ln>
                      <a:noFill/>
                    </a:ln>
                  </pic:spPr>
                </pic:pic>
              </a:graphicData>
            </a:graphic>
          </wp:inline>
        </w:drawing>
      </w:r>
    </w:p>
    <w:p w14:paraId="7846B0B0" w14:textId="6349A38B" w:rsidR="007114F0" w:rsidRPr="00792067" w:rsidRDefault="000C51B5" w:rsidP="00135DFC">
      <w:pPr>
        <w:pStyle w:val="a9"/>
        <w:numPr>
          <w:ilvl w:val="0"/>
          <w:numId w:val="1"/>
        </w:numPr>
        <w:ind w:leftChars="0" w:firstLine="66"/>
        <w:rPr>
          <w:sz w:val="22"/>
        </w:rPr>
      </w:pPr>
      <w:r w:rsidRPr="00792067">
        <w:rPr>
          <w:rFonts w:hint="eastAsia"/>
          <w:sz w:val="22"/>
        </w:rPr>
        <w:t>正面</w:t>
      </w:r>
      <w:r w:rsidR="00792067" w:rsidRPr="00792067">
        <w:rPr>
          <w:rFonts w:hint="eastAsia"/>
          <w:sz w:val="22"/>
        </w:rPr>
        <w:t>入口</w:t>
      </w:r>
      <w:r w:rsidRPr="00792067">
        <w:rPr>
          <w:rFonts w:hint="eastAsia"/>
          <w:sz w:val="22"/>
        </w:rPr>
        <w:t>からの全景　　　　　　　　　　　　②</w:t>
      </w:r>
      <w:r w:rsidR="00135DFC">
        <w:rPr>
          <w:rFonts w:hint="eastAsia"/>
          <w:sz w:val="22"/>
        </w:rPr>
        <w:t xml:space="preserve">　</w:t>
      </w:r>
      <w:r w:rsidRPr="00792067">
        <w:rPr>
          <w:rFonts w:hint="eastAsia"/>
          <w:sz w:val="22"/>
        </w:rPr>
        <w:t>正面右からの全景</w:t>
      </w:r>
    </w:p>
    <w:p w14:paraId="4AF53AB6" w14:textId="77777777" w:rsidR="00DC11A2" w:rsidRDefault="00DC11A2">
      <w:pPr>
        <w:rPr>
          <w:sz w:val="22"/>
        </w:rPr>
      </w:pPr>
    </w:p>
    <w:p w14:paraId="41ECE94F" w14:textId="04DD7DE8" w:rsidR="002263B1" w:rsidRDefault="002263B1" w:rsidP="00D777F7">
      <w:pPr>
        <w:ind w:firstLineChars="100" w:firstLine="210"/>
        <w:rPr>
          <w:color w:val="FF0000"/>
          <w:sz w:val="22"/>
        </w:rPr>
      </w:pPr>
      <w:r>
        <w:rPr>
          <w:noProof/>
        </w:rPr>
        <w:drawing>
          <wp:inline distT="0" distB="0" distL="0" distR="0" wp14:anchorId="59FC725F" wp14:editId="5A263FE0">
            <wp:extent cx="1592622" cy="2123440"/>
            <wp:effectExtent l="0" t="0" r="7620" b="0"/>
            <wp:docPr id="166565470"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593523" cy="2124641"/>
                    </a:xfrm>
                    <a:prstGeom prst="rect">
                      <a:avLst/>
                    </a:prstGeom>
                    <a:noFill/>
                    <a:ln>
                      <a:noFill/>
                    </a:ln>
                  </pic:spPr>
                </pic:pic>
              </a:graphicData>
            </a:graphic>
          </wp:inline>
        </w:drawing>
      </w:r>
      <w:r>
        <w:rPr>
          <w:rFonts w:hint="eastAsia"/>
          <w:color w:val="FF0000"/>
          <w:sz w:val="22"/>
        </w:rPr>
        <w:t xml:space="preserve">　　　　　　　　　　　</w:t>
      </w:r>
      <w:r>
        <w:rPr>
          <w:noProof/>
        </w:rPr>
        <w:drawing>
          <wp:inline distT="0" distB="0" distL="0" distR="0" wp14:anchorId="74EDAA9D" wp14:editId="03F6A0E4">
            <wp:extent cx="2695575" cy="2145325"/>
            <wp:effectExtent l="0" t="0" r="0" b="7620"/>
            <wp:docPr id="167036495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brightnessContrast bright="20000" contrast="-20000"/>
                              </a14:imgEffect>
                            </a14:imgLayer>
                          </a14:imgProps>
                        </a:ext>
                        <a:ext uri="{28A0092B-C50C-407E-A947-70E740481C1C}">
                          <a14:useLocalDpi xmlns:a14="http://schemas.microsoft.com/office/drawing/2010/main" val="0"/>
                        </a:ext>
                      </a:extLst>
                    </a:blip>
                    <a:srcRect t="22923" b="17386"/>
                    <a:stretch/>
                  </pic:blipFill>
                  <pic:spPr bwMode="auto">
                    <a:xfrm>
                      <a:off x="0" y="0"/>
                      <a:ext cx="2701529" cy="2150064"/>
                    </a:xfrm>
                    <a:prstGeom prst="rect">
                      <a:avLst/>
                    </a:prstGeom>
                    <a:noFill/>
                    <a:ln>
                      <a:noFill/>
                    </a:ln>
                    <a:extLst>
                      <a:ext uri="{53640926-AAD7-44D8-BBD7-CCE9431645EC}">
                        <a14:shadowObscured xmlns:a14="http://schemas.microsoft.com/office/drawing/2010/main"/>
                      </a:ext>
                    </a:extLst>
                  </pic:spPr>
                </pic:pic>
              </a:graphicData>
            </a:graphic>
          </wp:inline>
        </w:drawing>
      </w:r>
    </w:p>
    <w:p w14:paraId="3CDA2BD0" w14:textId="55CB4A05" w:rsidR="0081280E" w:rsidRPr="002263B1" w:rsidRDefault="007312D0" w:rsidP="002263B1">
      <w:pPr>
        <w:pStyle w:val="a9"/>
        <w:numPr>
          <w:ilvl w:val="1"/>
          <w:numId w:val="1"/>
        </w:numPr>
        <w:ind w:leftChars="0"/>
        <w:rPr>
          <w:color w:val="000000" w:themeColor="text1"/>
          <w:sz w:val="22"/>
        </w:rPr>
      </w:pPr>
      <w:r w:rsidRPr="002263B1">
        <w:rPr>
          <w:rFonts w:hint="eastAsia"/>
          <w:color w:val="000000" w:themeColor="text1"/>
          <w:sz w:val="22"/>
        </w:rPr>
        <w:t xml:space="preserve">エレベーター　</w:t>
      </w:r>
      <w:r w:rsidR="006D0C2B">
        <w:rPr>
          <w:rFonts w:hint="eastAsia"/>
          <w:color w:val="000000" w:themeColor="text1"/>
          <w:sz w:val="22"/>
        </w:rPr>
        <w:t xml:space="preserve">　　　　　　　　　　　　　　</w:t>
      </w:r>
      <w:r w:rsidR="002263B1" w:rsidRPr="002263B1">
        <w:rPr>
          <w:rFonts w:hint="eastAsia"/>
          <w:color w:val="000000" w:themeColor="text1"/>
          <w:sz w:val="22"/>
        </w:rPr>
        <w:t xml:space="preserve">④　</w:t>
      </w:r>
      <w:r w:rsidRPr="002263B1">
        <w:rPr>
          <w:rFonts w:hint="eastAsia"/>
          <w:color w:val="000000" w:themeColor="text1"/>
          <w:sz w:val="22"/>
        </w:rPr>
        <w:t>正面玄関スロープ</w:t>
      </w:r>
    </w:p>
    <w:p w14:paraId="1D183C51" w14:textId="7917B5FB" w:rsidR="007312D0" w:rsidRDefault="006D0C2B" w:rsidP="006D0C2B">
      <w:pPr>
        <w:ind w:firstLineChars="400" w:firstLine="880"/>
        <w:rPr>
          <w:sz w:val="22"/>
        </w:rPr>
      </w:pPr>
      <w:r w:rsidRPr="002263B1">
        <w:rPr>
          <w:rFonts w:hint="eastAsia"/>
          <w:color w:val="000000" w:themeColor="text1"/>
          <w:sz w:val="22"/>
        </w:rPr>
        <w:t>（</w:t>
      </w:r>
      <w:r>
        <w:rPr>
          <w:rFonts w:hint="eastAsia"/>
          <w:color w:val="000000" w:themeColor="text1"/>
          <w:sz w:val="22"/>
        </w:rPr>
        <w:t>別途工事により</w:t>
      </w:r>
      <w:r w:rsidRPr="002263B1">
        <w:rPr>
          <w:rFonts w:hint="eastAsia"/>
          <w:color w:val="000000" w:themeColor="text1"/>
          <w:sz w:val="22"/>
        </w:rPr>
        <w:t>新築棟に設置）</w:t>
      </w:r>
    </w:p>
    <w:p w14:paraId="2130431E" w14:textId="77777777" w:rsidR="002263B1" w:rsidRDefault="002263B1">
      <w:pPr>
        <w:rPr>
          <w:sz w:val="22"/>
        </w:rPr>
      </w:pPr>
    </w:p>
    <w:p w14:paraId="18CFA048" w14:textId="77777777" w:rsidR="007114F0" w:rsidRPr="00DC11A2" w:rsidRDefault="001D4AD6">
      <w:pPr>
        <w:rPr>
          <w:rFonts w:asciiTheme="majorEastAsia" w:eastAsiaTheme="majorEastAsia" w:hAnsiTheme="majorEastAsia"/>
          <w:b/>
          <w:sz w:val="24"/>
          <w:szCs w:val="24"/>
        </w:rPr>
      </w:pPr>
      <w:r w:rsidRPr="00DC11A2">
        <w:rPr>
          <w:rFonts w:asciiTheme="majorEastAsia" w:eastAsiaTheme="majorEastAsia" w:hAnsiTheme="majorEastAsia" w:hint="eastAsia"/>
          <w:b/>
          <w:sz w:val="24"/>
          <w:szCs w:val="24"/>
        </w:rPr>
        <w:t>［トイレ］</w:t>
      </w:r>
    </w:p>
    <w:p w14:paraId="7044BC33" w14:textId="2B3D94FA" w:rsidR="001D4AD6" w:rsidRDefault="00AF6E8C" w:rsidP="001D4AD6">
      <w:pPr>
        <w:ind w:leftChars="100" w:left="210" w:firstLineChars="100" w:firstLine="220"/>
        <w:rPr>
          <w:sz w:val="22"/>
        </w:rPr>
      </w:pPr>
      <w:r>
        <w:rPr>
          <w:rFonts w:hint="eastAsia"/>
          <w:sz w:val="22"/>
        </w:rPr>
        <w:t>男女</w:t>
      </w:r>
      <w:r w:rsidR="002C03E2" w:rsidRPr="0057515F">
        <w:rPr>
          <w:rFonts w:hint="eastAsia"/>
          <w:sz w:val="22"/>
        </w:rPr>
        <w:t>トイレ</w:t>
      </w:r>
      <w:r>
        <w:rPr>
          <w:rFonts w:hint="eastAsia"/>
          <w:sz w:val="22"/>
        </w:rPr>
        <w:t>ともに</w:t>
      </w:r>
      <w:r w:rsidR="002C03E2" w:rsidRPr="0057515F">
        <w:rPr>
          <w:rFonts w:hint="eastAsia"/>
          <w:sz w:val="22"/>
        </w:rPr>
        <w:t>利用者の高齢化及び障害の多様化</w:t>
      </w:r>
      <w:r>
        <w:rPr>
          <w:rFonts w:hint="eastAsia"/>
          <w:sz w:val="22"/>
        </w:rPr>
        <w:t>・重度化への対応として</w:t>
      </w:r>
      <w:r w:rsidR="002C03E2" w:rsidRPr="0057515F">
        <w:rPr>
          <w:rFonts w:hint="eastAsia"/>
          <w:sz w:val="22"/>
        </w:rPr>
        <w:t>、</w:t>
      </w:r>
      <w:r w:rsidR="00135DFC">
        <w:rPr>
          <w:rFonts w:hint="eastAsia"/>
          <w:sz w:val="22"/>
        </w:rPr>
        <w:t>車椅子利用の方や身体介護を要する利用者が</w:t>
      </w:r>
      <w:r w:rsidR="00135DFC" w:rsidRPr="0057515F">
        <w:rPr>
          <w:rFonts w:hint="eastAsia"/>
          <w:sz w:val="22"/>
        </w:rPr>
        <w:t>利用できるよう</w:t>
      </w:r>
      <w:r>
        <w:rPr>
          <w:rFonts w:hint="eastAsia"/>
          <w:sz w:val="22"/>
        </w:rPr>
        <w:t>にするとともに</w:t>
      </w:r>
      <w:r w:rsidR="003E48B7" w:rsidRPr="0057515F">
        <w:rPr>
          <w:rFonts w:hint="eastAsia"/>
          <w:sz w:val="22"/>
        </w:rPr>
        <w:t>、手摺りを設置</w:t>
      </w:r>
      <w:r w:rsidR="002C03E2" w:rsidRPr="0057515F">
        <w:rPr>
          <w:rFonts w:hint="eastAsia"/>
          <w:sz w:val="22"/>
        </w:rPr>
        <w:t>。</w:t>
      </w:r>
    </w:p>
    <w:p w14:paraId="17F4ECC3" w14:textId="658D9CF4" w:rsidR="001D4AD6" w:rsidRDefault="00AF6E8C" w:rsidP="001D4AD6">
      <w:pPr>
        <w:ind w:leftChars="100" w:left="210" w:firstLineChars="100" w:firstLine="220"/>
        <w:rPr>
          <w:sz w:val="22"/>
        </w:rPr>
      </w:pPr>
      <w:r>
        <w:rPr>
          <w:rFonts w:hint="eastAsia"/>
          <w:sz w:val="22"/>
        </w:rPr>
        <w:t>また、</w:t>
      </w:r>
      <w:r w:rsidR="00105DAF" w:rsidRPr="0057515F">
        <w:rPr>
          <w:rFonts w:hint="eastAsia"/>
          <w:sz w:val="22"/>
        </w:rPr>
        <w:t>便座にはウォシュレット</w:t>
      </w:r>
      <w:r>
        <w:rPr>
          <w:rFonts w:hint="eastAsia"/>
          <w:sz w:val="22"/>
        </w:rPr>
        <w:t>とウォーマー付を設置して、清潔と健康へ配慮したものに変更した</w:t>
      </w:r>
      <w:r w:rsidR="00105DAF" w:rsidRPr="0057515F">
        <w:rPr>
          <w:rFonts w:hint="eastAsia"/>
          <w:sz w:val="22"/>
        </w:rPr>
        <w:t>。</w:t>
      </w:r>
    </w:p>
    <w:p w14:paraId="2A2BAE9C" w14:textId="195CD875" w:rsidR="002C03E2" w:rsidRDefault="002C03E2" w:rsidP="001D4AD6">
      <w:pPr>
        <w:ind w:leftChars="100" w:left="210" w:firstLineChars="100" w:firstLine="220"/>
        <w:rPr>
          <w:sz w:val="22"/>
        </w:rPr>
      </w:pPr>
      <w:r w:rsidRPr="0057515F">
        <w:rPr>
          <w:rFonts w:hint="eastAsia"/>
          <w:sz w:val="22"/>
        </w:rPr>
        <w:t>以上の改修により、</w:t>
      </w:r>
      <w:r w:rsidR="003E48B7" w:rsidRPr="0057515F">
        <w:rPr>
          <w:rFonts w:hint="eastAsia"/>
          <w:sz w:val="22"/>
        </w:rPr>
        <w:t>圧迫感なく用が足せることに加え、排尿・排便で介助を要する利用者の方々への援</w:t>
      </w:r>
      <w:r w:rsidR="00955E34">
        <w:rPr>
          <w:rFonts w:hint="eastAsia"/>
          <w:sz w:val="22"/>
        </w:rPr>
        <w:t>助がしやすい広さが確保されたことで、安心して利用ができる空間となった</w:t>
      </w:r>
      <w:r w:rsidR="003E48B7" w:rsidRPr="0057515F">
        <w:rPr>
          <w:rFonts w:hint="eastAsia"/>
          <w:sz w:val="22"/>
        </w:rPr>
        <w:t>。</w:t>
      </w:r>
    </w:p>
    <w:p w14:paraId="05E9404B" w14:textId="4434DCD7" w:rsidR="00610056" w:rsidRDefault="00135DFC" w:rsidP="005E5BD3">
      <w:pPr>
        <w:ind w:firstLineChars="200" w:firstLine="420"/>
        <w:rPr>
          <w:sz w:val="22"/>
        </w:rPr>
      </w:pPr>
      <w:r>
        <w:rPr>
          <w:noProof/>
        </w:rPr>
        <w:lastRenderedPageBreak/>
        <w:drawing>
          <wp:inline distT="0" distB="0" distL="0" distR="0" wp14:anchorId="4C62EFE8" wp14:editId="6370CBCD">
            <wp:extent cx="2628265" cy="1971335"/>
            <wp:effectExtent l="0" t="0" r="635" b="0"/>
            <wp:docPr id="24358110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BEBA8EAE-BF5A-486C-A8C5-ECC9F3942E4B}">
                          <a14:imgProps xmlns:a14="http://schemas.microsoft.com/office/drawing/2010/main">
                            <a14:imgLayer r:embed="rId16">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642530" cy="1982035"/>
                    </a:xfrm>
                    <a:prstGeom prst="rect">
                      <a:avLst/>
                    </a:prstGeom>
                    <a:noFill/>
                    <a:ln>
                      <a:noFill/>
                    </a:ln>
                  </pic:spPr>
                </pic:pic>
              </a:graphicData>
            </a:graphic>
          </wp:inline>
        </w:drawing>
      </w:r>
      <w:r>
        <w:rPr>
          <w:rFonts w:hint="eastAsia"/>
          <w:sz w:val="22"/>
        </w:rPr>
        <w:t xml:space="preserve">　　　　</w:t>
      </w:r>
      <w:r>
        <w:rPr>
          <w:noProof/>
        </w:rPr>
        <w:drawing>
          <wp:inline distT="0" distB="0" distL="0" distR="0" wp14:anchorId="42D48CBE" wp14:editId="4F191DDD">
            <wp:extent cx="2590800" cy="1943234"/>
            <wp:effectExtent l="0" t="0" r="0" b="0"/>
            <wp:docPr id="82037243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595607" cy="1946839"/>
                    </a:xfrm>
                    <a:prstGeom prst="rect">
                      <a:avLst/>
                    </a:prstGeom>
                    <a:noFill/>
                    <a:ln>
                      <a:noFill/>
                    </a:ln>
                  </pic:spPr>
                </pic:pic>
              </a:graphicData>
            </a:graphic>
          </wp:inline>
        </w:drawing>
      </w:r>
    </w:p>
    <w:p w14:paraId="60541E37" w14:textId="4116D5B2" w:rsidR="001D4AD6" w:rsidRDefault="00DC11A2" w:rsidP="004D6709">
      <w:pPr>
        <w:pStyle w:val="a9"/>
        <w:numPr>
          <w:ilvl w:val="0"/>
          <w:numId w:val="3"/>
        </w:numPr>
        <w:ind w:leftChars="0"/>
        <w:rPr>
          <w:sz w:val="22"/>
        </w:rPr>
      </w:pPr>
      <w:r w:rsidRPr="00135DFC">
        <w:rPr>
          <w:rFonts w:hint="eastAsia"/>
          <w:sz w:val="22"/>
        </w:rPr>
        <w:t xml:space="preserve">トイレ内部　　　　　　　　　</w:t>
      </w:r>
      <w:r w:rsidR="00135DFC">
        <w:rPr>
          <w:rFonts w:hint="eastAsia"/>
          <w:sz w:val="22"/>
        </w:rPr>
        <w:t xml:space="preserve">　</w:t>
      </w:r>
      <w:r w:rsidRPr="00135DFC">
        <w:rPr>
          <w:rFonts w:hint="eastAsia"/>
          <w:sz w:val="22"/>
        </w:rPr>
        <w:t xml:space="preserve">　　　</w:t>
      </w:r>
      <w:r w:rsidR="00135DFC">
        <w:rPr>
          <w:rFonts w:hint="eastAsia"/>
          <w:sz w:val="22"/>
        </w:rPr>
        <w:t xml:space="preserve">　</w:t>
      </w:r>
      <w:r w:rsidRPr="00135DFC">
        <w:rPr>
          <w:rFonts w:hint="eastAsia"/>
          <w:sz w:val="22"/>
        </w:rPr>
        <w:t xml:space="preserve">　　</w:t>
      </w:r>
      <w:r w:rsidR="004D6709">
        <w:rPr>
          <w:rFonts w:hint="eastAsia"/>
          <w:sz w:val="22"/>
        </w:rPr>
        <w:t>⑥</w:t>
      </w:r>
      <w:r w:rsidR="00214BEE">
        <w:rPr>
          <w:rFonts w:hint="eastAsia"/>
          <w:sz w:val="22"/>
        </w:rPr>
        <w:t xml:space="preserve">　</w:t>
      </w:r>
      <w:r w:rsidRPr="00135DFC">
        <w:rPr>
          <w:rFonts w:hint="eastAsia"/>
          <w:sz w:val="22"/>
        </w:rPr>
        <w:t>トイレ個室</w:t>
      </w:r>
    </w:p>
    <w:p w14:paraId="2682AE35" w14:textId="77777777" w:rsidR="007312D0" w:rsidRDefault="007312D0" w:rsidP="007312D0">
      <w:pPr>
        <w:rPr>
          <w:sz w:val="22"/>
        </w:rPr>
      </w:pPr>
    </w:p>
    <w:p w14:paraId="4FA4A60E" w14:textId="50476144" w:rsidR="002263B1" w:rsidRDefault="000512D1" w:rsidP="007312D0">
      <w:pPr>
        <w:rPr>
          <w:sz w:val="22"/>
        </w:rPr>
      </w:pPr>
      <w:r>
        <w:rPr>
          <w:rFonts w:hint="eastAsia"/>
          <w:sz w:val="22"/>
        </w:rPr>
        <w:t xml:space="preserve">　　</w:t>
      </w:r>
      <w:r w:rsidR="002263B1">
        <w:rPr>
          <w:noProof/>
        </w:rPr>
        <w:drawing>
          <wp:inline distT="0" distB="0" distL="0" distR="0" wp14:anchorId="09AE6746" wp14:editId="7573DC18">
            <wp:extent cx="3110849" cy="2333299"/>
            <wp:effectExtent l="0" t="0" r="0" b="0"/>
            <wp:docPr id="954853196"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 cstate="print">
                      <a:extLst>
                        <a:ext uri="{BEBA8EAE-BF5A-486C-A8C5-ECC9F3942E4B}">
                          <a14:imgProps xmlns:a14="http://schemas.microsoft.com/office/drawing/2010/main">
                            <a14:imgLayer r:embed="rId20">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3139067" cy="2354464"/>
                    </a:xfrm>
                    <a:prstGeom prst="rect">
                      <a:avLst/>
                    </a:prstGeom>
                    <a:noFill/>
                    <a:ln>
                      <a:noFill/>
                    </a:ln>
                  </pic:spPr>
                </pic:pic>
              </a:graphicData>
            </a:graphic>
          </wp:inline>
        </w:drawing>
      </w:r>
      <w:r w:rsidR="002263B1">
        <w:rPr>
          <w:rFonts w:hint="eastAsia"/>
          <w:sz w:val="22"/>
        </w:rPr>
        <w:t xml:space="preserve">　　</w:t>
      </w:r>
      <w:r w:rsidR="006D0C2B">
        <w:rPr>
          <w:rFonts w:hint="eastAsia"/>
          <w:sz w:val="22"/>
        </w:rPr>
        <w:t xml:space="preserve">　　</w:t>
      </w:r>
      <w:r w:rsidR="002263B1">
        <w:rPr>
          <w:rFonts w:hint="eastAsia"/>
          <w:sz w:val="22"/>
        </w:rPr>
        <w:t xml:space="preserve">　　</w:t>
      </w:r>
      <w:r w:rsidR="002263B1">
        <w:rPr>
          <w:noProof/>
        </w:rPr>
        <w:drawing>
          <wp:inline distT="0" distB="0" distL="0" distR="0" wp14:anchorId="59ECA675" wp14:editId="32B91AE3">
            <wp:extent cx="1762125" cy="2349441"/>
            <wp:effectExtent l="0" t="0" r="0" b="0"/>
            <wp:docPr id="139805533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cstate="print">
                      <a:extLst>
                        <a:ext uri="{BEBA8EAE-BF5A-486C-A8C5-ECC9F3942E4B}">
                          <a14:imgProps xmlns:a14="http://schemas.microsoft.com/office/drawing/2010/main">
                            <a14:imgLayer r:embed="rId22">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777950" cy="2370540"/>
                    </a:xfrm>
                    <a:prstGeom prst="rect">
                      <a:avLst/>
                    </a:prstGeom>
                    <a:noFill/>
                    <a:ln>
                      <a:noFill/>
                    </a:ln>
                  </pic:spPr>
                </pic:pic>
              </a:graphicData>
            </a:graphic>
          </wp:inline>
        </w:drawing>
      </w:r>
    </w:p>
    <w:p w14:paraId="1617FAD3" w14:textId="5D6B6105" w:rsidR="001D4AD6" w:rsidRPr="004D6709" w:rsidRDefault="000512D1" w:rsidP="004D6709">
      <w:pPr>
        <w:pStyle w:val="a9"/>
        <w:numPr>
          <w:ilvl w:val="1"/>
          <w:numId w:val="3"/>
        </w:numPr>
        <w:ind w:leftChars="0" w:left="1276"/>
        <w:rPr>
          <w:color w:val="000000" w:themeColor="text1"/>
          <w:sz w:val="22"/>
        </w:rPr>
      </w:pPr>
      <w:r w:rsidRPr="004D6709">
        <w:rPr>
          <w:rFonts w:hint="eastAsia"/>
          <w:color w:val="000000" w:themeColor="text1"/>
          <w:sz w:val="22"/>
        </w:rPr>
        <w:t>バリアフリートイレ</w:t>
      </w:r>
      <w:r w:rsidR="002263B1" w:rsidRPr="004D6709">
        <w:rPr>
          <w:rFonts w:hint="eastAsia"/>
          <w:color w:val="000000" w:themeColor="text1"/>
          <w:sz w:val="22"/>
        </w:rPr>
        <w:t xml:space="preserve">　　　　</w:t>
      </w:r>
      <w:r w:rsidR="007312D0" w:rsidRPr="004D6709">
        <w:rPr>
          <w:rFonts w:hint="eastAsia"/>
          <w:color w:val="000000" w:themeColor="text1"/>
          <w:sz w:val="22"/>
        </w:rPr>
        <w:t xml:space="preserve">　　　　　　</w:t>
      </w:r>
      <w:r w:rsidR="006D0C2B">
        <w:rPr>
          <w:rFonts w:hint="eastAsia"/>
          <w:color w:val="000000" w:themeColor="text1"/>
          <w:sz w:val="22"/>
        </w:rPr>
        <w:t xml:space="preserve">　</w:t>
      </w:r>
      <w:r w:rsidR="002263B1" w:rsidRPr="004D6709">
        <w:rPr>
          <w:rFonts w:hint="eastAsia"/>
          <w:color w:val="000000" w:themeColor="text1"/>
          <w:sz w:val="22"/>
        </w:rPr>
        <w:t xml:space="preserve">　　　　　</w:t>
      </w:r>
      <w:r w:rsidR="00D777F7">
        <w:rPr>
          <w:rFonts w:hint="eastAsia"/>
          <w:color w:val="000000" w:themeColor="text1"/>
          <w:sz w:val="22"/>
        </w:rPr>
        <w:t>⑧</w:t>
      </w:r>
      <w:r w:rsidR="00D777F7">
        <w:rPr>
          <w:rFonts w:hint="eastAsia"/>
          <w:color w:val="000000" w:themeColor="text1"/>
          <w:sz w:val="22"/>
        </w:rPr>
        <w:t xml:space="preserve"> </w:t>
      </w:r>
      <w:r w:rsidR="00D777F7">
        <w:rPr>
          <w:rFonts w:hint="eastAsia"/>
          <w:color w:val="000000" w:themeColor="text1"/>
          <w:sz w:val="22"/>
        </w:rPr>
        <w:t>洗濯洗面所（</w:t>
      </w:r>
      <w:r w:rsidR="007312D0" w:rsidRPr="004D6709">
        <w:rPr>
          <w:rFonts w:hint="eastAsia"/>
          <w:color w:val="000000" w:themeColor="text1"/>
          <w:sz w:val="22"/>
        </w:rPr>
        <w:t>トイレ</w:t>
      </w:r>
      <w:r w:rsidR="00D777F7">
        <w:rPr>
          <w:rFonts w:hint="eastAsia"/>
          <w:color w:val="000000" w:themeColor="text1"/>
          <w:sz w:val="22"/>
        </w:rPr>
        <w:t>隣）</w:t>
      </w:r>
    </w:p>
    <w:sectPr w:rsidR="001D4AD6" w:rsidRPr="004D6709" w:rsidSect="0081280E">
      <w:pgSz w:w="11906" w:h="16838" w:code="9"/>
      <w:pgMar w:top="1418" w:right="1021" w:bottom="964" w:left="119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D6891" w14:textId="77777777" w:rsidR="00D43D30" w:rsidRDefault="00D43D30" w:rsidP="00AF7B87">
      <w:r>
        <w:separator/>
      </w:r>
    </w:p>
  </w:endnote>
  <w:endnote w:type="continuationSeparator" w:id="0">
    <w:p w14:paraId="4BFFAFB7" w14:textId="77777777" w:rsidR="00D43D30" w:rsidRDefault="00D43D30" w:rsidP="00AF7B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8AFE4A" w14:textId="77777777" w:rsidR="00D43D30" w:rsidRDefault="00D43D30" w:rsidP="00AF7B87">
      <w:r>
        <w:separator/>
      </w:r>
    </w:p>
  </w:footnote>
  <w:footnote w:type="continuationSeparator" w:id="0">
    <w:p w14:paraId="3BE399C4" w14:textId="77777777" w:rsidR="00D43D30" w:rsidRDefault="00D43D30" w:rsidP="00AF7B8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060A8"/>
    <w:multiLevelType w:val="hybridMultilevel"/>
    <w:tmpl w:val="6E343C5A"/>
    <w:lvl w:ilvl="0" w:tplc="5526F82C">
      <w:start w:val="3"/>
      <w:numFmt w:val="decimalEnclosedCircle"/>
      <w:lvlText w:val="%1"/>
      <w:lvlJc w:val="left"/>
      <w:pPr>
        <w:ind w:left="720" w:hanging="360"/>
      </w:pPr>
      <w:rPr>
        <w:rFonts w:hint="default"/>
      </w:rPr>
    </w:lvl>
    <w:lvl w:ilvl="1" w:tplc="04090017" w:tentative="1">
      <w:start w:val="1"/>
      <w:numFmt w:val="aiueoFullWidth"/>
      <w:lvlText w:val="(%2)"/>
      <w:lvlJc w:val="left"/>
      <w:pPr>
        <w:ind w:left="1240" w:hanging="440"/>
      </w:pPr>
    </w:lvl>
    <w:lvl w:ilvl="2" w:tplc="04090011" w:tentative="1">
      <w:start w:val="1"/>
      <w:numFmt w:val="decimalEnclosedCircle"/>
      <w:lvlText w:val="%3"/>
      <w:lvlJc w:val="left"/>
      <w:pPr>
        <w:ind w:left="1680" w:hanging="440"/>
      </w:pPr>
    </w:lvl>
    <w:lvl w:ilvl="3" w:tplc="0409000F" w:tentative="1">
      <w:start w:val="1"/>
      <w:numFmt w:val="decimal"/>
      <w:lvlText w:val="%4."/>
      <w:lvlJc w:val="left"/>
      <w:pPr>
        <w:ind w:left="2120" w:hanging="440"/>
      </w:pPr>
    </w:lvl>
    <w:lvl w:ilvl="4" w:tplc="04090017" w:tentative="1">
      <w:start w:val="1"/>
      <w:numFmt w:val="aiueoFullWidth"/>
      <w:lvlText w:val="(%5)"/>
      <w:lvlJc w:val="left"/>
      <w:pPr>
        <w:ind w:left="2560" w:hanging="440"/>
      </w:pPr>
    </w:lvl>
    <w:lvl w:ilvl="5" w:tplc="04090011" w:tentative="1">
      <w:start w:val="1"/>
      <w:numFmt w:val="decimalEnclosedCircle"/>
      <w:lvlText w:val="%6"/>
      <w:lvlJc w:val="left"/>
      <w:pPr>
        <w:ind w:left="3000" w:hanging="440"/>
      </w:pPr>
    </w:lvl>
    <w:lvl w:ilvl="6" w:tplc="0409000F" w:tentative="1">
      <w:start w:val="1"/>
      <w:numFmt w:val="decimal"/>
      <w:lvlText w:val="%7."/>
      <w:lvlJc w:val="left"/>
      <w:pPr>
        <w:ind w:left="3440" w:hanging="440"/>
      </w:pPr>
    </w:lvl>
    <w:lvl w:ilvl="7" w:tplc="04090017" w:tentative="1">
      <w:start w:val="1"/>
      <w:numFmt w:val="aiueoFullWidth"/>
      <w:lvlText w:val="(%8)"/>
      <w:lvlJc w:val="left"/>
      <w:pPr>
        <w:ind w:left="3880" w:hanging="440"/>
      </w:pPr>
    </w:lvl>
    <w:lvl w:ilvl="8" w:tplc="04090011" w:tentative="1">
      <w:start w:val="1"/>
      <w:numFmt w:val="decimalEnclosedCircle"/>
      <w:lvlText w:val="%9"/>
      <w:lvlJc w:val="left"/>
      <w:pPr>
        <w:ind w:left="4320" w:hanging="440"/>
      </w:pPr>
    </w:lvl>
  </w:abstractNum>
  <w:abstractNum w:abstractNumId="1" w15:restartNumberingAfterBreak="0">
    <w:nsid w:val="27B037F8"/>
    <w:multiLevelType w:val="hybridMultilevel"/>
    <w:tmpl w:val="8CBC7F36"/>
    <w:lvl w:ilvl="0" w:tplc="7422AF20">
      <w:start w:val="5"/>
      <w:numFmt w:val="decimalEnclosedCircle"/>
      <w:lvlText w:val="%1"/>
      <w:lvlJc w:val="left"/>
      <w:pPr>
        <w:ind w:left="1160" w:hanging="360"/>
      </w:pPr>
      <w:rPr>
        <w:rFonts w:hint="default"/>
      </w:rPr>
    </w:lvl>
    <w:lvl w:ilvl="1" w:tplc="B37AEF32">
      <w:start w:val="7"/>
      <w:numFmt w:val="decimalEnclosedCircle"/>
      <w:lvlText w:val="%2"/>
      <w:lvlJc w:val="left"/>
      <w:pPr>
        <w:ind w:left="1600" w:hanging="360"/>
      </w:pPr>
      <w:rPr>
        <w:rFonts w:hint="default"/>
      </w:rPr>
    </w:lvl>
    <w:lvl w:ilvl="2" w:tplc="04090011" w:tentative="1">
      <w:start w:val="1"/>
      <w:numFmt w:val="decimalEnclosedCircle"/>
      <w:lvlText w:val="%3"/>
      <w:lvlJc w:val="left"/>
      <w:pPr>
        <w:ind w:left="2120" w:hanging="440"/>
      </w:pPr>
    </w:lvl>
    <w:lvl w:ilvl="3" w:tplc="0409000F" w:tentative="1">
      <w:start w:val="1"/>
      <w:numFmt w:val="decimal"/>
      <w:lvlText w:val="%4."/>
      <w:lvlJc w:val="left"/>
      <w:pPr>
        <w:ind w:left="2560" w:hanging="440"/>
      </w:pPr>
    </w:lvl>
    <w:lvl w:ilvl="4" w:tplc="04090017" w:tentative="1">
      <w:start w:val="1"/>
      <w:numFmt w:val="aiueoFullWidth"/>
      <w:lvlText w:val="(%5)"/>
      <w:lvlJc w:val="left"/>
      <w:pPr>
        <w:ind w:left="3000" w:hanging="440"/>
      </w:pPr>
    </w:lvl>
    <w:lvl w:ilvl="5" w:tplc="04090011" w:tentative="1">
      <w:start w:val="1"/>
      <w:numFmt w:val="decimalEnclosedCircle"/>
      <w:lvlText w:val="%6"/>
      <w:lvlJc w:val="left"/>
      <w:pPr>
        <w:ind w:left="3440" w:hanging="440"/>
      </w:pPr>
    </w:lvl>
    <w:lvl w:ilvl="6" w:tplc="0409000F" w:tentative="1">
      <w:start w:val="1"/>
      <w:numFmt w:val="decimal"/>
      <w:lvlText w:val="%7."/>
      <w:lvlJc w:val="left"/>
      <w:pPr>
        <w:ind w:left="3880" w:hanging="440"/>
      </w:pPr>
    </w:lvl>
    <w:lvl w:ilvl="7" w:tplc="04090017" w:tentative="1">
      <w:start w:val="1"/>
      <w:numFmt w:val="aiueoFullWidth"/>
      <w:lvlText w:val="(%8)"/>
      <w:lvlJc w:val="left"/>
      <w:pPr>
        <w:ind w:left="4320" w:hanging="440"/>
      </w:pPr>
    </w:lvl>
    <w:lvl w:ilvl="8" w:tplc="04090011" w:tentative="1">
      <w:start w:val="1"/>
      <w:numFmt w:val="decimalEnclosedCircle"/>
      <w:lvlText w:val="%9"/>
      <w:lvlJc w:val="left"/>
      <w:pPr>
        <w:ind w:left="4760" w:hanging="440"/>
      </w:pPr>
    </w:lvl>
  </w:abstractNum>
  <w:abstractNum w:abstractNumId="2" w15:restartNumberingAfterBreak="0">
    <w:nsid w:val="535F2D00"/>
    <w:multiLevelType w:val="hybridMultilevel"/>
    <w:tmpl w:val="EF9CEA58"/>
    <w:lvl w:ilvl="0" w:tplc="4146768A">
      <w:start w:val="9"/>
      <w:numFmt w:val="decimalEnclosedCircle"/>
      <w:lvlText w:val="%1"/>
      <w:lvlJc w:val="left"/>
      <w:pPr>
        <w:ind w:left="360" w:hanging="360"/>
      </w:pPr>
      <w:rPr>
        <w:rFonts w:hint="default"/>
      </w:rPr>
    </w:lvl>
    <w:lvl w:ilvl="1" w:tplc="E4E4AFB0">
      <w:start w:val="11"/>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 w15:restartNumberingAfterBreak="0">
    <w:nsid w:val="59956FC8"/>
    <w:multiLevelType w:val="hybridMultilevel"/>
    <w:tmpl w:val="7D326F4A"/>
    <w:lvl w:ilvl="0" w:tplc="9296EBB0">
      <w:start w:val="1"/>
      <w:numFmt w:val="decimalEnclosedCircle"/>
      <w:lvlText w:val="%1"/>
      <w:lvlJc w:val="left"/>
      <w:pPr>
        <w:ind w:left="360" w:hanging="360"/>
      </w:pPr>
      <w:rPr>
        <w:rFonts w:hint="default"/>
      </w:rPr>
    </w:lvl>
    <w:lvl w:ilvl="1" w:tplc="DF569FBE">
      <w:start w:val="3"/>
      <w:numFmt w:val="decimalEnclosedCircle"/>
      <w:lvlText w:val="%2"/>
      <w:lvlJc w:val="left"/>
      <w:pPr>
        <w:ind w:left="800" w:hanging="360"/>
      </w:pPr>
      <w:rPr>
        <w:rFonts w:hint="default"/>
      </w:r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86512062">
    <w:abstractNumId w:val="3"/>
  </w:num>
  <w:num w:numId="2" w16cid:durableId="1853761652">
    <w:abstractNumId w:val="0"/>
  </w:num>
  <w:num w:numId="3" w16cid:durableId="1648626202">
    <w:abstractNumId w:val="1"/>
  </w:num>
  <w:num w:numId="4" w16cid:durableId="205812219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C03E2"/>
    <w:rsid w:val="00001896"/>
    <w:rsid w:val="000512D1"/>
    <w:rsid w:val="00071153"/>
    <w:rsid w:val="000C51B5"/>
    <w:rsid w:val="00105DAF"/>
    <w:rsid w:val="0011170B"/>
    <w:rsid w:val="00135DFC"/>
    <w:rsid w:val="001C2B6D"/>
    <w:rsid w:val="001D4AD6"/>
    <w:rsid w:val="001F4604"/>
    <w:rsid w:val="00214BEE"/>
    <w:rsid w:val="00214FD1"/>
    <w:rsid w:val="002263B1"/>
    <w:rsid w:val="002C03E2"/>
    <w:rsid w:val="00337366"/>
    <w:rsid w:val="00340C21"/>
    <w:rsid w:val="00367B71"/>
    <w:rsid w:val="00373F38"/>
    <w:rsid w:val="003D3C64"/>
    <w:rsid w:val="003E48B7"/>
    <w:rsid w:val="00402845"/>
    <w:rsid w:val="00491BC2"/>
    <w:rsid w:val="004B6CAB"/>
    <w:rsid w:val="004C42FB"/>
    <w:rsid w:val="004D58C7"/>
    <w:rsid w:val="004D6709"/>
    <w:rsid w:val="00574204"/>
    <w:rsid w:val="0057515F"/>
    <w:rsid w:val="005B3E8A"/>
    <w:rsid w:val="005E5BD3"/>
    <w:rsid w:val="005F1FE3"/>
    <w:rsid w:val="00610056"/>
    <w:rsid w:val="0062548F"/>
    <w:rsid w:val="006D0C2B"/>
    <w:rsid w:val="007114F0"/>
    <w:rsid w:val="00722538"/>
    <w:rsid w:val="007312D0"/>
    <w:rsid w:val="007561E0"/>
    <w:rsid w:val="0076115A"/>
    <w:rsid w:val="00792067"/>
    <w:rsid w:val="0081280E"/>
    <w:rsid w:val="008C3DA3"/>
    <w:rsid w:val="009012F4"/>
    <w:rsid w:val="00933BE1"/>
    <w:rsid w:val="00955E34"/>
    <w:rsid w:val="00976FC1"/>
    <w:rsid w:val="00997765"/>
    <w:rsid w:val="00A7315A"/>
    <w:rsid w:val="00AF6E8C"/>
    <w:rsid w:val="00AF7B87"/>
    <w:rsid w:val="00B248FF"/>
    <w:rsid w:val="00BC41E1"/>
    <w:rsid w:val="00BF6073"/>
    <w:rsid w:val="00C22D9D"/>
    <w:rsid w:val="00CB2507"/>
    <w:rsid w:val="00D21FDA"/>
    <w:rsid w:val="00D43D30"/>
    <w:rsid w:val="00D777F7"/>
    <w:rsid w:val="00DC11A2"/>
    <w:rsid w:val="00DE033E"/>
    <w:rsid w:val="00E7631D"/>
    <w:rsid w:val="00EA4C9F"/>
    <w:rsid w:val="00EB6DC1"/>
    <w:rsid w:val="00F36066"/>
    <w:rsid w:val="00FE406E"/>
    <w:rsid w:val="00FE6C8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0CF5C0"/>
  <w15:docId w15:val="{FB960153-50F3-416D-A2F4-D42D97936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F7B87"/>
    <w:pPr>
      <w:tabs>
        <w:tab w:val="center" w:pos="4252"/>
        <w:tab w:val="right" w:pos="8504"/>
      </w:tabs>
      <w:snapToGrid w:val="0"/>
    </w:pPr>
  </w:style>
  <w:style w:type="character" w:customStyle="1" w:styleId="a4">
    <w:name w:val="ヘッダー (文字)"/>
    <w:basedOn w:val="a0"/>
    <w:link w:val="a3"/>
    <w:uiPriority w:val="99"/>
    <w:rsid w:val="00AF7B87"/>
  </w:style>
  <w:style w:type="paragraph" w:styleId="a5">
    <w:name w:val="footer"/>
    <w:basedOn w:val="a"/>
    <w:link w:val="a6"/>
    <w:uiPriority w:val="99"/>
    <w:unhideWhenUsed/>
    <w:rsid w:val="00AF7B87"/>
    <w:pPr>
      <w:tabs>
        <w:tab w:val="center" w:pos="4252"/>
        <w:tab w:val="right" w:pos="8504"/>
      </w:tabs>
      <w:snapToGrid w:val="0"/>
    </w:pPr>
  </w:style>
  <w:style w:type="character" w:customStyle="1" w:styleId="a6">
    <w:name w:val="フッター (文字)"/>
    <w:basedOn w:val="a0"/>
    <w:link w:val="a5"/>
    <w:uiPriority w:val="99"/>
    <w:rsid w:val="00AF7B87"/>
  </w:style>
  <w:style w:type="paragraph" w:styleId="a7">
    <w:name w:val="Balloon Text"/>
    <w:basedOn w:val="a"/>
    <w:link w:val="a8"/>
    <w:uiPriority w:val="99"/>
    <w:semiHidden/>
    <w:unhideWhenUsed/>
    <w:rsid w:val="00AF7B87"/>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AF7B87"/>
    <w:rPr>
      <w:rFonts w:asciiTheme="majorHAnsi" w:eastAsiaTheme="majorEastAsia" w:hAnsiTheme="majorHAnsi" w:cstheme="majorBidi"/>
      <w:sz w:val="18"/>
      <w:szCs w:val="18"/>
    </w:rPr>
  </w:style>
  <w:style w:type="paragraph" w:styleId="a9">
    <w:name w:val="List Paragraph"/>
    <w:basedOn w:val="a"/>
    <w:uiPriority w:val="34"/>
    <w:qFormat/>
    <w:rsid w:val="0079206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microsoft.com/office/2007/relationships/hdphoto" Target="media/hdphoto6.wdp"/><Relationship Id="rId3" Type="http://schemas.openxmlformats.org/officeDocument/2006/relationships/settings" Target="settings.xml"/><Relationship Id="rId21" Type="http://schemas.openxmlformats.org/officeDocument/2006/relationships/image" Target="media/image8.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image" Target="media/image6.png"/><Relationship Id="rId2" Type="http://schemas.openxmlformats.org/officeDocument/2006/relationships/styles" Target="styles.xml"/><Relationship Id="rId16" Type="http://schemas.microsoft.com/office/2007/relationships/hdphoto" Target="media/hdphoto5.wdp"/><Relationship Id="rId20" Type="http://schemas.microsoft.com/office/2007/relationships/hdphoto" Target="media/hdphoto7.wdp"/><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fontTable" Target="fontTable.xml"/><Relationship Id="rId10" Type="http://schemas.microsoft.com/office/2007/relationships/hdphoto" Target="media/hdphoto2.wdp"/><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4.wdp"/><Relationship Id="rId22" Type="http://schemas.microsoft.com/office/2007/relationships/hdphoto" Target="media/hdphoto8.wdp"/></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525</TotalTime>
  <Pages>1</Pages>
  <Words>103</Words>
  <Characters>592</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exceed</dc:creator>
  <cp:lastModifiedBy>exceed</cp:lastModifiedBy>
  <cp:revision>27</cp:revision>
  <cp:lastPrinted>2014-08-19T22:49:00Z</cp:lastPrinted>
  <dcterms:created xsi:type="dcterms:W3CDTF">2014-08-09T05:56:00Z</dcterms:created>
  <dcterms:modified xsi:type="dcterms:W3CDTF">2023-09-12T02:55:00Z</dcterms:modified>
</cp:coreProperties>
</file>