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7767" w14:textId="77777777" w:rsidR="00780FA4" w:rsidRDefault="00780FA4" w:rsidP="00780FA4">
      <w:pPr>
        <w:jc w:val="center"/>
        <w:rPr>
          <w:rFonts w:cs="ＭＳ ゴシック"/>
          <w:szCs w:val="21"/>
        </w:rPr>
      </w:pPr>
      <w:r>
        <w:rPr>
          <w:rFonts w:cs="ＭＳ ゴシック" w:hint="eastAsia"/>
          <w:szCs w:val="21"/>
          <w:lang w:eastAsia="zh-TW"/>
        </w:rPr>
        <w:t>令和</w:t>
      </w:r>
      <w:r>
        <w:rPr>
          <w:rFonts w:cs="ＭＳ ゴシック"/>
          <w:szCs w:val="21"/>
        </w:rPr>
        <w:t>4</w:t>
      </w:r>
      <w:r>
        <w:rPr>
          <w:rFonts w:cs="ＭＳ ゴシック" w:hint="eastAsia"/>
          <w:szCs w:val="21"/>
        </w:rPr>
        <w:t>年度事業計画書</w:t>
      </w:r>
    </w:p>
    <w:p w14:paraId="4E9BA872" w14:textId="77777777" w:rsidR="00780FA4" w:rsidRDefault="00780FA4" w:rsidP="00780FA4">
      <w:pPr>
        <w:jc w:val="center"/>
        <w:rPr>
          <w:rFonts w:cs="ＭＳ ゴシック"/>
          <w:szCs w:val="21"/>
        </w:rPr>
      </w:pPr>
      <w:r>
        <w:rPr>
          <w:rFonts w:cs="ＭＳ ゴシック" w:hint="eastAsia"/>
          <w:szCs w:val="21"/>
        </w:rPr>
        <w:t>令和</w:t>
      </w:r>
      <w:r>
        <w:rPr>
          <w:rFonts w:cs="ＭＳ ゴシック"/>
          <w:szCs w:val="21"/>
        </w:rPr>
        <w:t>4</w:t>
      </w:r>
      <w:r>
        <w:rPr>
          <w:rFonts w:cs="ＭＳ ゴシック" w:hint="eastAsia"/>
          <w:szCs w:val="21"/>
        </w:rPr>
        <w:t>年</w:t>
      </w:r>
      <w:r>
        <w:rPr>
          <w:rFonts w:cs="ＭＳ ゴシック"/>
          <w:szCs w:val="21"/>
        </w:rPr>
        <w:t>4</w:t>
      </w:r>
      <w:r>
        <w:rPr>
          <w:rFonts w:cs="ＭＳ ゴシック" w:hint="eastAsia"/>
          <w:szCs w:val="21"/>
        </w:rPr>
        <w:t>月</w:t>
      </w:r>
      <w:r>
        <w:rPr>
          <w:rFonts w:cs="ＭＳ ゴシック"/>
          <w:szCs w:val="21"/>
        </w:rPr>
        <w:t>1</w:t>
      </w:r>
      <w:r>
        <w:rPr>
          <w:rFonts w:cs="ＭＳ ゴシック" w:hint="eastAsia"/>
          <w:szCs w:val="21"/>
        </w:rPr>
        <w:t>日から令和</w:t>
      </w:r>
      <w:r>
        <w:rPr>
          <w:rFonts w:cs="ＭＳ ゴシック"/>
          <w:szCs w:val="21"/>
        </w:rPr>
        <w:t>5</w:t>
      </w:r>
      <w:r>
        <w:rPr>
          <w:rFonts w:cs="ＭＳ ゴシック" w:hint="eastAsia"/>
          <w:szCs w:val="21"/>
        </w:rPr>
        <w:t>年</w:t>
      </w:r>
      <w:r>
        <w:rPr>
          <w:rFonts w:cs="ＭＳ ゴシック"/>
          <w:szCs w:val="21"/>
        </w:rPr>
        <w:t>3</w:t>
      </w:r>
      <w:r>
        <w:rPr>
          <w:rFonts w:cs="ＭＳ ゴシック" w:hint="eastAsia"/>
          <w:szCs w:val="21"/>
        </w:rPr>
        <w:t>月</w:t>
      </w:r>
      <w:r>
        <w:rPr>
          <w:rFonts w:cs="ＭＳ ゴシック"/>
          <w:szCs w:val="21"/>
        </w:rPr>
        <w:t>31</w:t>
      </w:r>
      <w:r>
        <w:rPr>
          <w:rFonts w:cs="ＭＳ ゴシック" w:hint="eastAsia"/>
          <w:szCs w:val="21"/>
        </w:rPr>
        <w:t>日まで</w:t>
      </w:r>
    </w:p>
    <w:p w14:paraId="64B1A7A0" w14:textId="3E664DB0" w:rsidR="00780FA4" w:rsidRPr="00780FA4" w:rsidRDefault="00780FA4" w:rsidP="00780FA4">
      <w:pPr>
        <w:jc w:val="right"/>
        <w:rPr>
          <w:rFonts w:hint="eastAsia"/>
          <w:szCs w:val="24"/>
        </w:rPr>
      </w:pPr>
      <w:r>
        <w:rPr>
          <w:rFonts w:hint="eastAsia"/>
          <w:szCs w:val="24"/>
        </w:rPr>
        <w:t>特定非営利活動法人いたののあせび</w:t>
      </w:r>
    </w:p>
    <w:p w14:paraId="0E78869C" w14:textId="77777777" w:rsidR="00780FA4" w:rsidRDefault="00780FA4" w:rsidP="00780FA4">
      <w:pPr>
        <w:rPr>
          <w:rFonts w:cs="ＭＳ ゴシック" w:hint="eastAsia"/>
          <w:szCs w:val="21"/>
        </w:rPr>
      </w:pPr>
      <w:r>
        <w:rPr>
          <w:rFonts w:cs="ＭＳ ゴシック" w:hint="eastAsia"/>
          <w:szCs w:val="21"/>
        </w:rPr>
        <w:t>１　事業の方針</w:t>
      </w:r>
    </w:p>
    <w:p w14:paraId="40D0CE36" w14:textId="77777777" w:rsidR="00780FA4" w:rsidRDefault="00780FA4" w:rsidP="00780FA4">
      <w:pPr>
        <w:ind w:firstLineChars="200" w:firstLine="420"/>
      </w:pPr>
      <w:r>
        <w:rPr>
          <w:rFonts w:hint="eastAsia"/>
        </w:rPr>
        <w:t>本年度も、特定非営利活動に関する事業を継続して実施する。</w:t>
      </w:r>
    </w:p>
    <w:p w14:paraId="2583C8A8" w14:textId="77777777" w:rsidR="00780FA4" w:rsidRDefault="00780FA4" w:rsidP="00780FA4">
      <w:pPr>
        <w:ind w:leftChars="200" w:left="420"/>
      </w:pPr>
      <w:r>
        <w:rPr>
          <w:rFonts w:hint="eastAsia"/>
        </w:rPr>
        <w:t>利用者が安心して自立した日常生活及び社会生活を送れるよう、作業能力・生活活動をとらえ、利用者一人ひとりに寄り添う支援を行う。</w:t>
      </w:r>
    </w:p>
    <w:p w14:paraId="4BB5A31B" w14:textId="77777777" w:rsidR="00780FA4" w:rsidRDefault="00780FA4" w:rsidP="00780FA4">
      <w:pPr>
        <w:ind w:leftChars="200" w:left="420"/>
      </w:pPr>
    </w:p>
    <w:p w14:paraId="123F26FE" w14:textId="77777777" w:rsidR="00780FA4" w:rsidRDefault="00780FA4" w:rsidP="00780FA4">
      <w:pPr>
        <w:rPr>
          <w:rFonts w:cs="ＭＳ ゴシック"/>
          <w:szCs w:val="21"/>
        </w:rPr>
      </w:pPr>
      <w:r>
        <w:rPr>
          <w:rFonts w:cs="ＭＳ ゴシック" w:hint="eastAsia"/>
          <w:szCs w:val="21"/>
        </w:rPr>
        <w:t>２　事業の実施に関する事項</w:t>
      </w:r>
    </w:p>
    <w:p w14:paraId="1BC78C22" w14:textId="77777777" w:rsidR="00780FA4" w:rsidRDefault="00780FA4" w:rsidP="00780FA4">
      <w:pPr>
        <w:ind w:firstLineChars="100" w:firstLine="210"/>
        <w:rPr>
          <w:rFonts w:cs="ＭＳ ゴシック"/>
          <w:szCs w:val="21"/>
        </w:rPr>
      </w:pPr>
      <w:r>
        <w:rPr>
          <w:rFonts w:cs="ＭＳ ゴシック" w:hint="eastAsia"/>
          <w:szCs w:val="21"/>
        </w:rPr>
        <w:t>（１）　特定非営利活動に係る事業</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3219"/>
        <w:gridCol w:w="1133"/>
        <w:gridCol w:w="1328"/>
        <w:gridCol w:w="698"/>
        <w:gridCol w:w="1416"/>
        <w:gridCol w:w="1316"/>
      </w:tblGrid>
      <w:tr w:rsidR="00780FA4" w14:paraId="6A393FB7" w14:textId="77777777" w:rsidTr="00780FA4">
        <w:trPr>
          <w:trHeight w:val="774"/>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14:paraId="5157AE1F" w14:textId="77777777" w:rsidR="00780FA4" w:rsidRDefault="00780FA4">
            <w:pPr>
              <w:jc w:val="center"/>
              <w:rPr>
                <w:rFonts w:cs="ＭＳ ゴシック"/>
                <w:szCs w:val="21"/>
              </w:rPr>
            </w:pPr>
            <w:r>
              <w:rPr>
                <w:rFonts w:cs="ＭＳ ゴシック" w:hint="eastAsia"/>
                <w:szCs w:val="21"/>
              </w:rPr>
              <w:t>定款の</w:t>
            </w:r>
          </w:p>
          <w:p w14:paraId="2BBFB6D3" w14:textId="77777777" w:rsidR="00780FA4" w:rsidRDefault="00780FA4">
            <w:pPr>
              <w:jc w:val="center"/>
              <w:rPr>
                <w:rFonts w:cs="ＭＳ ゴシック"/>
                <w:szCs w:val="21"/>
              </w:rPr>
            </w:pPr>
            <w:r>
              <w:rPr>
                <w:rFonts w:cs="ＭＳ ゴシック" w:hint="eastAsia"/>
                <w:szCs w:val="21"/>
              </w:rPr>
              <w:t>事業名</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4D59524" w14:textId="77777777" w:rsidR="00780FA4" w:rsidRDefault="00780FA4">
            <w:pPr>
              <w:jc w:val="center"/>
              <w:rPr>
                <w:rFonts w:cs="ＭＳ ゴシック"/>
                <w:szCs w:val="21"/>
              </w:rPr>
            </w:pPr>
            <w:r>
              <w:rPr>
                <w:rFonts w:cs="ＭＳ ゴシック" w:hint="eastAsia"/>
                <w:szCs w:val="21"/>
              </w:rPr>
              <w:t>事　業　内　容</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0C773C6" w14:textId="77777777" w:rsidR="00780FA4" w:rsidRDefault="00780FA4">
            <w:pPr>
              <w:jc w:val="center"/>
              <w:rPr>
                <w:rFonts w:cs="ＭＳ ゴシック"/>
                <w:szCs w:val="21"/>
              </w:rPr>
            </w:pPr>
            <w:r>
              <w:rPr>
                <w:rFonts w:cs="ＭＳ ゴシック" w:hint="eastAsia"/>
                <w:szCs w:val="21"/>
              </w:rPr>
              <w:t>実施</w:t>
            </w:r>
          </w:p>
          <w:p w14:paraId="3EB149C6" w14:textId="77777777" w:rsidR="00780FA4" w:rsidRDefault="00780FA4">
            <w:pPr>
              <w:jc w:val="center"/>
              <w:rPr>
                <w:rFonts w:cs="ＭＳ ゴシック"/>
                <w:szCs w:val="21"/>
              </w:rPr>
            </w:pPr>
            <w:r>
              <w:rPr>
                <w:rFonts w:cs="ＭＳ ゴシック" w:hint="eastAsia"/>
                <w:szCs w:val="21"/>
              </w:rPr>
              <w:t>日時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267F86A" w14:textId="77777777" w:rsidR="00780FA4" w:rsidRDefault="00780FA4">
            <w:pPr>
              <w:jc w:val="center"/>
              <w:rPr>
                <w:rFonts w:cs="ＭＳ ゴシック"/>
                <w:szCs w:val="21"/>
              </w:rPr>
            </w:pPr>
            <w:r>
              <w:rPr>
                <w:rFonts w:cs="ＭＳ ゴシック" w:hint="eastAsia"/>
                <w:szCs w:val="21"/>
              </w:rPr>
              <w:t>実施</w:t>
            </w:r>
          </w:p>
          <w:p w14:paraId="59B1B8EC" w14:textId="77777777" w:rsidR="00780FA4" w:rsidRDefault="00780FA4">
            <w:pPr>
              <w:jc w:val="center"/>
              <w:rPr>
                <w:rFonts w:cs="ＭＳ ゴシック"/>
                <w:szCs w:val="21"/>
              </w:rPr>
            </w:pPr>
            <w:r>
              <w:rPr>
                <w:rFonts w:cs="ＭＳ ゴシック" w:hint="eastAsia"/>
                <w:szCs w:val="21"/>
              </w:rPr>
              <w:t>場所</w:t>
            </w:r>
          </w:p>
        </w:tc>
        <w:tc>
          <w:tcPr>
            <w:tcW w:w="698" w:type="dxa"/>
            <w:tcBorders>
              <w:top w:val="single" w:sz="4" w:space="0" w:color="auto"/>
              <w:left w:val="single" w:sz="4" w:space="0" w:color="auto"/>
              <w:bottom w:val="single" w:sz="4" w:space="0" w:color="auto"/>
              <w:right w:val="single" w:sz="4" w:space="0" w:color="auto"/>
            </w:tcBorders>
            <w:vAlign w:val="center"/>
            <w:hideMark/>
          </w:tcPr>
          <w:p w14:paraId="12101B57" w14:textId="77777777" w:rsidR="00780FA4" w:rsidRDefault="00780FA4">
            <w:pPr>
              <w:jc w:val="center"/>
              <w:rPr>
                <w:rFonts w:cs="ＭＳ ゴシック"/>
                <w:sz w:val="16"/>
                <w:szCs w:val="16"/>
              </w:rPr>
            </w:pPr>
            <w:r>
              <w:rPr>
                <w:rFonts w:cs="ＭＳ ゴシック" w:hint="eastAsia"/>
                <w:sz w:val="16"/>
                <w:szCs w:val="16"/>
              </w:rPr>
              <w:t>従事者人数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EF597C6" w14:textId="77777777" w:rsidR="00780FA4" w:rsidRDefault="00780FA4">
            <w:pPr>
              <w:jc w:val="center"/>
              <w:rPr>
                <w:rFonts w:cs="ＭＳ ゴシック"/>
                <w:sz w:val="18"/>
                <w:szCs w:val="18"/>
              </w:rPr>
            </w:pPr>
            <w:r>
              <w:rPr>
                <w:rFonts w:cs="ＭＳ ゴシック" w:hint="eastAsia"/>
                <w:sz w:val="18"/>
                <w:szCs w:val="18"/>
              </w:rPr>
              <w:t>受益対象者の範囲及び人数</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ECC3F1F" w14:textId="77777777" w:rsidR="00780FA4" w:rsidRDefault="00780FA4">
            <w:pPr>
              <w:jc w:val="center"/>
              <w:rPr>
                <w:rFonts w:cs="ＭＳ ゴシック"/>
                <w:szCs w:val="21"/>
              </w:rPr>
            </w:pPr>
            <w:r>
              <w:rPr>
                <w:rFonts w:cs="ＭＳ ゴシック" w:hint="eastAsia"/>
                <w:szCs w:val="21"/>
              </w:rPr>
              <w:t>支出額</w:t>
            </w:r>
          </w:p>
          <w:p w14:paraId="7C9E914D" w14:textId="77777777" w:rsidR="00780FA4" w:rsidRDefault="00780FA4">
            <w:pPr>
              <w:jc w:val="center"/>
              <w:rPr>
                <w:rFonts w:cs="ＭＳ ゴシック"/>
                <w:szCs w:val="21"/>
              </w:rPr>
            </w:pPr>
            <w:r>
              <w:rPr>
                <w:rFonts w:cs="ＭＳ ゴシック"/>
                <w:szCs w:val="21"/>
              </w:rPr>
              <w:t>(</w:t>
            </w:r>
            <w:r>
              <w:rPr>
                <w:rFonts w:cs="ＭＳ ゴシック" w:hint="eastAsia"/>
                <w:szCs w:val="21"/>
              </w:rPr>
              <w:t>円</w:t>
            </w:r>
            <w:r>
              <w:rPr>
                <w:rFonts w:cs="ＭＳ ゴシック"/>
                <w:szCs w:val="21"/>
              </w:rPr>
              <w:t>)</w:t>
            </w:r>
          </w:p>
        </w:tc>
      </w:tr>
      <w:tr w:rsidR="00780FA4" w14:paraId="66773CF7" w14:textId="77777777" w:rsidTr="00780FA4">
        <w:trPr>
          <w:jc w:val="center"/>
        </w:trPr>
        <w:tc>
          <w:tcPr>
            <w:tcW w:w="1532" w:type="dxa"/>
            <w:tcBorders>
              <w:top w:val="single" w:sz="4" w:space="0" w:color="auto"/>
              <w:left w:val="single" w:sz="4" w:space="0" w:color="auto"/>
              <w:bottom w:val="single" w:sz="4" w:space="0" w:color="auto"/>
              <w:right w:val="single" w:sz="4" w:space="0" w:color="auto"/>
            </w:tcBorders>
            <w:hideMark/>
          </w:tcPr>
          <w:p w14:paraId="314E3C5A" w14:textId="77777777" w:rsidR="00780FA4" w:rsidRDefault="00780FA4">
            <w:pPr>
              <w:spacing w:line="332" w:lineRule="atLeast"/>
              <w:rPr>
                <w:rFonts w:ascii="ＭＳ 明朝"/>
                <w:spacing w:val="4"/>
                <w:sz w:val="22"/>
              </w:rPr>
            </w:pPr>
            <w:r>
              <w:rPr>
                <w:rFonts w:ascii="ＭＳ 明朝" w:hAnsi="ＭＳ 明朝" w:cs="ＭＳ 明朝" w:hint="eastAsia"/>
                <w:spacing w:val="4"/>
                <w:sz w:val="22"/>
              </w:rPr>
              <w:t>①障害者の日常生活及び社会生活を総合的に支援するための法律に基づく障害福祉サービス事業</w:t>
            </w:r>
          </w:p>
        </w:tc>
        <w:tc>
          <w:tcPr>
            <w:tcW w:w="3219" w:type="dxa"/>
            <w:tcBorders>
              <w:top w:val="single" w:sz="4" w:space="0" w:color="auto"/>
              <w:left w:val="single" w:sz="4" w:space="0" w:color="auto"/>
              <w:bottom w:val="single" w:sz="4" w:space="0" w:color="auto"/>
              <w:right w:val="single" w:sz="4" w:space="0" w:color="auto"/>
            </w:tcBorders>
            <w:hideMark/>
          </w:tcPr>
          <w:p w14:paraId="216E1F9D" w14:textId="77777777" w:rsidR="00780FA4" w:rsidRDefault="00780FA4">
            <w:pPr>
              <w:spacing w:line="332" w:lineRule="atLeast"/>
              <w:rPr>
                <w:rFonts w:ascii="ＭＳ 明朝" w:hAnsi="ＭＳ 明朝" w:cs="ＭＳ 明朝" w:hint="eastAsia"/>
                <w:spacing w:val="4"/>
                <w:sz w:val="22"/>
              </w:rPr>
            </w:pPr>
            <w:r>
              <w:rPr>
                <w:rFonts w:ascii="ＭＳ 明朝" w:hAnsi="ＭＳ 明朝" w:cs="ＭＳ 明朝" w:hint="eastAsia"/>
                <w:spacing w:val="4"/>
                <w:sz w:val="22"/>
              </w:rPr>
              <w:t>就労継続支援Ｂ型事業</w:t>
            </w:r>
          </w:p>
          <w:p w14:paraId="18BF987D" w14:textId="77777777" w:rsidR="00780FA4" w:rsidRDefault="00780FA4">
            <w:pPr>
              <w:spacing w:line="332" w:lineRule="atLeast"/>
              <w:rPr>
                <w:rFonts w:ascii="ＭＳ 明朝" w:hAnsi="ＭＳ 明朝" w:cs="ＭＳ 明朝" w:hint="eastAsia"/>
                <w:spacing w:val="4"/>
                <w:sz w:val="22"/>
              </w:rPr>
            </w:pPr>
            <w:r>
              <w:rPr>
                <w:rFonts w:ascii="ＭＳ 明朝" w:hAnsi="ＭＳ 明朝" w:cs="ＭＳ 明朝" w:hint="eastAsia"/>
                <w:spacing w:val="4"/>
                <w:sz w:val="22"/>
              </w:rPr>
              <w:t>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w:t>
            </w:r>
          </w:p>
        </w:tc>
        <w:tc>
          <w:tcPr>
            <w:tcW w:w="1133" w:type="dxa"/>
            <w:tcBorders>
              <w:top w:val="single" w:sz="4" w:space="0" w:color="auto"/>
              <w:left w:val="single" w:sz="4" w:space="0" w:color="auto"/>
              <w:bottom w:val="single" w:sz="4" w:space="0" w:color="auto"/>
              <w:right w:val="single" w:sz="4" w:space="0" w:color="auto"/>
            </w:tcBorders>
            <w:hideMark/>
          </w:tcPr>
          <w:p w14:paraId="0949ADB5"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lang w:eastAsia="zh-TW"/>
              </w:rPr>
              <w:t>通年(月～金：9時30分～15時30分)</w:t>
            </w:r>
          </w:p>
          <w:p w14:paraId="6A99B85E" w14:textId="77777777" w:rsidR="00780FA4" w:rsidRDefault="00780FA4">
            <w:pPr>
              <w:spacing w:line="332" w:lineRule="atLeast"/>
              <w:rPr>
                <w:rFonts w:ascii="ＭＳ 明朝" w:hint="eastAsia"/>
                <w:sz w:val="22"/>
              </w:rPr>
            </w:pPr>
            <w:r>
              <w:rPr>
                <w:rFonts w:ascii="ＭＳ 明朝" w:hAnsi="ＭＳ 明朝" w:cs="ＭＳ 明朝" w:hint="eastAsia"/>
                <w:sz w:val="22"/>
              </w:rPr>
              <w:t>（土）9時30分～12時</w:t>
            </w:r>
          </w:p>
        </w:tc>
        <w:tc>
          <w:tcPr>
            <w:tcW w:w="1328" w:type="dxa"/>
            <w:tcBorders>
              <w:top w:val="single" w:sz="4" w:space="0" w:color="auto"/>
              <w:left w:val="single" w:sz="4" w:space="0" w:color="auto"/>
              <w:bottom w:val="single" w:sz="4" w:space="0" w:color="auto"/>
              <w:right w:val="single" w:sz="4" w:space="0" w:color="auto"/>
            </w:tcBorders>
            <w:hideMark/>
          </w:tcPr>
          <w:p w14:paraId="2642D028"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いたの共同作業所あせび</w:t>
            </w:r>
          </w:p>
          <w:p w14:paraId="6C38587C"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おかしの家あせび</w:t>
            </w:r>
          </w:p>
          <w:p w14:paraId="48A7719A"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道の駅いたの</w:t>
            </w:r>
          </w:p>
        </w:tc>
        <w:tc>
          <w:tcPr>
            <w:tcW w:w="698" w:type="dxa"/>
            <w:tcBorders>
              <w:top w:val="single" w:sz="4" w:space="0" w:color="auto"/>
              <w:left w:val="single" w:sz="4" w:space="0" w:color="auto"/>
              <w:bottom w:val="single" w:sz="4" w:space="0" w:color="auto"/>
              <w:right w:val="single" w:sz="4" w:space="0" w:color="auto"/>
            </w:tcBorders>
            <w:hideMark/>
          </w:tcPr>
          <w:p w14:paraId="5ABDF1CB" w14:textId="77777777" w:rsidR="00780FA4" w:rsidRDefault="00780FA4">
            <w:pPr>
              <w:spacing w:line="332" w:lineRule="atLeast"/>
              <w:rPr>
                <w:rFonts w:ascii="ＭＳ 明朝" w:hint="eastAsia"/>
                <w:sz w:val="22"/>
                <w:lang w:eastAsia="zh-TW"/>
              </w:rPr>
            </w:pPr>
            <w:r>
              <w:rPr>
                <w:rFonts w:ascii="ＭＳ 明朝" w:hAnsi="ＭＳ 明朝" w:cs="ＭＳ 明朝" w:hint="eastAsia"/>
                <w:sz w:val="22"/>
              </w:rPr>
              <w:t>7人</w:t>
            </w:r>
          </w:p>
        </w:tc>
        <w:tc>
          <w:tcPr>
            <w:tcW w:w="1416" w:type="dxa"/>
            <w:tcBorders>
              <w:top w:val="single" w:sz="4" w:space="0" w:color="auto"/>
              <w:left w:val="single" w:sz="4" w:space="0" w:color="auto"/>
              <w:bottom w:val="single" w:sz="4" w:space="0" w:color="auto"/>
              <w:right w:val="single" w:sz="4" w:space="0" w:color="auto"/>
            </w:tcBorders>
            <w:hideMark/>
          </w:tcPr>
          <w:p w14:paraId="43F1D236" w14:textId="77777777" w:rsidR="00780FA4" w:rsidRDefault="00780FA4">
            <w:pPr>
              <w:spacing w:line="332" w:lineRule="atLeast"/>
              <w:rPr>
                <w:rFonts w:ascii="ＭＳ 明朝" w:hint="eastAsia"/>
                <w:sz w:val="22"/>
              </w:rPr>
            </w:pPr>
            <w:r>
              <w:rPr>
                <w:rFonts w:ascii="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tcPr>
          <w:p w14:paraId="2F1A36D0" w14:textId="77777777" w:rsidR="00780FA4" w:rsidRDefault="00780FA4">
            <w:pPr>
              <w:spacing w:line="332" w:lineRule="atLeast"/>
              <w:jc w:val="right"/>
              <w:rPr>
                <w:rFonts w:ascii="ＭＳ 明朝" w:hint="eastAsia"/>
                <w:sz w:val="22"/>
              </w:rPr>
            </w:pPr>
            <w:r>
              <w:rPr>
                <w:rFonts w:ascii="ＭＳ 明朝" w:hint="eastAsia"/>
                <w:sz w:val="22"/>
              </w:rPr>
              <w:t>28,315,000</w:t>
            </w:r>
          </w:p>
          <w:p w14:paraId="1BB59132" w14:textId="77777777" w:rsidR="00780FA4" w:rsidRDefault="00780FA4">
            <w:pPr>
              <w:spacing w:line="332" w:lineRule="atLeast"/>
              <w:jc w:val="right"/>
              <w:rPr>
                <w:rFonts w:ascii="ＭＳ 明朝" w:hint="eastAsia"/>
                <w:sz w:val="22"/>
              </w:rPr>
            </w:pPr>
          </w:p>
          <w:p w14:paraId="1F8FF785" w14:textId="77777777" w:rsidR="00780FA4" w:rsidRDefault="00780FA4">
            <w:pPr>
              <w:spacing w:line="332" w:lineRule="atLeast"/>
              <w:jc w:val="right"/>
              <w:rPr>
                <w:rFonts w:ascii="ＭＳ 明朝" w:hint="eastAsia"/>
                <w:sz w:val="22"/>
              </w:rPr>
            </w:pPr>
          </w:p>
          <w:p w14:paraId="71176050" w14:textId="77777777" w:rsidR="00780FA4" w:rsidRDefault="00780FA4">
            <w:pPr>
              <w:spacing w:line="332" w:lineRule="atLeast"/>
              <w:jc w:val="right"/>
              <w:rPr>
                <w:rFonts w:ascii="ＭＳ 明朝" w:hint="eastAsia"/>
                <w:sz w:val="22"/>
              </w:rPr>
            </w:pPr>
          </w:p>
          <w:p w14:paraId="28D6C357" w14:textId="77777777" w:rsidR="00780FA4" w:rsidRDefault="00780FA4">
            <w:pPr>
              <w:spacing w:line="332" w:lineRule="atLeast"/>
              <w:jc w:val="right"/>
              <w:rPr>
                <w:rFonts w:ascii="ＭＳ 明朝" w:hint="eastAsia"/>
                <w:sz w:val="22"/>
              </w:rPr>
            </w:pPr>
          </w:p>
          <w:p w14:paraId="5210B832" w14:textId="77777777" w:rsidR="00780FA4" w:rsidRDefault="00780FA4">
            <w:pPr>
              <w:spacing w:line="332" w:lineRule="atLeast"/>
              <w:ind w:right="660"/>
              <w:jc w:val="right"/>
              <w:rPr>
                <w:rFonts w:ascii="ＭＳ 明朝" w:hint="eastAsia"/>
                <w:sz w:val="22"/>
              </w:rPr>
            </w:pPr>
          </w:p>
        </w:tc>
      </w:tr>
      <w:tr w:rsidR="00780FA4" w14:paraId="6EB0B424" w14:textId="77777777" w:rsidTr="00780FA4">
        <w:trPr>
          <w:trHeight w:val="2547"/>
          <w:jc w:val="center"/>
        </w:trPr>
        <w:tc>
          <w:tcPr>
            <w:tcW w:w="1532" w:type="dxa"/>
            <w:tcBorders>
              <w:top w:val="single" w:sz="4" w:space="0" w:color="auto"/>
              <w:left w:val="single" w:sz="4" w:space="0" w:color="auto"/>
              <w:bottom w:val="single" w:sz="4" w:space="0" w:color="auto"/>
              <w:right w:val="single" w:sz="4" w:space="0" w:color="auto"/>
            </w:tcBorders>
          </w:tcPr>
          <w:p w14:paraId="076AB1AA" w14:textId="77777777" w:rsidR="00780FA4" w:rsidRDefault="00780FA4">
            <w:pPr>
              <w:rPr>
                <w:rFonts w:ascii="ＭＳ 明朝" w:hAnsi="ＭＳ 明朝" w:hint="eastAsia"/>
                <w:color w:val="000000"/>
                <w:sz w:val="22"/>
              </w:rPr>
            </w:pPr>
            <w:r>
              <w:rPr>
                <w:rFonts w:ascii="ＭＳ 明朝" w:hAnsi="ＭＳ 明朝" w:cs="Courier New" w:hint="eastAsia"/>
                <w:color w:val="000000"/>
                <w:sz w:val="22"/>
              </w:rPr>
              <w:t>②障害者の日常生活の自立を支援する事業</w:t>
            </w:r>
          </w:p>
          <w:p w14:paraId="232E89BF" w14:textId="77777777" w:rsidR="00780FA4" w:rsidRDefault="00780FA4">
            <w:pPr>
              <w:spacing w:line="332" w:lineRule="atLeast"/>
              <w:rPr>
                <w:rFonts w:ascii="ＭＳ 明朝" w:hint="eastAsia"/>
                <w:spacing w:val="4"/>
                <w:sz w:val="22"/>
              </w:rPr>
            </w:pPr>
          </w:p>
        </w:tc>
        <w:tc>
          <w:tcPr>
            <w:tcW w:w="3219" w:type="dxa"/>
            <w:tcBorders>
              <w:top w:val="single" w:sz="4" w:space="0" w:color="auto"/>
              <w:left w:val="single" w:sz="4" w:space="0" w:color="auto"/>
              <w:bottom w:val="single" w:sz="4" w:space="0" w:color="auto"/>
              <w:right w:val="single" w:sz="4" w:space="0" w:color="auto"/>
            </w:tcBorders>
            <w:hideMark/>
          </w:tcPr>
          <w:p w14:paraId="4B6726B3" w14:textId="77777777" w:rsidR="00780FA4" w:rsidRDefault="00780FA4">
            <w:pPr>
              <w:spacing w:line="332" w:lineRule="atLeast"/>
              <w:rPr>
                <w:rFonts w:ascii="ＭＳ 明朝" w:hAnsi="ＭＳ 明朝" w:cs="ＭＳ 明朝" w:hint="eastAsia"/>
                <w:spacing w:val="4"/>
                <w:sz w:val="22"/>
              </w:rPr>
            </w:pPr>
            <w:r>
              <w:rPr>
                <w:rFonts w:ascii="ＭＳ 明朝" w:hAnsi="ＭＳ 明朝" w:cs="ＭＳ 明朝" w:hint="eastAsia"/>
                <w:spacing w:val="4"/>
                <w:sz w:val="22"/>
              </w:rPr>
              <w:t>障害者が自分の生活リズムをつくり，日常生活に必要な調理・掃除・洗濯及び衛生面等継続的な相談や支援をし，障害者の生活の質の向上をめざす。</w:t>
            </w:r>
          </w:p>
        </w:tc>
        <w:tc>
          <w:tcPr>
            <w:tcW w:w="1133" w:type="dxa"/>
            <w:tcBorders>
              <w:top w:val="single" w:sz="4" w:space="0" w:color="auto"/>
              <w:left w:val="single" w:sz="4" w:space="0" w:color="auto"/>
              <w:bottom w:val="single" w:sz="4" w:space="0" w:color="auto"/>
              <w:right w:val="single" w:sz="4" w:space="0" w:color="auto"/>
            </w:tcBorders>
            <w:hideMark/>
          </w:tcPr>
          <w:p w14:paraId="4F44715A" w14:textId="77777777" w:rsidR="00780FA4" w:rsidRDefault="00780FA4">
            <w:pPr>
              <w:spacing w:line="332" w:lineRule="atLeast"/>
              <w:rPr>
                <w:rFonts w:ascii="ＭＳ 明朝" w:hint="eastAsia"/>
                <w:sz w:val="22"/>
                <w:lang w:eastAsia="zh-TW"/>
              </w:rPr>
            </w:pPr>
            <w:r>
              <w:rPr>
                <w:rFonts w:ascii="ＭＳ 明朝" w:hAnsi="ＭＳ 明朝" w:cs="ＭＳ 明朝" w:hint="eastAsia"/>
                <w:sz w:val="22"/>
                <w:lang w:eastAsia="zh-TW"/>
              </w:rPr>
              <w:t>通年(月～金：9時30分～15時30分)</w:t>
            </w:r>
          </w:p>
        </w:tc>
        <w:tc>
          <w:tcPr>
            <w:tcW w:w="1328" w:type="dxa"/>
            <w:tcBorders>
              <w:top w:val="single" w:sz="4" w:space="0" w:color="auto"/>
              <w:left w:val="single" w:sz="4" w:space="0" w:color="auto"/>
              <w:bottom w:val="single" w:sz="4" w:space="0" w:color="auto"/>
              <w:right w:val="single" w:sz="4" w:space="0" w:color="auto"/>
            </w:tcBorders>
            <w:hideMark/>
          </w:tcPr>
          <w:p w14:paraId="0FBD58BF"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いたの共同作業所あせび</w:t>
            </w:r>
          </w:p>
          <w:p w14:paraId="6E026310"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おかしの家あせび</w:t>
            </w:r>
          </w:p>
          <w:p w14:paraId="6C9F482F"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道の駅いたの</w:t>
            </w:r>
          </w:p>
        </w:tc>
        <w:tc>
          <w:tcPr>
            <w:tcW w:w="698" w:type="dxa"/>
            <w:tcBorders>
              <w:top w:val="single" w:sz="4" w:space="0" w:color="auto"/>
              <w:left w:val="single" w:sz="4" w:space="0" w:color="auto"/>
              <w:bottom w:val="single" w:sz="4" w:space="0" w:color="auto"/>
              <w:right w:val="single" w:sz="4" w:space="0" w:color="auto"/>
            </w:tcBorders>
            <w:hideMark/>
          </w:tcPr>
          <w:p w14:paraId="35A11827"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7人</w:t>
            </w:r>
          </w:p>
        </w:tc>
        <w:tc>
          <w:tcPr>
            <w:tcW w:w="1416" w:type="dxa"/>
            <w:tcBorders>
              <w:top w:val="single" w:sz="4" w:space="0" w:color="auto"/>
              <w:left w:val="single" w:sz="4" w:space="0" w:color="auto"/>
              <w:bottom w:val="single" w:sz="4" w:space="0" w:color="auto"/>
              <w:right w:val="single" w:sz="4" w:space="0" w:color="auto"/>
            </w:tcBorders>
            <w:hideMark/>
          </w:tcPr>
          <w:p w14:paraId="00286B5C" w14:textId="77777777" w:rsidR="00780FA4" w:rsidRDefault="00780FA4">
            <w:pPr>
              <w:spacing w:line="332" w:lineRule="atLeast"/>
              <w:rPr>
                <w:rFonts w:ascii="ＭＳ 明朝" w:hint="eastAsia"/>
                <w:sz w:val="22"/>
              </w:rPr>
            </w:pPr>
            <w:r>
              <w:rPr>
                <w:rFonts w:ascii="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tcPr>
          <w:p w14:paraId="29AB5E12" w14:textId="77777777" w:rsidR="00780FA4" w:rsidRDefault="00780FA4">
            <w:pPr>
              <w:spacing w:line="332" w:lineRule="atLeast"/>
              <w:jc w:val="right"/>
              <w:rPr>
                <w:rFonts w:ascii="ＭＳ 明朝" w:hint="eastAsia"/>
                <w:sz w:val="22"/>
              </w:rPr>
            </w:pPr>
            <w:r>
              <w:rPr>
                <w:rFonts w:ascii="ＭＳ 明朝" w:hint="eastAsia"/>
                <w:sz w:val="22"/>
              </w:rPr>
              <w:t>690,000</w:t>
            </w:r>
          </w:p>
          <w:p w14:paraId="2E44B47B" w14:textId="77777777" w:rsidR="00780FA4" w:rsidRDefault="00780FA4">
            <w:pPr>
              <w:spacing w:line="332" w:lineRule="atLeast"/>
              <w:jc w:val="right"/>
              <w:rPr>
                <w:rFonts w:ascii="ＭＳ 明朝" w:hint="eastAsia"/>
                <w:sz w:val="22"/>
              </w:rPr>
            </w:pPr>
          </w:p>
          <w:p w14:paraId="1CCC8FAD" w14:textId="77777777" w:rsidR="00780FA4" w:rsidRDefault="00780FA4">
            <w:pPr>
              <w:spacing w:line="332" w:lineRule="atLeast"/>
              <w:jc w:val="right"/>
              <w:rPr>
                <w:rFonts w:ascii="ＭＳ 明朝" w:hint="eastAsia"/>
                <w:sz w:val="22"/>
              </w:rPr>
            </w:pPr>
          </w:p>
        </w:tc>
      </w:tr>
      <w:tr w:rsidR="00780FA4" w14:paraId="2117A961" w14:textId="77777777" w:rsidTr="00780FA4">
        <w:trPr>
          <w:trHeight w:val="132"/>
          <w:jc w:val="center"/>
        </w:trPr>
        <w:tc>
          <w:tcPr>
            <w:tcW w:w="1532" w:type="dxa"/>
            <w:tcBorders>
              <w:top w:val="single" w:sz="4" w:space="0" w:color="auto"/>
              <w:left w:val="single" w:sz="4" w:space="0" w:color="auto"/>
              <w:bottom w:val="single" w:sz="4" w:space="0" w:color="auto"/>
              <w:right w:val="single" w:sz="4" w:space="0" w:color="auto"/>
            </w:tcBorders>
          </w:tcPr>
          <w:p w14:paraId="0BFBB02F" w14:textId="77777777" w:rsidR="00780FA4" w:rsidRDefault="00780FA4">
            <w:pPr>
              <w:spacing w:line="332" w:lineRule="atLeast"/>
              <w:rPr>
                <w:rFonts w:ascii="ＭＳ 明朝" w:hint="eastAsia"/>
                <w:spacing w:val="4"/>
                <w:sz w:val="22"/>
              </w:rPr>
            </w:pPr>
            <w:r>
              <w:rPr>
                <w:rFonts w:ascii="ＭＳ 明朝" w:hAnsi="ＭＳ 明朝" w:cs="ＭＳ 明朝" w:hint="eastAsia"/>
                <w:sz w:val="22"/>
              </w:rPr>
              <w:t>③障害者の社会参加・社会参画を図る事業</w:t>
            </w:r>
          </w:p>
          <w:p w14:paraId="51A2AC27" w14:textId="77777777" w:rsidR="00780FA4" w:rsidRDefault="00780FA4">
            <w:pPr>
              <w:spacing w:line="332" w:lineRule="atLeast"/>
              <w:rPr>
                <w:rFonts w:ascii="ＭＳ 明朝" w:hint="eastAsia"/>
                <w:spacing w:val="4"/>
                <w:sz w:val="22"/>
              </w:rPr>
            </w:pPr>
          </w:p>
          <w:p w14:paraId="68B32D08" w14:textId="77777777" w:rsidR="00780FA4" w:rsidRDefault="00780FA4">
            <w:pPr>
              <w:spacing w:line="332" w:lineRule="atLeast"/>
              <w:rPr>
                <w:rFonts w:ascii="ＭＳ 明朝" w:hint="eastAsia"/>
                <w:sz w:val="22"/>
              </w:rPr>
            </w:pPr>
          </w:p>
        </w:tc>
        <w:tc>
          <w:tcPr>
            <w:tcW w:w="3219" w:type="dxa"/>
            <w:tcBorders>
              <w:top w:val="single" w:sz="4" w:space="0" w:color="auto"/>
              <w:left w:val="single" w:sz="4" w:space="0" w:color="auto"/>
              <w:bottom w:val="single" w:sz="4" w:space="0" w:color="auto"/>
              <w:right w:val="single" w:sz="4" w:space="0" w:color="auto"/>
            </w:tcBorders>
            <w:hideMark/>
          </w:tcPr>
          <w:p w14:paraId="3CD37615" w14:textId="77777777" w:rsidR="00780FA4" w:rsidRDefault="00780FA4">
            <w:pPr>
              <w:spacing w:line="332" w:lineRule="atLeast"/>
              <w:rPr>
                <w:rFonts w:ascii="ＭＳ 明朝" w:hAnsi="ＭＳ 明朝" w:cs="ＭＳ 明朝" w:hint="eastAsia"/>
                <w:spacing w:val="4"/>
                <w:sz w:val="22"/>
              </w:rPr>
            </w:pPr>
            <w:r>
              <w:rPr>
                <w:rFonts w:ascii="ＭＳ 明朝" w:hAnsi="ＭＳ 明朝" w:cs="ＭＳ 明朝" w:hint="eastAsia"/>
                <w:spacing w:val="4"/>
                <w:sz w:val="22"/>
              </w:rPr>
              <w:t>実地研修や作業所交流、イベントなどに参加するなど活動範囲の拡大を図り、地域との結び付きを強める。</w:t>
            </w:r>
          </w:p>
        </w:tc>
        <w:tc>
          <w:tcPr>
            <w:tcW w:w="1133" w:type="dxa"/>
            <w:tcBorders>
              <w:top w:val="single" w:sz="4" w:space="0" w:color="auto"/>
              <w:left w:val="single" w:sz="4" w:space="0" w:color="auto"/>
              <w:bottom w:val="single" w:sz="4" w:space="0" w:color="auto"/>
              <w:right w:val="single" w:sz="4" w:space="0" w:color="auto"/>
            </w:tcBorders>
          </w:tcPr>
          <w:p w14:paraId="1765C5DE" w14:textId="77777777" w:rsidR="00780FA4" w:rsidRDefault="00780FA4">
            <w:pPr>
              <w:spacing w:line="332" w:lineRule="atLeast"/>
              <w:rPr>
                <w:rFonts w:ascii="ＭＳ 明朝" w:hint="eastAsia"/>
                <w:szCs w:val="21"/>
              </w:rPr>
            </w:pPr>
            <w:r>
              <w:rPr>
                <w:rFonts w:ascii="ＭＳ 明朝" w:hint="eastAsia"/>
                <w:szCs w:val="21"/>
              </w:rPr>
              <w:t>年数回</w:t>
            </w:r>
          </w:p>
          <w:p w14:paraId="36649F01" w14:textId="77777777" w:rsidR="00780FA4" w:rsidRDefault="00780FA4">
            <w:pPr>
              <w:spacing w:line="332" w:lineRule="atLeast"/>
              <w:rPr>
                <w:rFonts w:ascii="ＭＳ 明朝" w:hint="eastAsia"/>
                <w:szCs w:val="21"/>
              </w:rPr>
            </w:pPr>
          </w:p>
          <w:p w14:paraId="4D34BC89" w14:textId="77777777" w:rsidR="00780FA4" w:rsidRDefault="00780FA4">
            <w:pPr>
              <w:spacing w:line="332" w:lineRule="atLeast"/>
              <w:rPr>
                <w:rFonts w:ascii="ＭＳ 明朝" w:hint="eastAsia"/>
                <w:szCs w:val="21"/>
              </w:rPr>
            </w:pPr>
          </w:p>
          <w:p w14:paraId="7B319F12" w14:textId="77777777" w:rsidR="00780FA4" w:rsidRDefault="00780FA4">
            <w:pPr>
              <w:spacing w:line="332" w:lineRule="atLeast"/>
              <w:rPr>
                <w:rFonts w:ascii="ＭＳ 明朝" w:hint="eastAsia"/>
                <w:szCs w:val="21"/>
              </w:rPr>
            </w:pPr>
          </w:p>
        </w:tc>
        <w:tc>
          <w:tcPr>
            <w:tcW w:w="1328" w:type="dxa"/>
            <w:tcBorders>
              <w:top w:val="single" w:sz="4" w:space="0" w:color="auto"/>
              <w:left w:val="single" w:sz="4" w:space="0" w:color="auto"/>
              <w:bottom w:val="single" w:sz="4" w:space="0" w:color="auto"/>
              <w:right w:val="single" w:sz="4" w:space="0" w:color="auto"/>
            </w:tcBorders>
            <w:hideMark/>
          </w:tcPr>
          <w:p w14:paraId="39B0646F"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いたの共同作業所あせび</w:t>
            </w:r>
          </w:p>
        </w:tc>
        <w:tc>
          <w:tcPr>
            <w:tcW w:w="698" w:type="dxa"/>
            <w:tcBorders>
              <w:top w:val="single" w:sz="4" w:space="0" w:color="auto"/>
              <w:left w:val="single" w:sz="4" w:space="0" w:color="auto"/>
              <w:bottom w:val="single" w:sz="4" w:space="0" w:color="auto"/>
              <w:right w:val="single" w:sz="4" w:space="0" w:color="auto"/>
            </w:tcBorders>
          </w:tcPr>
          <w:p w14:paraId="3F09C992"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7人</w:t>
            </w:r>
          </w:p>
          <w:p w14:paraId="7586B84F" w14:textId="77777777" w:rsidR="00780FA4" w:rsidRDefault="00780FA4">
            <w:pPr>
              <w:spacing w:line="332" w:lineRule="atLeast"/>
              <w:rPr>
                <w:rFonts w:ascii="ＭＳ 明朝" w:hAnsi="ＭＳ 明朝" w:cs="ＭＳ 明朝" w:hint="eastAsia"/>
                <w:sz w:val="22"/>
              </w:rPr>
            </w:pPr>
          </w:p>
          <w:p w14:paraId="4C599979" w14:textId="77777777" w:rsidR="00780FA4" w:rsidRDefault="00780FA4">
            <w:pPr>
              <w:spacing w:line="332" w:lineRule="atLeast"/>
              <w:rPr>
                <w:rFonts w:ascii="ＭＳ 明朝" w:hAnsi="ＭＳ 明朝" w:cs="ＭＳ 明朝" w:hint="eastAsia"/>
                <w:sz w:val="22"/>
              </w:rPr>
            </w:pPr>
          </w:p>
          <w:p w14:paraId="24618AA7" w14:textId="77777777" w:rsidR="00780FA4" w:rsidRDefault="00780FA4">
            <w:pPr>
              <w:spacing w:line="332" w:lineRule="atLeast"/>
              <w:rPr>
                <w:rFonts w:ascii="ＭＳ 明朝" w:hAnsi="ＭＳ 明朝" w:cs="ＭＳ 明朝" w:hint="eastAsia"/>
                <w:sz w:val="22"/>
              </w:rPr>
            </w:pPr>
          </w:p>
          <w:p w14:paraId="4D10FE63" w14:textId="77777777" w:rsidR="00780FA4" w:rsidRDefault="00780FA4">
            <w:pPr>
              <w:spacing w:line="332" w:lineRule="atLeast"/>
              <w:rPr>
                <w:rFonts w:ascii="ＭＳ 明朝" w:hAnsi="ＭＳ 明朝" w:cs="ＭＳ 明朝" w:hint="eastAsia"/>
                <w:sz w:val="22"/>
              </w:rPr>
            </w:pPr>
          </w:p>
          <w:p w14:paraId="1FFBEE03" w14:textId="77777777" w:rsidR="00780FA4" w:rsidRDefault="00780FA4">
            <w:pPr>
              <w:spacing w:line="332" w:lineRule="atLeast"/>
              <w:rPr>
                <w:rFonts w:ascii="ＭＳ 明朝" w:hAnsi="ＭＳ 明朝" w:cs="ＭＳ 明朝" w:hint="eastAsia"/>
                <w:sz w:val="22"/>
              </w:rPr>
            </w:pPr>
          </w:p>
          <w:p w14:paraId="1EE6BEF6" w14:textId="77777777" w:rsidR="00780FA4" w:rsidRDefault="00780FA4">
            <w:pPr>
              <w:spacing w:line="332" w:lineRule="atLeast"/>
              <w:rPr>
                <w:rFonts w:ascii="ＭＳ 明朝" w:hAnsi="ＭＳ 明朝" w:cs="ＭＳ 明朝" w:hint="eastAsia"/>
                <w:sz w:val="22"/>
              </w:rPr>
            </w:pPr>
          </w:p>
        </w:tc>
        <w:tc>
          <w:tcPr>
            <w:tcW w:w="1416" w:type="dxa"/>
            <w:tcBorders>
              <w:top w:val="single" w:sz="4" w:space="0" w:color="auto"/>
              <w:left w:val="single" w:sz="4" w:space="0" w:color="auto"/>
              <w:bottom w:val="single" w:sz="4" w:space="0" w:color="auto"/>
              <w:right w:val="single" w:sz="4" w:space="0" w:color="auto"/>
            </w:tcBorders>
            <w:hideMark/>
          </w:tcPr>
          <w:p w14:paraId="15389CFD" w14:textId="77777777" w:rsidR="00780FA4" w:rsidRDefault="00780FA4">
            <w:pPr>
              <w:spacing w:line="332" w:lineRule="atLeast"/>
              <w:rPr>
                <w:rFonts w:ascii="ＭＳ 明朝" w:hAnsi="ＭＳ 明朝" w:cs="ＭＳ 明朝" w:hint="eastAsia"/>
                <w:sz w:val="22"/>
              </w:rPr>
            </w:pPr>
            <w:r>
              <w:rPr>
                <w:rFonts w:ascii="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tcPr>
          <w:p w14:paraId="37EB6389" w14:textId="77777777" w:rsidR="00780FA4" w:rsidRDefault="00780FA4">
            <w:pPr>
              <w:spacing w:line="332" w:lineRule="atLeast"/>
              <w:jc w:val="right"/>
              <w:rPr>
                <w:rFonts w:ascii="ＭＳ 明朝" w:hAnsi="ＭＳ 明朝" w:cs="ＭＳ 明朝" w:hint="eastAsia"/>
                <w:sz w:val="22"/>
              </w:rPr>
            </w:pPr>
            <w:r>
              <w:rPr>
                <w:rFonts w:ascii="ＭＳ 明朝" w:hAnsi="ＭＳ 明朝" w:cs="ＭＳ 明朝" w:hint="eastAsia"/>
                <w:sz w:val="22"/>
              </w:rPr>
              <w:t>400,000</w:t>
            </w:r>
          </w:p>
          <w:p w14:paraId="5C565F80" w14:textId="77777777" w:rsidR="00780FA4" w:rsidRDefault="00780FA4">
            <w:pPr>
              <w:spacing w:line="332" w:lineRule="atLeast"/>
              <w:jc w:val="right"/>
              <w:rPr>
                <w:rFonts w:ascii="ＭＳ 明朝" w:hAnsi="ＭＳ 明朝" w:cs="ＭＳ 明朝" w:hint="eastAsia"/>
                <w:sz w:val="22"/>
              </w:rPr>
            </w:pPr>
          </w:p>
          <w:p w14:paraId="789A9E71" w14:textId="77777777" w:rsidR="00780FA4" w:rsidRDefault="00780FA4">
            <w:pPr>
              <w:spacing w:line="332" w:lineRule="atLeast"/>
              <w:jc w:val="right"/>
              <w:rPr>
                <w:rFonts w:ascii="ＭＳ 明朝" w:hAnsi="ＭＳ 明朝" w:cs="ＭＳ 明朝" w:hint="eastAsia"/>
                <w:sz w:val="22"/>
              </w:rPr>
            </w:pPr>
          </w:p>
          <w:p w14:paraId="5EBD594C" w14:textId="77777777" w:rsidR="00780FA4" w:rsidRDefault="00780FA4">
            <w:pPr>
              <w:spacing w:line="332" w:lineRule="atLeast"/>
              <w:jc w:val="right"/>
              <w:rPr>
                <w:rFonts w:ascii="ＭＳ 明朝" w:hint="eastAsia"/>
                <w:sz w:val="22"/>
              </w:rPr>
            </w:pPr>
          </w:p>
        </w:tc>
      </w:tr>
    </w:tbl>
    <w:p w14:paraId="23C9AFE1" w14:textId="77777777" w:rsidR="00780FA4" w:rsidRDefault="00780FA4" w:rsidP="00780FA4">
      <w:pPr>
        <w:jc w:val="right"/>
        <w:rPr>
          <w:rFonts w:cs="ＭＳ ゴシック" w:hint="eastAsia"/>
          <w:szCs w:val="21"/>
        </w:rPr>
      </w:pPr>
      <w:r>
        <w:rPr>
          <w:rFonts w:ascii="ＭＳ 明朝" w:hAnsi="ＭＳ 明朝" w:cs="ＭＳ 明朝" w:hint="eastAsia"/>
          <w:szCs w:val="21"/>
        </w:rPr>
        <w:lastRenderedPageBreak/>
        <w:t>※項目間の流用を認める。</w:t>
      </w:r>
    </w:p>
    <w:p w14:paraId="13A5965C" w14:textId="77777777" w:rsidR="00780FA4" w:rsidRPr="00780FA4" w:rsidRDefault="00780FA4"/>
    <w:sectPr w:rsidR="00780FA4" w:rsidRPr="00780F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4"/>
    <w:rsid w:val="0078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F69F7"/>
  <w15:chartTrackingRefBased/>
  <w15:docId w15:val="{07D2DA58-7EEA-4BC2-B305-B1FC800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FA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いたのの あせび</dc:creator>
  <cp:keywords/>
  <dc:description/>
  <cp:lastModifiedBy>いたのの あせび</cp:lastModifiedBy>
  <cp:revision>1</cp:revision>
  <dcterms:created xsi:type="dcterms:W3CDTF">2022-07-04T05:33:00Z</dcterms:created>
  <dcterms:modified xsi:type="dcterms:W3CDTF">2022-07-04T05:34:00Z</dcterms:modified>
</cp:coreProperties>
</file>