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17" w:rsidRPr="00622947" w:rsidRDefault="00262317" w:rsidP="00262317">
      <w:pPr>
        <w:ind w:firstLineChars="100" w:firstLine="320"/>
        <w:jc w:val="left"/>
        <w:rPr>
          <w:rFonts w:ascii="メイリオ" w:eastAsia="メイリオ" w:hAnsi="メイリオ" w:cs="Arial"/>
          <w:color w:val="404040" w:themeColor="text1" w:themeTint="BF"/>
          <w:sz w:val="32"/>
          <w:szCs w:val="32"/>
        </w:rPr>
      </w:pPr>
      <w:r w:rsidRPr="00622947">
        <w:rPr>
          <w:rFonts w:ascii="メイリオ" w:eastAsia="メイリオ" w:hAnsi="メイリオ" w:cs="Arial" w:hint="eastAsia"/>
          <w:color w:val="404040" w:themeColor="text1" w:themeTint="BF"/>
          <w:sz w:val="32"/>
          <w:szCs w:val="32"/>
        </w:rPr>
        <w:t>五育総合研究所　2018（平成30）年度　事業予算書</w:t>
      </w:r>
    </w:p>
    <w:p w:rsidR="00262317" w:rsidRDefault="00262317" w:rsidP="00262317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</w:p>
    <w:p w:rsidR="00262317" w:rsidRDefault="00262317" w:rsidP="00262317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（１）収入の部（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10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0.000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2317" w:rsidRPr="00622947" w:rsidTr="00033838">
        <w:tc>
          <w:tcPr>
            <w:tcW w:w="4247" w:type="dxa"/>
          </w:tcPr>
          <w:p w:rsidR="00262317" w:rsidRPr="00622947" w:rsidRDefault="0026231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247" w:type="dxa"/>
          </w:tcPr>
          <w:p w:rsidR="00262317" w:rsidRPr="00622947" w:rsidRDefault="0026231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262317" w:rsidRPr="00622947" w:rsidTr="00033838">
        <w:tc>
          <w:tcPr>
            <w:tcW w:w="4247" w:type="dxa"/>
          </w:tcPr>
          <w:p w:rsidR="00262317" w:rsidRPr="00E82434" w:rsidRDefault="0026231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よのなか力ＵＰゼミ参加費</w:t>
            </w:r>
          </w:p>
        </w:tc>
        <w:tc>
          <w:tcPr>
            <w:tcW w:w="4247" w:type="dxa"/>
          </w:tcPr>
          <w:p w:rsidR="00262317" w:rsidRPr="00622947" w:rsidRDefault="0026231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     　 　　 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 20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.000</w:t>
            </w:r>
          </w:p>
        </w:tc>
      </w:tr>
      <w:tr w:rsidR="00262317" w:rsidRPr="00622947" w:rsidTr="00033838">
        <w:tc>
          <w:tcPr>
            <w:tcW w:w="4247" w:type="dxa"/>
          </w:tcPr>
          <w:p w:rsidR="00262317" w:rsidRPr="00E82434" w:rsidRDefault="0026231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18"/>
                <w:szCs w:val="18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寄付金</w:t>
            </w:r>
          </w:p>
        </w:tc>
        <w:tc>
          <w:tcPr>
            <w:tcW w:w="4247" w:type="dxa"/>
          </w:tcPr>
          <w:p w:rsidR="00262317" w:rsidRPr="00622947" w:rsidRDefault="00262317" w:rsidP="00033838">
            <w:pPr>
              <w:ind w:firstLineChars="900" w:firstLine="288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3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  <w:tr w:rsidR="00262317" w:rsidRPr="00622947" w:rsidTr="00033838">
        <w:tc>
          <w:tcPr>
            <w:tcW w:w="4247" w:type="dxa"/>
          </w:tcPr>
          <w:p w:rsidR="00262317" w:rsidRPr="00E82434" w:rsidRDefault="0026231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助成金(全労済助成事業哲学カフェ)</w:t>
            </w:r>
          </w:p>
        </w:tc>
        <w:tc>
          <w:tcPr>
            <w:tcW w:w="4247" w:type="dxa"/>
          </w:tcPr>
          <w:p w:rsidR="00262317" w:rsidRPr="00622947" w:rsidRDefault="00262317" w:rsidP="00033838">
            <w:pPr>
              <w:ind w:firstLineChars="900" w:firstLine="288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50.000</w:t>
            </w:r>
          </w:p>
        </w:tc>
      </w:tr>
      <w:tr w:rsidR="00262317" w:rsidRPr="00622947" w:rsidTr="00033838">
        <w:tc>
          <w:tcPr>
            <w:tcW w:w="4247" w:type="dxa"/>
          </w:tcPr>
          <w:p w:rsidR="00262317" w:rsidRPr="00622947" w:rsidRDefault="00262317" w:rsidP="00033838">
            <w:pPr>
              <w:jc w:val="left"/>
              <w:rPr>
                <w:rFonts w:ascii="メイリオ" w:eastAsia="メイリオ" w:hAnsi="メイリオ" w:cs="Arial"/>
                <w:b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b/>
                <w:color w:val="404040" w:themeColor="text1" w:themeTint="BF"/>
                <w:sz w:val="32"/>
                <w:szCs w:val="32"/>
              </w:rPr>
              <w:t xml:space="preserve">             計</w:t>
            </w:r>
          </w:p>
        </w:tc>
        <w:tc>
          <w:tcPr>
            <w:tcW w:w="4247" w:type="dxa"/>
          </w:tcPr>
          <w:p w:rsidR="00262317" w:rsidRPr="00622947" w:rsidRDefault="0026231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　　　　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10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</w:tbl>
    <w:p w:rsidR="00262317" w:rsidRPr="00884E22" w:rsidRDefault="00262317" w:rsidP="00262317">
      <w:pPr>
        <w:rPr>
          <w:rFonts w:ascii="メイリオ" w:eastAsia="メイリオ" w:hAnsi="メイリオ" w:cs="Arial"/>
          <w:b/>
          <w:color w:val="00B0F0"/>
          <w:sz w:val="28"/>
          <w:szCs w:val="28"/>
        </w:rPr>
      </w:pPr>
    </w:p>
    <w:p w:rsidR="00262317" w:rsidRPr="00324BA5" w:rsidRDefault="00262317" w:rsidP="00262317">
      <w:pPr>
        <w:rPr>
          <w:rFonts w:ascii="メイリオ" w:eastAsia="メイリオ" w:hAnsi="メイリオ" w:cs="Arial"/>
          <w:color w:val="222222"/>
          <w:sz w:val="22"/>
        </w:rPr>
      </w:pP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（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2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）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支出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の部（</w:t>
      </w:r>
      <w:r>
        <w:rPr>
          <w:rFonts w:ascii="メイリオ" w:eastAsia="メイリオ" w:hAnsi="メイリオ" w:cs="Arial"/>
          <w:b/>
          <w:color w:val="00B0F0"/>
          <w:sz w:val="28"/>
          <w:szCs w:val="28"/>
        </w:rPr>
        <w:t>10</w:t>
      </w:r>
      <w:r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0.000</w:t>
      </w:r>
      <w:r w:rsidRPr="00884E22">
        <w:rPr>
          <w:rFonts w:ascii="メイリオ" w:eastAsia="メイリオ" w:hAnsi="メイリオ" w:cs="Arial" w:hint="eastAsia"/>
          <w:b/>
          <w:color w:val="00B0F0"/>
          <w:sz w:val="28"/>
          <w:szCs w:val="28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3"/>
        <w:gridCol w:w="4761"/>
      </w:tblGrid>
      <w:tr w:rsidR="00262317" w:rsidRPr="00622947" w:rsidTr="00033838">
        <w:tc>
          <w:tcPr>
            <w:tcW w:w="4167" w:type="dxa"/>
          </w:tcPr>
          <w:p w:rsidR="00262317" w:rsidRPr="00622947" w:rsidRDefault="0026231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項目</w:t>
            </w:r>
          </w:p>
        </w:tc>
        <w:tc>
          <w:tcPr>
            <w:tcW w:w="4327" w:type="dxa"/>
          </w:tcPr>
          <w:p w:rsidR="00262317" w:rsidRPr="00622947" w:rsidRDefault="00262317" w:rsidP="00033838">
            <w:pPr>
              <w:jc w:val="center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金額(円)</w:t>
            </w:r>
          </w:p>
        </w:tc>
      </w:tr>
      <w:tr w:rsidR="00262317" w:rsidRPr="00622947" w:rsidTr="00033838">
        <w:tc>
          <w:tcPr>
            <w:tcW w:w="4167" w:type="dxa"/>
          </w:tcPr>
          <w:p w:rsidR="00262317" w:rsidRPr="00E82434" w:rsidRDefault="0026231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経費</w:t>
            </w:r>
          </w:p>
        </w:tc>
        <w:tc>
          <w:tcPr>
            <w:tcW w:w="4327" w:type="dxa"/>
          </w:tcPr>
          <w:p w:rsidR="00262317" w:rsidRPr="00622947" w:rsidRDefault="0026231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　　 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24"/>
                <w:szCs w:val="24"/>
              </w:rPr>
              <w:t xml:space="preserve">               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5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0.000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                 </w:t>
            </w:r>
            <w:r w:rsidRPr="00622947"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 xml:space="preserve"> </w:t>
            </w:r>
          </w:p>
        </w:tc>
      </w:tr>
      <w:tr w:rsidR="00262317" w:rsidRPr="00622947" w:rsidTr="00033838">
        <w:tc>
          <w:tcPr>
            <w:tcW w:w="4167" w:type="dxa"/>
          </w:tcPr>
          <w:p w:rsidR="00262317" w:rsidRPr="00E82434" w:rsidRDefault="00262317" w:rsidP="00033838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E82434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助成事業支出金</w:t>
            </w:r>
          </w:p>
        </w:tc>
        <w:tc>
          <w:tcPr>
            <w:tcW w:w="4327" w:type="dxa"/>
          </w:tcPr>
          <w:p w:rsidR="00262317" w:rsidRPr="00622947" w:rsidRDefault="0026231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　　　 　　　　  　　　　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　50.000　　　　　　　　　　　　　　　　　　　　　　　　　　　　</w:t>
            </w:r>
          </w:p>
        </w:tc>
      </w:tr>
      <w:tr w:rsidR="00262317" w:rsidRPr="00622947" w:rsidTr="00033838">
        <w:tc>
          <w:tcPr>
            <w:tcW w:w="4167" w:type="dxa"/>
          </w:tcPr>
          <w:p w:rsidR="00262317" w:rsidRPr="00622947" w:rsidRDefault="00262317" w:rsidP="00033838">
            <w:pP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         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 xml:space="preserve"> 　計</w:t>
            </w:r>
          </w:p>
        </w:tc>
        <w:tc>
          <w:tcPr>
            <w:tcW w:w="4327" w:type="dxa"/>
          </w:tcPr>
          <w:p w:rsidR="00262317" w:rsidRPr="00622947" w:rsidRDefault="00262317" w:rsidP="00033838">
            <w:pPr>
              <w:ind w:left="3240" w:hangingChars="1350" w:hanging="3240"/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</w:pP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24"/>
                <w:szCs w:val="24"/>
              </w:rPr>
              <w:t xml:space="preserve">                           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1</w:t>
            </w:r>
            <w:r>
              <w:rPr>
                <w:rFonts w:ascii="メイリオ" w:eastAsia="メイリオ" w:hAnsi="メイリオ" w:cs="Arial"/>
                <w:color w:val="404040" w:themeColor="text1" w:themeTint="BF"/>
                <w:sz w:val="32"/>
                <w:szCs w:val="32"/>
              </w:rPr>
              <w:t>0</w:t>
            </w:r>
            <w:r w:rsidRPr="00622947">
              <w:rPr>
                <w:rFonts w:ascii="メイリオ" w:eastAsia="メイリオ" w:hAnsi="メイリオ" w:cs="Arial" w:hint="eastAsia"/>
                <w:color w:val="404040" w:themeColor="text1" w:themeTint="BF"/>
                <w:sz w:val="32"/>
                <w:szCs w:val="32"/>
              </w:rPr>
              <w:t>0.000</w:t>
            </w:r>
          </w:p>
        </w:tc>
      </w:tr>
    </w:tbl>
    <w:p w:rsidR="008F0D88" w:rsidRDefault="008F0D88">
      <w:bookmarkStart w:id="0" w:name="_GoBack"/>
      <w:bookmarkEnd w:id="0"/>
    </w:p>
    <w:sectPr w:rsidR="008F0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7"/>
    <w:rsid w:val="00262317"/>
    <w:rsid w:val="008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B18FD-EE49-4B35-9FC3-1649DB41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2020-02-16T18:37:00Z</dcterms:created>
  <dcterms:modified xsi:type="dcterms:W3CDTF">2020-02-16T18:37:00Z</dcterms:modified>
</cp:coreProperties>
</file>