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8539" w14:textId="77777777" w:rsidR="00225E5C" w:rsidRPr="008A5631" w:rsidRDefault="00225E5C">
      <w:pPr>
        <w:rPr>
          <w:szCs w:val="21"/>
        </w:rPr>
      </w:pPr>
    </w:p>
    <w:p w14:paraId="689D8AE0" w14:textId="1B79571C" w:rsidR="005432B8" w:rsidRDefault="005432B8" w:rsidP="00225E5C">
      <w:pPr>
        <w:jc w:val="center"/>
        <w:rPr>
          <w:b/>
          <w:bCs/>
          <w:sz w:val="28"/>
          <w:szCs w:val="28"/>
        </w:rPr>
      </w:pPr>
      <w:r w:rsidRPr="00225E5C">
        <w:rPr>
          <w:rFonts w:hint="eastAsia"/>
          <w:b/>
          <w:bCs/>
          <w:sz w:val="28"/>
          <w:szCs w:val="28"/>
        </w:rPr>
        <w:t>令和6年度事業報告</w:t>
      </w:r>
      <w:r w:rsidR="00225E5C" w:rsidRPr="00225E5C">
        <w:rPr>
          <w:rFonts w:hint="eastAsia"/>
          <w:b/>
          <w:bCs/>
          <w:sz w:val="28"/>
          <w:szCs w:val="28"/>
        </w:rPr>
        <w:t>書</w:t>
      </w:r>
    </w:p>
    <w:p w14:paraId="45517BF6" w14:textId="77777777" w:rsidR="00225E5C" w:rsidRPr="00225E5C" w:rsidRDefault="00225E5C" w:rsidP="00225E5C">
      <w:pPr>
        <w:jc w:val="center"/>
        <w:rPr>
          <w:b/>
          <w:bCs/>
          <w:szCs w:val="21"/>
        </w:rPr>
      </w:pPr>
    </w:p>
    <w:p w14:paraId="52F68EC8" w14:textId="4913FBE0" w:rsidR="00CE62A1" w:rsidRPr="00225E5C" w:rsidRDefault="00225E5C" w:rsidP="00225E5C">
      <w:pPr>
        <w:pStyle w:val="a3"/>
        <w:adjustRightInd w:val="0"/>
        <w:snapToGrid w:val="0"/>
        <w:spacing w:line="240" w:lineRule="atLeast"/>
        <w:jc w:val="right"/>
        <w:rPr>
          <w:rFonts w:asciiTheme="minorHAnsi" w:eastAsiaTheme="minorHAnsi" w:hAnsiTheme="minorHAnsi"/>
          <w:sz w:val="24"/>
          <w:szCs w:val="24"/>
        </w:rPr>
      </w:pPr>
      <w:r>
        <w:rPr>
          <w:rFonts w:asciiTheme="minorHAnsi" w:eastAsiaTheme="minorHAnsi" w:hAnsiTheme="minorHAnsi" w:hint="eastAsia"/>
          <w:sz w:val="24"/>
          <w:szCs w:val="24"/>
        </w:rPr>
        <w:t>社会福祉法人あんさんぶる</w:t>
      </w:r>
    </w:p>
    <w:p w14:paraId="1EE40A03" w14:textId="77777777" w:rsidR="002144AE" w:rsidRDefault="002144AE" w:rsidP="00CB5FEE">
      <w:pPr>
        <w:rPr>
          <w:rFonts w:asciiTheme="minorEastAsia" w:hAnsiTheme="minorEastAsia"/>
          <w:b/>
          <w:bCs/>
        </w:rPr>
      </w:pPr>
    </w:p>
    <w:p w14:paraId="68885B03" w14:textId="029EBDCD" w:rsidR="00CB5FEE" w:rsidRPr="00345747" w:rsidRDefault="00CB5FEE" w:rsidP="00CB5FEE">
      <w:pPr>
        <w:rPr>
          <w:rFonts w:asciiTheme="minorEastAsia" w:hAnsiTheme="minorEastAsia"/>
          <w:b/>
          <w:bCs/>
          <w:sz w:val="24"/>
          <w:szCs w:val="24"/>
        </w:rPr>
      </w:pPr>
      <w:r w:rsidRPr="00345747">
        <w:rPr>
          <w:rFonts w:asciiTheme="minorEastAsia" w:hAnsiTheme="minorEastAsia" w:hint="eastAsia"/>
          <w:b/>
          <w:bCs/>
          <w:sz w:val="24"/>
          <w:szCs w:val="24"/>
        </w:rPr>
        <w:t>1．法人理念</w:t>
      </w:r>
    </w:p>
    <w:p w14:paraId="759C588A" w14:textId="4AC3F50D" w:rsidR="00225E5C" w:rsidRPr="00CB5FEE" w:rsidRDefault="00CB5FEE" w:rsidP="00CB5FEE">
      <w:pPr>
        <w:pStyle w:val="a3"/>
        <w:adjustRightInd w:val="0"/>
        <w:snapToGrid w:val="0"/>
        <w:spacing w:line="240" w:lineRule="atLeast"/>
        <w:ind w:firstLineChars="100" w:firstLine="220"/>
        <w:rPr>
          <w:rFonts w:asciiTheme="majorEastAsia" w:eastAsiaTheme="majorEastAsia" w:hAnsiTheme="majorEastAsia"/>
          <w:sz w:val="22"/>
          <w:szCs w:val="22"/>
        </w:rPr>
      </w:pPr>
      <w:r w:rsidRPr="00CB5FEE">
        <w:rPr>
          <w:rFonts w:asciiTheme="minorEastAsia" w:eastAsiaTheme="minorEastAsia" w:hAnsiTheme="minorEastAsia"/>
          <w:sz w:val="22"/>
          <w:szCs w:val="22"/>
        </w:rPr>
        <w:t>障がいのある方の思いや夢にいつまでも寄り添い続けられる法人を目指します。</w:t>
      </w:r>
    </w:p>
    <w:p w14:paraId="7E84E89E" w14:textId="77777777" w:rsidR="00CB5FEE" w:rsidRPr="000158DC" w:rsidRDefault="00CB5FEE" w:rsidP="00CB5FEE">
      <w:pPr>
        <w:pStyle w:val="a3"/>
        <w:adjustRightInd w:val="0"/>
        <w:snapToGrid w:val="0"/>
        <w:spacing w:line="240" w:lineRule="atLeast"/>
        <w:rPr>
          <w:rFonts w:asciiTheme="majorEastAsia" w:eastAsiaTheme="majorEastAsia" w:hAnsiTheme="majorEastAsia"/>
        </w:rPr>
      </w:pPr>
    </w:p>
    <w:p w14:paraId="65B9ACE7" w14:textId="738D56B8" w:rsidR="00CE62A1" w:rsidRPr="0094542B" w:rsidRDefault="002144AE" w:rsidP="00CE62A1">
      <w:pPr>
        <w:pStyle w:val="a3"/>
        <w:adjustRightInd w:val="0"/>
        <w:snapToGrid w:val="0"/>
        <w:spacing w:line="240" w:lineRule="atLeast"/>
        <w:rPr>
          <w:rFonts w:asciiTheme="minorHAnsi" w:eastAsiaTheme="minorHAnsi" w:hAnsiTheme="minorHAnsi"/>
          <w:b/>
          <w:bCs/>
          <w:sz w:val="24"/>
          <w:szCs w:val="24"/>
        </w:rPr>
      </w:pPr>
      <w:r>
        <w:rPr>
          <w:rFonts w:asciiTheme="minorHAnsi" w:eastAsiaTheme="minorHAnsi" w:hAnsiTheme="minorHAnsi" w:hint="eastAsia"/>
          <w:b/>
          <w:bCs/>
          <w:sz w:val="24"/>
          <w:szCs w:val="24"/>
        </w:rPr>
        <w:t>2．</w:t>
      </w:r>
      <w:r w:rsidR="00CE62A1" w:rsidRPr="0094542B">
        <w:rPr>
          <w:rFonts w:asciiTheme="minorHAnsi" w:eastAsiaTheme="minorHAnsi" w:hAnsiTheme="minorHAnsi" w:hint="eastAsia"/>
          <w:b/>
          <w:bCs/>
          <w:sz w:val="24"/>
          <w:szCs w:val="24"/>
        </w:rPr>
        <w:t>活動の報告と成果</w:t>
      </w:r>
    </w:p>
    <w:p w14:paraId="3086B651" w14:textId="222E2E14" w:rsidR="001A7E5A" w:rsidRPr="00A03067" w:rsidRDefault="00CE62A1" w:rsidP="00A03067">
      <w:pPr>
        <w:snapToGrid w:val="0"/>
        <w:ind w:firstLineChars="100" w:firstLine="220"/>
        <w:contextualSpacing/>
        <w:rPr>
          <w:sz w:val="22"/>
        </w:rPr>
      </w:pPr>
      <w:r w:rsidRPr="00A03067">
        <w:rPr>
          <w:rFonts w:hint="eastAsia"/>
          <w:sz w:val="22"/>
        </w:rPr>
        <w:t>令和6年度は</w:t>
      </w:r>
      <w:r w:rsidR="005432B8" w:rsidRPr="00A03067">
        <w:rPr>
          <w:rFonts w:hint="eastAsia"/>
          <w:sz w:val="22"/>
        </w:rPr>
        <w:t>4月から</w:t>
      </w:r>
      <w:r w:rsidRPr="00A03067">
        <w:rPr>
          <w:rFonts w:hint="eastAsia"/>
          <w:sz w:val="22"/>
        </w:rPr>
        <w:t>生活介護せかんどの2階で</w:t>
      </w:r>
      <w:r w:rsidR="005432B8" w:rsidRPr="00A03067">
        <w:rPr>
          <w:rFonts w:hint="eastAsia"/>
          <w:sz w:val="22"/>
        </w:rPr>
        <w:t>放課後デイサービスグランデールの開所があり、利用者</w:t>
      </w:r>
      <w:r w:rsidR="001A7E5A" w:rsidRPr="00A03067">
        <w:rPr>
          <w:rFonts w:hint="eastAsia"/>
          <w:sz w:val="22"/>
        </w:rPr>
        <w:t>様</w:t>
      </w:r>
      <w:r w:rsidR="005432B8" w:rsidRPr="00A03067">
        <w:rPr>
          <w:rFonts w:hint="eastAsia"/>
          <w:sz w:val="22"/>
        </w:rPr>
        <w:t>の契約や職員の増員などしながら、何とか</w:t>
      </w:r>
      <w:r w:rsidR="001A7E5A" w:rsidRPr="00A03067">
        <w:rPr>
          <w:rFonts w:hint="eastAsia"/>
          <w:sz w:val="22"/>
        </w:rPr>
        <w:t>開所でき、</w:t>
      </w:r>
      <w:r w:rsidR="005432B8" w:rsidRPr="00A03067">
        <w:rPr>
          <w:rFonts w:hint="eastAsia"/>
          <w:sz w:val="22"/>
        </w:rPr>
        <w:t>無事に1年過ごすことができました。ありがとうございました。おかげさまでグランデールの方も9月には</w:t>
      </w:r>
      <w:r w:rsidR="001A7E5A" w:rsidRPr="00A03067">
        <w:rPr>
          <w:rFonts w:hint="eastAsia"/>
          <w:sz w:val="22"/>
        </w:rPr>
        <w:t>1日の</w:t>
      </w:r>
      <w:r w:rsidR="005432B8" w:rsidRPr="00A03067">
        <w:rPr>
          <w:rFonts w:hint="eastAsia"/>
          <w:sz w:val="22"/>
        </w:rPr>
        <w:t>定員5名のところ</w:t>
      </w:r>
      <w:r w:rsidR="001A7E5A" w:rsidRPr="00A03067">
        <w:rPr>
          <w:rFonts w:hint="eastAsia"/>
          <w:sz w:val="22"/>
        </w:rPr>
        <w:t>23</w:t>
      </w:r>
      <w:r w:rsidR="005432B8" w:rsidRPr="00A03067">
        <w:rPr>
          <w:rFonts w:hint="eastAsia"/>
          <w:sz w:val="22"/>
        </w:rPr>
        <w:t>名の方にご利用いただき、</w:t>
      </w:r>
      <w:r w:rsidR="001A7E5A" w:rsidRPr="00A03067">
        <w:rPr>
          <w:rFonts w:hint="eastAsia"/>
          <w:sz w:val="22"/>
        </w:rPr>
        <w:t>稼働日はほぼ</w:t>
      </w:r>
      <w:r w:rsidR="005432B8" w:rsidRPr="00A03067">
        <w:rPr>
          <w:rFonts w:hint="eastAsia"/>
          <w:sz w:val="22"/>
        </w:rPr>
        <w:t>満員となり新規のご利用を</w:t>
      </w:r>
      <w:r w:rsidR="001A7E5A" w:rsidRPr="00A03067">
        <w:rPr>
          <w:rFonts w:hint="eastAsia"/>
          <w:sz w:val="22"/>
        </w:rPr>
        <w:t>停止</w:t>
      </w:r>
      <w:r w:rsidR="005432B8" w:rsidRPr="00A03067">
        <w:rPr>
          <w:rFonts w:hint="eastAsia"/>
          <w:sz w:val="22"/>
        </w:rPr>
        <w:t>させて頂くほどとなりました。</w:t>
      </w:r>
      <w:r w:rsidR="001A7E5A" w:rsidRPr="00A03067">
        <w:rPr>
          <w:rFonts w:hint="eastAsia"/>
          <w:sz w:val="22"/>
        </w:rPr>
        <w:t>担当</w:t>
      </w:r>
      <w:r w:rsidR="005432B8" w:rsidRPr="00A03067">
        <w:rPr>
          <w:rFonts w:hint="eastAsia"/>
          <w:sz w:val="22"/>
        </w:rPr>
        <w:t>職員も大変だったかと思いますが、何とか一年事業をすることができました。</w:t>
      </w:r>
      <w:r w:rsidR="001A7E5A" w:rsidRPr="00A03067">
        <w:rPr>
          <w:rFonts w:hint="eastAsia"/>
          <w:sz w:val="22"/>
        </w:rPr>
        <w:t>事業開始</w:t>
      </w:r>
      <w:r w:rsidR="005432B8" w:rsidRPr="00A03067">
        <w:rPr>
          <w:rFonts w:hint="eastAsia"/>
          <w:sz w:val="22"/>
        </w:rPr>
        <w:t>1年目というところでご不便をおかけしたところもあるかと思いますが</w:t>
      </w:r>
      <w:r w:rsidR="001A7E5A" w:rsidRPr="00A03067">
        <w:rPr>
          <w:rFonts w:hint="eastAsia"/>
          <w:sz w:val="22"/>
        </w:rPr>
        <w:t>、</w:t>
      </w:r>
      <w:r w:rsidR="005432B8" w:rsidRPr="00A03067">
        <w:rPr>
          <w:rFonts w:hint="eastAsia"/>
          <w:sz w:val="22"/>
        </w:rPr>
        <w:t>ご容赦頂ければと思います。</w:t>
      </w:r>
      <w:r w:rsidR="00706E3F" w:rsidRPr="00A03067">
        <w:rPr>
          <w:rFonts w:hint="eastAsia"/>
          <w:sz w:val="22"/>
        </w:rPr>
        <w:t>ありがとうございました。</w:t>
      </w:r>
    </w:p>
    <w:p w14:paraId="06BA3918" w14:textId="5CEE2D1A" w:rsidR="00706E3F" w:rsidRPr="00A03067" w:rsidRDefault="00706E3F" w:rsidP="00A03067">
      <w:pPr>
        <w:snapToGrid w:val="0"/>
        <w:ind w:firstLineChars="100" w:firstLine="220"/>
        <w:contextualSpacing/>
        <w:rPr>
          <w:sz w:val="22"/>
        </w:rPr>
      </w:pPr>
      <w:r w:rsidRPr="00A03067">
        <w:rPr>
          <w:rFonts w:hint="eastAsia"/>
          <w:sz w:val="22"/>
        </w:rPr>
        <w:t>職員の人数の方はグランデールの開所と共同生活援助ぼぬーるの開所に向けた増員を行い、68名から76名に8名の</w:t>
      </w:r>
      <w:r w:rsidR="00E5116A" w:rsidRPr="00A03067">
        <w:rPr>
          <w:rFonts w:hint="eastAsia"/>
          <w:sz w:val="22"/>
        </w:rPr>
        <w:t>職員</w:t>
      </w:r>
      <w:r w:rsidRPr="00A03067">
        <w:rPr>
          <w:rFonts w:hint="eastAsia"/>
          <w:sz w:val="22"/>
        </w:rPr>
        <w:t>の増員をすることができました。新卒の職員も入社し、若い力と一緒にあんさんぶるの活動を発展させていきたいと考えています。</w:t>
      </w:r>
    </w:p>
    <w:p w14:paraId="37667411" w14:textId="7497B124" w:rsidR="001A7E5A" w:rsidRPr="00A03067" w:rsidRDefault="005432B8" w:rsidP="00A03067">
      <w:pPr>
        <w:snapToGrid w:val="0"/>
        <w:ind w:firstLineChars="100" w:firstLine="220"/>
        <w:contextualSpacing/>
        <w:rPr>
          <w:sz w:val="22"/>
        </w:rPr>
      </w:pPr>
      <w:r w:rsidRPr="00A03067">
        <w:rPr>
          <w:rFonts w:hint="eastAsia"/>
          <w:sz w:val="22"/>
        </w:rPr>
        <w:t>令和7年度開所予定の</w:t>
      </w:r>
      <w:r w:rsidR="001A7E5A" w:rsidRPr="00A03067">
        <w:rPr>
          <w:rFonts w:hint="eastAsia"/>
          <w:sz w:val="22"/>
        </w:rPr>
        <w:t>鴻池の共同生活援助</w:t>
      </w:r>
      <w:r w:rsidRPr="00A03067">
        <w:rPr>
          <w:rFonts w:hint="eastAsia"/>
          <w:sz w:val="22"/>
        </w:rPr>
        <w:t>ぼぬーるの土地を購入し8月に地鎮祭を行い、</w:t>
      </w:r>
      <w:r w:rsidR="00706E3F" w:rsidRPr="00A03067">
        <w:rPr>
          <w:rFonts w:hint="eastAsia"/>
          <w:sz w:val="22"/>
        </w:rPr>
        <w:t>2月末には竣工引き渡しを行いました。4月の開所に向けて</w:t>
      </w:r>
      <w:r w:rsidR="001A7E5A" w:rsidRPr="00A03067">
        <w:rPr>
          <w:rFonts w:hint="eastAsia"/>
          <w:sz w:val="22"/>
        </w:rPr>
        <w:t>利用者様</w:t>
      </w:r>
      <w:r w:rsidR="00706E3F" w:rsidRPr="00A03067">
        <w:rPr>
          <w:rFonts w:hint="eastAsia"/>
          <w:sz w:val="22"/>
        </w:rPr>
        <w:t>の契約や引っ越しなどを行いました。</w:t>
      </w:r>
      <w:r w:rsidR="00C368A9" w:rsidRPr="00A03067">
        <w:rPr>
          <w:rFonts w:hint="eastAsia"/>
          <w:sz w:val="22"/>
        </w:rPr>
        <w:t>入所いただいた利用者様やご家族の思いに感謝を忘れず、職員みんなで協力して次年度以降事業を行っていきます。</w:t>
      </w:r>
      <w:r w:rsidR="00E5116A" w:rsidRPr="00A03067">
        <w:rPr>
          <w:rFonts w:hint="eastAsia"/>
          <w:sz w:val="22"/>
        </w:rPr>
        <w:t>リフトやＩＴ機器を開所に向けて助成いただきました。助成いただきありがとうございました。大切に使わせて頂きます。</w:t>
      </w:r>
    </w:p>
    <w:p w14:paraId="64EA8F23" w14:textId="1B4A0EA0" w:rsidR="001A7E5A" w:rsidRPr="00A03067" w:rsidRDefault="001A7E5A" w:rsidP="00A03067">
      <w:pPr>
        <w:snapToGrid w:val="0"/>
        <w:ind w:firstLineChars="100" w:firstLine="220"/>
        <w:contextualSpacing/>
        <w:rPr>
          <w:sz w:val="22"/>
        </w:rPr>
      </w:pPr>
      <w:r w:rsidRPr="00A03067">
        <w:rPr>
          <w:rFonts w:hint="eastAsia"/>
          <w:sz w:val="22"/>
        </w:rPr>
        <w:t>共同生活援助ぼぬーるの開所に</w:t>
      </w:r>
      <w:r w:rsidR="00C368A9" w:rsidRPr="00A03067">
        <w:rPr>
          <w:rFonts w:hint="eastAsia"/>
          <w:sz w:val="22"/>
        </w:rPr>
        <w:t>合わせて、</w:t>
      </w:r>
      <w:r w:rsidRPr="00A03067">
        <w:rPr>
          <w:rFonts w:hint="eastAsia"/>
          <w:sz w:val="22"/>
        </w:rPr>
        <w:t>利用者様の体調管理のために、訪問看護の立ち上げも</w:t>
      </w:r>
      <w:r w:rsidR="00C368A9" w:rsidRPr="00A03067">
        <w:rPr>
          <w:rFonts w:hint="eastAsia"/>
          <w:sz w:val="22"/>
        </w:rPr>
        <w:t>行いました</w:t>
      </w:r>
      <w:r w:rsidRPr="00A03067">
        <w:rPr>
          <w:rFonts w:hint="eastAsia"/>
          <w:sz w:val="22"/>
        </w:rPr>
        <w:t>。看護師の増員なども行いながら、何とか開所の目途が立</w:t>
      </w:r>
      <w:r w:rsidR="00CE62A1" w:rsidRPr="00A03067">
        <w:rPr>
          <w:rFonts w:hint="eastAsia"/>
          <w:sz w:val="22"/>
        </w:rPr>
        <w:t>ちました。ありがとうございま</w:t>
      </w:r>
      <w:r w:rsidR="00C368A9" w:rsidRPr="00A03067">
        <w:rPr>
          <w:rFonts w:hint="eastAsia"/>
          <w:sz w:val="22"/>
        </w:rPr>
        <w:t>した</w:t>
      </w:r>
      <w:r w:rsidR="00CE62A1" w:rsidRPr="00A03067">
        <w:rPr>
          <w:rFonts w:hint="eastAsia"/>
          <w:sz w:val="22"/>
        </w:rPr>
        <w:t>。看護師が増えることで、生活介護の方でも医療ケアの必要な利用者様の受け入れも行っております。</w:t>
      </w:r>
    </w:p>
    <w:p w14:paraId="3A668839" w14:textId="05CB7840" w:rsidR="001A7E5A" w:rsidRPr="00A03067" w:rsidRDefault="00C368A9" w:rsidP="00A03067">
      <w:pPr>
        <w:snapToGrid w:val="0"/>
        <w:ind w:firstLineChars="100" w:firstLine="220"/>
        <w:contextualSpacing/>
        <w:rPr>
          <w:sz w:val="22"/>
        </w:rPr>
      </w:pPr>
      <w:r w:rsidRPr="00A03067">
        <w:rPr>
          <w:rFonts w:hint="eastAsia"/>
          <w:sz w:val="22"/>
        </w:rPr>
        <w:t>研修に関しては実務者研修・行動援護従事者研修・喀痰吸引研修・サービス管理責任者研修・運転研修など、職員の経験に合わせた研修を行い、スキルアップができている</w:t>
      </w:r>
      <w:r w:rsidRPr="00A03067">
        <w:rPr>
          <w:rFonts w:hint="eastAsia"/>
          <w:sz w:val="22"/>
        </w:rPr>
        <w:lastRenderedPageBreak/>
        <w:t>のではないかと感じています。その他イーラーニングによる動画研修などを取り入れることで、自己研鑽がしやすい状況を作っていきながら、職員個人の質を上げていきたいと考えております。介護福祉士も4名の職員が合格しました。</w:t>
      </w:r>
    </w:p>
    <w:p w14:paraId="21BF3E85" w14:textId="475483BB" w:rsidR="00E5116A" w:rsidRPr="00A03067" w:rsidRDefault="00C368A9" w:rsidP="00A03067">
      <w:pPr>
        <w:snapToGrid w:val="0"/>
        <w:ind w:firstLineChars="100" w:firstLine="220"/>
        <w:contextualSpacing/>
        <w:rPr>
          <w:sz w:val="22"/>
        </w:rPr>
      </w:pPr>
      <w:r w:rsidRPr="00A03067">
        <w:rPr>
          <w:rFonts w:hint="eastAsia"/>
          <w:sz w:val="22"/>
        </w:rPr>
        <w:t>報酬改定</w:t>
      </w:r>
      <w:r w:rsidR="00E5116A" w:rsidRPr="00A03067">
        <w:rPr>
          <w:rFonts w:hint="eastAsia"/>
          <w:sz w:val="22"/>
        </w:rPr>
        <w:t>も4月にあり、処遇改善なども行い、非常勤の時給を150円アップできたこと、常勤の賞与を4.0カ月支給できたことは、利用者様や職員の協力あってこそだと感謝しております。</w:t>
      </w:r>
    </w:p>
    <w:p w14:paraId="0324A04B" w14:textId="2F260901" w:rsidR="00C46D57" w:rsidRDefault="00E5116A" w:rsidP="00C46D57">
      <w:pPr>
        <w:snapToGrid w:val="0"/>
        <w:ind w:firstLineChars="100" w:firstLine="220"/>
        <w:contextualSpacing/>
        <w:rPr>
          <w:sz w:val="22"/>
        </w:rPr>
      </w:pPr>
      <w:r w:rsidRPr="00A03067">
        <w:rPr>
          <w:rFonts w:hint="eastAsia"/>
          <w:sz w:val="22"/>
        </w:rPr>
        <w:t>地域貢献の一環として音楽会をきららホールで開催することができました。</w:t>
      </w:r>
      <w:r w:rsidR="00D1540F" w:rsidRPr="00A03067">
        <w:rPr>
          <w:rFonts w:hint="eastAsia"/>
          <w:sz w:val="22"/>
        </w:rPr>
        <w:t>障がい者の方と近隣の地域の皆さまや社会とのつながりが増えていくように、社会福祉法人として地域に根差した活動をしていきたいと考えています。</w:t>
      </w:r>
    </w:p>
    <w:p w14:paraId="1E6AB917" w14:textId="77777777" w:rsidR="00BE4A62" w:rsidRPr="000158DC" w:rsidRDefault="00BE4A62" w:rsidP="00C46D57">
      <w:pPr>
        <w:snapToGrid w:val="0"/>
        <w:ind w:firstLineChars="100" w:firstLine="210"/>
        <w:contextualSpacing/>
        <w:rPr>
          <w:szCs w:val="21"/>
        </w:rPr>
      </w:pPr>
    </w:p>
    <w:p w14:paraId="0869F4BF" w14:textId="57A0270E" w:rsidR="00BE4A62" w:rsidRPr="00BE4A62" w:rsidRDefault="00BE4A62" w:rsidP="00BE4A62">
      <w:pPr>
        <w:snapToGrid w:val="0"/>
        <w:contextualSpacing/>
        <w:rPr>
          <w:b/>
          <w:bCs/>
          <w:sz w:val="24"/>
          <w:szCs w:val="24"/>
        </w:rPr>
      </w:pPr>
      <w:r w:rsidRPr="00BE4A62">
        <w:rPr>
          <w:rFonts w:hint="eastAsia"/>
          <w:b/>
          <w:bCs/>
          <w:sz w:val="24"/>
          <w:szCs w:val="24"/>
        </w:rPr>
        <w:t>３.事業報告</w:t>
      </w:r>
    </w:p>
    <w:p w14:paraId="2DC2BF65" w14:textId="345C9E7C" w:rsidR="00C46D57" w:rsidRDefault="00562546" w:rsidP="00C46D57">
      <w:pPr>
        <w:snapToGrid w:val="0"/>
        <w:contextualSpacing/>
        <w:rPr>
          <w:b/>
          <w:bCs/>
          <w:sz w:val="24"/>
          <w:szCs w:val="24"/>
        </w:rPr>
      </w:pPr>
      <w:r w:rsidRPr="00562546">
        <w:rPr>
          <w:rFonts w:hint="eastAsia"/>
          <w:b/>
          <w:bCs/>
          <w:sz w:val="24"/>
          <w:szCs w:val="24"/>
        </w:rPr>
        <w:t>〇総務</w:t>
      </w:r>
    </w:p>
    <w:p w14:paraId="549EF6FD" w14:textId="77777777" w:rsidR="002C645B" w:rsidRPr="002C645B" w:rsidRDefault="002C645B" w:rsidP="002C645B">
      <w:pPr>
        <w:snapToGrid w:val="0"/>
        <w:ind w:firstLineChars="100" w:firstLine="220"/>
        <w:contextualSpacing/>
        <w:rPr>
          <w:rFonts w:asciiTheme="minorEastAsia" w:hAnsiTheme="minorEastAsia" w:cs="Times New Roman"/>
          <w:sz w:val="22"/>
        </w:rPr>
      </w:pPr>
      <w:r w:rsidRPr="002C645B">
        <w:rPr>
          <w:rFonts w:asciiTheme="minorEastAsia" w:hAnsiTheme="minorEastAsia" w:cs="Times New Roman" w:hint="eastAsia"/>
          <w:sz w:val="22"/>
        </w:rPr>
        <w:t>令和6年４月から、放課後等デイサービス事業が開始となりました。給付費の請求には、リタリコ社の「発達支援ナビ」を使用しています。</w:t>
      </w:r>
    </w:p>
    <w:p w14:paraId="717636F4" w14:textId="77777777" w:rsidR="002C645B" w:rsidRPr="002C645B" w:rsidRDefault="002C645B" w:rsidP="002C645B">
      <w:pPr>
        <w:snapToGrid w:val="0"/>
        <w:contextualSpacing/>
        <w:rPr>
          <w:rFonts w:asciiTheme="minorEastAsia" w:hAnsiTheme="minorEastAsia" w:cs="Times New Roman"/>
          <w:sz w:val="22"/>
        </w:rPr>
      </w:pPr>
      <w:r w:rsidRPr="002C645B">
        <w:rPr>
          <w:rFonts w:asciiTheme="minorEastAsia" w:hAnsiTheme="minorEastAsia" w:cs="Times New Roman" w:hint="eastAsia"/>
          <w:sz w:val="22"/>
        </w:rPr>
        <w:t>はじめのうちはソフトの使い方や請求の仕組み、加算の付け方など分からない点が多く、返戻も発生していました。使い続けるうちに理解が進み、今ではスムーズな流れで請求業務ができています。</w:t>
      </w:r>
    </w:p>
    <w:p w14:paraId="5F270FD2" w14:textId="77777777" w:rsidR="002C645B" w:rsidRPr="002C645B" w:rsidRDefault="002C645B" w:rsidP="002C645B">
      <w:pPr>
        <w:snapToGrid w:val="0"/>
        <w:contextualSpacing/>
        <w:rPr>
          <w:rFonts w:asciiTheme="minorEastAsia" w:hAnsiTheme="minorEastAsia" w:cs="Times New Roman"/>
          <w:sz w:val="22"/>
        </w:rPr>
      </w:pPr>
      <w:r w:rsidRPr="002C645B">
        <w:rPr>
          <w:rFonts w:asciiTheme="minorEastAsia" w:hAnsiTheme="minorEastAsia" w:cs="Times New Roman" w:hint="eastAsia"/>
          <w:sz w:val="22"/>
        </w:rPr>
        <w:t>請求ソフトにおいては、長らく使用してきた居宅介護・移動支援用の請求ソフト「訪問介護　響（EMシステムズ社）」が令和7年末をもってサービス終了となるため、「かんたん介護（リタリコ社）」への移行を行いました。令和6年末より移行作業を進め、令和7年2月分より請求業務を「かんたん介護」へ切り替えました。移動支援の請求において「かんたん介護」に未対応の部分があり、伊丹市の移動支援の一部において「響」の使用を継続していますが、「かんたん介護」サポート窓口へは要望を伝えています。改修作業が終わり次第、完全移行を行います。</w:t>
      </w:r>
    </w:p>
    <w:p w14:paraId="7896DBC1" w14:textId="77777777" w:rsidR="002C645B" w:rsidRPr="002C645B" w:rsidRDefault="002C645B" w:rsidP="002C645B">
      <w:pPr>
        <w:snapToGrid w:val="0"/>
        <w:contextualSpacing/>
        <w:rPr>
          <w:rFonts w:asciiTheme="minorEastAsia" w:hAnsiTheme="minorEastAsia" w:cs="Times New Roman"/>
          <w:sz w:val="22"/>
        </w:rPr>
      </w:pPr>
      <w:r w:rsidRPr="002C645B">
        <w:rPr>
          <w:rFonts w:asciiTheme="minorEastAsia" w:hAnsiTheme="minorEastAsia" w:cs="Times New Roman" w:hint="eastAsia"/>
          <w:sz w:val="22"/>
        </w:rPr>
        <w:t>また本年度は報酬改定があり、生活介護では算定時間による単価の導入や、新たな加算（入浴支援加算・喀痰吸引等支援加算）が創設されました。正確な情報がなかなか掴めず、入浴支援加算の対応が施行から2ヶ月遅れ（6月分より適用）になる等、時間を要しました。他にも共同生活援助での減算（居宅介護等を1日8時間以上利用している日は共同生活援助の基本報酬を５％減算）など、請求事務においての確認項目が多くなっています。</w:t>
      </w:r>
    </w:p>
    <w:p w14:paraId="1976D2A2" w14:textId="48EFA041" w:rsidR="002C645B" w:rsidRDefault="002C645B" w:rsidP="00C46D57">
      <w:pPr>
        <w:snapToGrid w:val="0"/>
        <w:contextualSpacing/>
        <w:rPr>
          <w:rFonts w:asciiTheme="minorEastAsia" w:hAnsiTheme="minorEastAsia" w:cs="Times New Roman"/>
          <w:sz w:val="22"/>
        </w:rPr>
      </w:pPr>
      <w:r w:rsidRPr="002C645B">
        <w:rPr>
          <w:rFonts w:asciiTheme="minorEastAsia" w:hAnsiTheme="minorEastAsia" w:cs="Times New Roman" w:hint="eastAsia"/>
          <w:sz w:val="22"/>
        </w:rPr>
        <w:t>総務班では人員の入退社があり、業務引継ぎを行いました。確認項目や作業量も増加していますが、スタッフそれぞれに業務を分担することで、負担感の軽減を図って参ります。</w:t>
      </w:r>
    </w:p>
    <w:p w14:paraId="73799ACF" w14:textId="77777777" w:rsidR="00F362CA" w:rsidRDefault="00F362CA" w:rsidP="00C46D57">
      <w:pPr>
        <w:snapToGrid w:val="0"/>
        <w:contextualSpacing/>
        <w:rPr>
          <w:rFonts w:asciiTheme="minorEastAsia" w:hAnsiTheme="minorEastAsia" w:cs="Times New Roman"/>
          <w:sz w:val="22"/>
        </w:rPr>
      </w:pPr>
    </w:p>
    <w:p w14:paraId="57B6B6C0" w14:textId="77777777" w:rsidR="00F362CA" w:rsidRDefault="00F362CA" w:rsidP="00C46D57">
      <w:pPr>
        <w:snapToGrid w:val="0"/>
        <w:contextualSpacing/>
        <w:rPr>
          <w:rFonts w:asciiTheme="minorEastAsia" w:hAnsiTheme="minorEastAsia" w:cs="Times New Roman"/>
          <w:sz w:val="22"/>
        </w:rPr>
      </w:pPr>
    </w:p>
    <w:p w14:paraId="35D422D4" w14:textId="77777777" w:rsidR="00F362CA" w:rsidRPr="00D7245D" w:rsidRDefault="00F362CA" w:rsidP="00C46D57">
      <w:pPr>
        <w:snapToGrid w:val="0"/>
        <w:contextualSpacing/>
        <w:rPr>
          <w:rFonts w:asciiTheme="minorEastAsia" w:hAnsiTheme="minorEastAsia" w:cs="Times New Roman"/>
          <w:sz w:val="22"/>
        </w:rPr>
      </w:pPr>
    </w:p>
    <w:p w14:paraId="64C3D961" w14:textId="6421276D" w:rsidR="00DA083B" w:rsidRPr="004470C0" w:rsidRDefault="00002D8D" w:rsidP="004470C0">
      <w:pPr>
        <w:snapToGrid w:val="0"/>
        <w:ind w:firstLineChars="100" w:firstLine="240"/>
        <w:contextualSpacing/>
        <w:rPr>
          <w:rFonts w:asciiTheme="minorEastAsia" w:hAnsiTheme="minorEastAsia" w:cs="Times New Roman"/>
          <w:b/>
          <w:bCs/>
          <w:sz w:val="24"/>
          <w:szCs w:val="24"/>
        </w:rPr>
      </w:pPr>
      <w:r>
        <w:rPr>
          <w:rFonts w:asciiTheme="minorEastAsia" w:hAnsiTheme="minorEastAsia" w:cs="Times New Roman" w:hint="eastAsia"/>
          <w:b/>
          <w:bCs/>
          <w:sz w:val="24"/>
          <w:szCs w:val="24"/>
        </w:rPr>
        <w:t>〈</w:t>
      </w:r>
      <w:r w:rsidR="00DA083B" w:rsidRPr="004470C0">
        <w:rPr>
          <w:rFonts w:asciiTheme="minorEastAsia" w:hAnsiTheme="minorEastAsia" w:cs="Times New Roman" w:hint="eastAsia"/>
          <w:b/>
          <w:bCs/>
          <w:sz w:val="24"/>
          <w:szCs w:val="24"/>
        </w:rPr>
        <w:t>総務行動指針</w:t>
      </w:r>
      <w:r>
        <w:rPr>
          <w:rFonts w:asciiTheme="minorEastAsia" w:hAnsiTheme="minorEastAsia" w:cs="Times New Roman" w:hint="eastAsia"/>
          <w:b/>
          <w:bCs/>
          <w:sz w:val="24"/>
          <w:szCs w:val="24"/>
        </w:rPr>
        <w:t>〉</w:t>
      </w:r>
    </w:p>
    <w:p w14:paraId="48774377" w14:textId="77777777" w:rsidR="00DA083B" w:rsidRPr="00266EA4" w:rsidRDefault="00DA083B" w:rsidP="00266EA4">
      <w:pPr>
        <w:snapToGrid w:val="0"/>
        <w:contextualSpacing/>
        <w:rPr>
          <w:rFonts w:asciiTheme="minorEastAsia" w:hAnsiTheme="minorEastAsia" w:cs="Times New Roman"/>
          <w:sz w:val="22"/>
        </w:rPr>
      </w:pPr>
      <w:r w:rsidRPr="00266EA4">
        <w:rPr>
          <w:rFonts w:asciiTheme="minorEastAsia" w:hAnsiTheme="minorEastAsia" w:cs="Times New Roman" w:hint="eastAsia"/>
          <w:sz w:val="22"/>
        </w:rPr>
        <w:t>・利用者様にとっての「窓口」をいう意識を持つ</w:t>
      </w:r>
    </w:p>
    <w:p w14:paraId="22641548" w14:textId="77777777" w:rsidR="00DA083B" w:rsidRPr="00266EA4" w:rsidRDefault="00DA083B" w:rsidP="00266EA4">
      <w:pPr>
        <w:snapToGrid w:val="0"/>
        <w:contextualSpacing/>
        <w:rPr>
          <w:rFonts w:asciiTheme="minorEastAsia" w:hAnsiTheme="minorEastAsia" w:cs="Times New Roman"/>
          <w:sz w:val="22"/>
        </w:rPr>
      </w:pPr>
      <w:r w:rsidRPr="00266EA4">
        <w:rPr>
          <w:rFonts w:asciiTheme="minorEastAsia" w:hAnsiTheme="minorEastAsia" w:cs="Times New Roman" w:hint="eastAsia"/>
          <w:sz w:val="22"/>
        </w:rPr>
        <w:t>利用者様と直接かかわることが少ないぶん、情報の収集と把握に努めます。</w:t>
      </w:r>
    </w:p>
    <w:p w14:paraId="021C92D1" w14:textId="59692367" w:rsidR="00DA083B" w:rsidRPr="00266EA4" w:rsidRDefault="00DA083B" w:rsidP="00266EA4">
      <w:pPr>
        <w:snapToGrid w:val="0"/>
        <w:contextualSpacing/>
        <w:rPr>
          <w:rFonts w:asciiTheme="minorEastAsia" w:hAnsiTheme="minorEastAsia" w:cs="Times New Roman"/>
          <w:sz w:val="22"/>
        </w:rPr>
      </w:pPr>
      <w:r w:rsidRPr="00266EA4">
        <w:rPr>
          <w:rFonts w:asciiTheme="minorEastAsia" w:hAnsiTheme="minorEastAsia" w:cs="Times New Roman" w:hint="eastAsia"/>
          <w:sz w:val="22"/>
        </w:rPr>
        <w:t>利用者様やご家族様から電話がかかってきたとき、利用者様にとって最初の「窓口」となるのは総務であることが大半です。利用者様から聞いたことを現場のスタッフの皆様へ正確かつ迅速に伝えることで、利用者様の要望にスムーズに応えられるようにします。利用者様と直接関わることが少ないぶん、利用者様についての情報収集と把握に努めます。</w:t>
      </w:r>
    </w:p>
    <w:p w14:paraId="1D39031E" w14:textId="77777777" w:rsidR="00DA083B" w:rsidRPr="00266EA4" w:rsidRDefault="00DA083B" w:rsidP="00266EA4">
      <w:pPr>
        <w:snapToGrid w:val="0"/>
        <w:contextualSpacing/>
        <w:rPr>
          <w:rFonts w:asciiTheme="minorEastAsia" w:hAnsiTheme="minorEastAsia" w:cs="Times New Roman"/>
          <w:sz w:val="22"/>
        </w:rPr>
      </w:pPr>
      <w:r w:rsidRPr="00266EA4">
        <w:rPr>
          <w:rFonts w:asciiTheme="minorEastAsia" w:hAnsiTheme="minorEastAsia" w:cs="Times New Roman" w:hint="eastAsia"/>
          <w:sz w:val="22"/>
        </w:rPr>
        <w:t>・スタッフにとって働きやすい環境を作る</w:t>
      </w:r>
    </w:p>
    <w:p w14:paraId="43BDF0AE" w14:textId="317FFD90" w:rsidR="00DA083B" w:rsidRPr="00266EA4" w:rsidRDefault="00DA083B" w:rsidP="00266EA4">
      <w:pPr>
        <w:snapToGrid w:val="0"/>
        <w:contextualSpacing/>
        <w:rPr>
          <w:rFonts w:asciiTheme="minorEastAsia" w:hAnsiTheme="minorEastAsia" w:cs="Times New Roman"/>
          <w:sz w:val="22"/>
        </w:rPr>
      </w:pPr>
      <w:r w:rsidRPr="00266EA4">
        <w:rPr>
          <w:rFonts w:asciiTheme="minorEastAsia" w:hAnsiTheme="minorEastAsia" w:cs="Times New Roman" w:hint="eastAsia"/>
          <w:sz w:val="22"/>
        </w:rPr>
        <w:t>入社時オリエンテーションの充実や労務管理、および</w:t>
      </w:r>
      <w:r w:rsidRPr="00266EA4">
        <w:rPr>
          <w:rFonts w:asciiTheme="minorEastAsia" w:hAnsiTheme="minorEastAsia" w:cs="Times New Roman"/>
          <w:sz w:val="22"/>
        </w:rPr>
        <w:t>LINE WORKSなど各種ITツールを用いて、情報共有の円滑化を図り、スタッフの方々が働きやすい環境を整えていきます。</w:t>
      </w:r>
    </w:p>
    <w:p w14:paraId="68C717A7" w14:textId="77777777" w:rsidR="00DA083B" w:rsidRPr="00266EA4" w:rsidRDefault="00DA083B" w:rsidP="00266EA4">
      <w:pPr>
        <w:snapToGrid w:val="0"/>
        <w:contextualSpacing/>
        <w:rPr>
          <w:rFonts w:asciiTheme="minorEastAsia" w:hAnsiTheme="minorEastAsia" w:cs="Times New Roman"/>
          <w:sz w:val="22"/>
        </w:rPr>
      </w:pPr>
      <w:r w:rsidRPr="00266EA4">
        <w:rPr>
          <w:rFonts w:asciiTheme="minorEastAsia" w:hAnsiTheme="minorEastAsia" w:cs="Times New Roman" w:hint="eastAsia"/>
          <w:sz w:val="22"/>
        </w:rPr>
        <w:t>・必要な時に必要な情報をすぐに取り出せる、各種情報の整理・管理</w:t>
      </w:r>
    </w:p>
    <w:p w14:paraId="38E356B5" w14:textId="77777777" w:rsidR="00DA083B" w:rsidRPr="00266EA4" w:rsidRDefault="00DA083B" w:rsidP="00266EA4">
      <w:pPr>
        <w:snapToGrid w:val="0"/>
        <w:contextualSpacing/>
        <w:rPr>
          <w:rFonts w:asciiTheme="minorEastAsia" w:hAnsiTheme="minorEastAsia" w:cs="Times New Roman"/>
          <w:sz w:val="22"/>
        </w:rPr>
      </w:pPr>
      <w:r w:rsidRPr="00266EA4">
        <w:rPr>
          <w:rFonts w:asciiTheme="minorEastAsia" w:hAnsiTheme="minorEastAsia" w:cs="Times New Roman" w:hint="eastAsia"/>
          <w:sz w:val="22"/>
        </w:rPr>
        <w:t>労務・財務や介護給付費の請求など、様々な情報・書類などがあり、状況に応じて必要となる情報も様々です。　情報の整理を進め、必要な時に必要な情報を取り出せるようにしていきます。</w:t>
      </w:r>
    </w:p>
    <w:p w14:paraId="49BE9D37" w14:textId="77777777" w:rsidR="002C645B" w:rsidRPr="000158DC" w:rsidRDefault="002C645B" w:rsidP="00C46D57">
      <w:pPr>
        <w:snapToGrid w:val="0"/>
        <w:contextualSpacing/>
        <w:rPr>
          <w:b/>
          <w:bCs/>
          <w:sz w:val="22"/>
        </w:rPr>
      </w:pPr>
    </w:p>
    <w:p w14:paraId="4E7CBA29" w14:textId="3FB68668" w:rsidR="00C46D57" w:rsidRDefault="00C46D57" w:rsidP="00C46D57">
      <w:pPr>
        <w:snapToGrid w:val="0"/>
        <w:contextualSpacing/>
        <w:rPr>
          <w:b/>
          <w:bCs/>
          <w:sz w:val="24"/>
          <w:szCs w:val="24"/>
        </w:rPr>
      </w:pPr>
      <w:r w:rsidRPr="00C46D57">
        <w:rPr>
          <w:rFonts w:hint="eastAsia"/>
          <w:b/>
          <w:bCs/>
          <w:sz w:val="24"/>
          <w:szCs w:val="24"/>
        </w:rPr>
        <w:t>〇生活介護あんさんぶる・せかんど</w:t>
      </w:r>
    </w:p>
    <w:p w14:paraId="0ED07694" w14:textId="0409C750" w:rsidR="00C46D57" w:rsidRDefault="00C46D57" w:rsidP="00C46D57">
      <w:pPr>
        <w:snapToGrid w:val="0"/>
        <w:contextualSpacing/>
        <w:rPr>
          <w:sz w:val="22"/>
        </w:rPr>
      </w:pPr>
      <w:r>
        <w:rPr>
          <w:rFonts w:hint="eastAsia"/>
          <w:b/>
          <w:bCs/>
          <w:sz w:val="24"/>
          <w:szCs w:val="24"/>
        </w:rPr>
        <w:t xml:space="preserve">　</w:t>
      </w:r>
      <w:r>
        <w:rPr>
          <w:rFonts w:hint="eastAsia"/>
          <w:sz w:val="22"/>
        </w:rPr>
        <w:t>主な取り組みとして、安全に安心した利用ができるよう日常生活全般の介護・介助及び医療との連携を図り健康管理に努めた。</w:t>
      </w:r>
      <w:r w:rsidR="005257BB">
        <w:rPr>
          <w:rFonts w:hint="eastAsia"/>
          <w:sz w:val="22"/>
        </w:rPr>
        <w:t>せかんどにおいては</w:t>
      </w:r>
      <w:r w:rsidR="00903195">
        <w:rPr>
          <w:rFonts w:hint="eastAsia"/>
          <w:sz w:val="22"/>
        </w:rPr>
        <w:t>、運動・音楽・創作・リラクゼーション・外出行事とプログラムを導入し、自己表現・自己肯定感を高め社会性</w:t>
      </w:r>
    </w:p>
    <w:p w14:paraId="77047F12" w14:textId="459E9580" w:rsidR="00903195" w:rsidRDefault="00903195" w:rsidP="00C46D57">
      <w:pPr>
        <w:snapToGrid w:val="0"/>
        <w:contextualSpacing/>
        <w:rPr>
          <w:sz w:val="22"/>
        </w:rPr>
      </w:pPr>
      <w:r>
        <w:rPr>
          <w:rFonts w:hint="eastAsia"/>
          <w:sz w:val="22"/>
        </w:rPr>
        <w:t>やコミュニケーション、身体機能の維持、活動能力の向上に努めた。</w:t>
      </w:r>
    </w:p>
    <w:p w14:paraId="3FA14726" w14:textId="18EE13E6" w:rsidR="00364274" w:rsidRPr="00364274" w:rsidRDefault="00903195" w:rsidP="00423DEE">
      <w:pPr>
        <w:snapToGrid w:val="0"/>
        <w:contextualSpacing/>
        <w:rPr>
          <w:sz w:val="22"/>
        </w:rPr>
      </w:pPr>
      <w:r>
        <w:rPr>
          <w:rFonts w:hint="eastAsia"/>
          <w:sz w:val="22"/>
        </w:rPr>
        <w:t xml:space="preserve">　円滑な業務を行うべく介護技術係・ケアサポート（研修・IT）係・行事係・車両（環境衛生）係と役割分担を行い</w:t>
      </w:r>
      <w:r w:rsidR="00364274">
        <w:rPr>
          <w:rFonts w:hint="eastAsia"/>
          <w:sz w:val="22"/>
        </w:rPr>
        <w:t>、委員会と共有を図りチームワークを構築することでサービス</w:t>
      </w:r>
      <w:r w:rsidR="00780D7B">
        <w:rPr>
          <w:rFonts w:hint="eastAsia"/>
          <w:sz w:val="22"/>
        </w:rPr>
        <w:t>の</w:t>
      </w:r>
      <w:r w:rsidR="00364274">
        <w:rPr>
          <w:rFonts w:hint="eastAsia"/>
          <w:sz w:val="22"/>
        </w:rPr>
        <w:t>質</w:t>
      </w:r>
      <w:r w:rsidR="00780D7B">
        <w:rPr>
          <w:rFonts w:hint="eastAsia"/>
          <w:sz w:val="22"/>
        </w:rPr>
        <w:t>の</w:t>
      </w:r>
      <w:r w:rsidR="00364274">
        <w:rPr>
          <w:rFonts w:hint="eastAsia"/>
          <w:sz w:val="22"/>
        </w:rPr>
        <w:t>向上に努めた。</w:t>
      </w:r>
    </w:p>
    <w:p w14:paraId="29004110" w14:textId="58401750" w:rsidR="006C637E" w:rsidRPr="006C637E" w:rsidRDefault="00002D8D" w:rsidP="006C637E">
      <w:pPr>
        <w:rPr>
          <w:b/>
          <w:bCs/>
          <w:sz w:val="24"/>
          <w:szCs w:val="24"/>
        </w:rPr>
      </w:pPr>
      <w:r>
        <w:rPr>
          <w:rFonts w:hint="eastAsia"/>
          <w:b/>
          <w:bCs/>
          <w:sz w:val="24"/>
          <w:szCs w:val="24"/>
        </w:rPr>
        <w:t>〈</w:t>
      </w:r>
      <w:r w:rsidR="006C637E" w:rsidRPr="006C637E">
        <w:rPr>
          <w:rFonts w:hint="eastAsia"/>
          <w:b/>
          <w:bCs/>
          <w:sz w:val="24"/>
          <w:szCs w:val="24"/>
        </w:rPr>
        <w:t>稼働状況</w:t>
      </w:r>
      <w:r>
        <w:rPr>
          <w:rFonts w:hint="eastAsia"/>
          <w:b/>
          <w:bCs/>
          <w:sz w:val="24"/>
          <w:szCs w:val="24"/>
        </w:rPr>
        <w:t>〉</w:t>
      </w:r>
      <w:r w:rsidR="00D83893">
        <w:rPr>
          <w:rFonts w:hint="eastAsia"/>
          <w:b/>
          <w:bCs/>
          <w:sz w:val="24"/>
          <w:szCs w:val="24"/>
        </w:rPr>
        <w:t xml:space="preserve">　</w:t>
      </w:r>
    </w:p>
    <w:p w14:paraId="11FAB2B3" w14:textId="4A347186" w:rsidR="006C637E" w:rsidRPr="009507F8" w:rsidRDefault="00FD3554" w:rsidP="00F51613">
      <w:pPr>
        <w:snapToGrid w:val="0"/>
        <w:ind w:right="840" w:firstLineChars="100" w:firstLine="240"/>
        <w:contextualSpacing/>
        <w:rPr>
          <w:sz w:val="24"/>
          <w:szCs w:val="24"/>
        </w:rPr>
      </w:pPr>
      <w:bookmarkStart w:id="0" w:name="_Hlk197361598"/>
      <w:r w:rsidRPr="009507F8">
        <w:rPr>
          <w:rFonts w:hint="eastAsia"/>
          <w:sz w:val="24"/>
          <w:szCs w:val="24"/>
        </w:rPr>
        <w:t xml:space="preserve">生活介護あんさんぶる　　　</w:t>
      </w:r>
      <w:r w:rsidR="00A03067" w:rsidRPr="009507F8">
        <w:rPr>
          <w:rFonts w:hint="eastAsia"/>
          <w:sz w:val="24"/>
          <w:szCs w:val="24"/>
        </w:rPr>
        <w:t xml:space="preserve">　　　　　　　　　</w:t>
      </w:r>
      <w:r w:rsidR="009507F8">
        <w:rPr>
          <w:rFonts w:hint="eastAsia"/>
          <w:sz w:val="24"/>
          <w:szCs w:val="24"/>
        </w:rPr>
        <w:t xml:space="preserve">　　　　</w:t>
      </w:r>
      <w:r w:rsidR="00F120A5" w:rsidRPr="009507F8">
        <w:rPr>
          <w:rFonts w:hint="eastAsia"/>
          <w:sz w:val="24"/>
          <w:szCs w:val="24"/>
        </w:rPr>
        <w:t>定員20名</w:t>
      </w:r>
    </w:p>
    <w:tbl>
      <w:tblPr>
        <w:tblStyle w:val="a9"/>
        <w:tblW w:w="0" w:type="auto"/>
        <w:tblInd w:w="-572" w:type="dxa"/>
        <w:tblLook w:val="04A0" w:firstRow="1" w:lastRow="0" w:firstColumn="1" w:lastColumn="0" w:noHBand="0" w:noVBand="1"/>
      </w:tblPr>
      <w:tblGrid>
        <w:gridCol w:w="1516"/>
        <w:gridCol w:w="944"/>
        <w:gridCol w:w="943"/>
        <w:gridCol w:w="943"/>
        <w:gridCol w:w="944"/>
        <w:gridCol w:w="944"/>
        <w:gridCol w:w="944"/>
        <w:gridCol w:w="944"/>
        <w:gridCol w:w="944"/>
      </w:tblGrid>
      <w:tr w:rsidR="00A03067" w:rsidRPr="00A03067" w14:paraId="40B08457" w14:textId="671559DA" w:rsidTr="00A03067">
        <w:tc>
          <w:tcPr>
            <w:tcW w:w="1516" w:type="dxa"/>
            <w:vAlign w:val="center"/>
          </w:tcPr>
          <w:p w14:paraId="1C121D11" w14:textId="1A14198E" w:rsidR="00A03067" w:rsidRPr="009507F8" w:rsidRDefault="00A03067" w:rsidP="00A03067">
            <w:pPr>
              <w:snapToGrid w:val="0"/>
              <w:contextualSpacing/>
              <w:rPr>
                <w:sz w:val="24"/>
                <w:szCs w:val="24"/>
              </w:rPr>
            </w:pPr>
          </w:p>
        </w:tc>
        <w:tc>
          <w:tcPr>
            <w:tcW w:w="944" w:type="dxa"/>
          </w:tcPr>
          <w:p w14:paraId="7DF1D65C" w14:textId="58468656" w:rsidR="00A03067" w:rsidRPr="009507F8" w:rsidRDefault="00A03067" w:rsidP="000F712D">
            <w:pPr>
              <w:snapToGrid w:val="0"/>
              <w:contextualSpacing/>
              <w:jc w:val="center"/>
              <w:rPr>
                <w:sz w:val="24"/>
                <w:szCs w:val="24"/>
              </w:rPr>
            </w:pPr>
            <w:r w:rsidRPr="009507F8">
              <w:rPr>
                <w:rFonts w:hint="eastAsia"/>
                <w:sz w:val="24"/>
                <w:szCs w:val="24"/>
              </w:rPr>
              <w:t>月</w:t>
            </w:r>
          </w:p>
        </w:tc>
        <w:tc>
          <w:tcPr>
            <w:tcW w:w="943" w:type="dxa"/>
          </w:tcPr>
          <w:p w14:paraId="41B988AC" w14:textId="60C56EB5" w:rsidR="00A03067" w:rsidRPr="009507F8" w:rsidRDefault="00A03067" w:rsidP="000F712D">
            <w:pPr>
              <w:snapToGrid w:val="0"/>
              <w:contextualSpacing/>
              <w:jc w:val="center"/>
              <w:rPr>
                <w:sz w:val="24"/>
                <w:szCs w:val="24"/>
              </w:rPr>
            </w:pPr>
            <w:r w:rsidRPr="009507F8">
              <w:rPr>
                <w:rFonts w:hint="eastAsia"/>
                <w:sz w:val="24"/>
                <w:szCs w:val="24"/>
              </w:rPr>
              <w:t>火</w:t>
            </w:r>
          </w:p>
        </w:tc>
        <w:tc>
          <w:tcPr>
            <w:tcW w:w="943" w:type="dxa"/>
          </w:tcPr>
          <w:p w14:paraId="05BD1511" w14:textId="27186308" w:rsidR="00A03067" w:rsidRPr="009507F8" w:rsidRDefault="00A03067" w:rsidP="000F712D">
            <w:pPr>
              <w:snapToGrid w:val="0"/>
              <w:contextualSpacing/>
              <w:jc w:val="center"/>
              <w:rPr>
                <w:sz w:val="24"/>
                <w:szCs w:val="24"/>
              </w:rPr>
            </w:pPr>
            <w:r w:rsidRPr="009507F8">
              <w:rPr>
                <w:rFonts w:hint="eastAsia"/>
                <w:sz w:val="24"/>
                <w:szCs w:val="24"/>
              </w:rPr>
              <w:t>水</w:t>
            </w:r>
          </w:p>
        </w:tc>
        <w:tc>
          <w:tcPr>
            <w:tcW w:w="944" w:type="dxa"/>
          </w:tcPr>
          <w:p w14:paraId="41DDD3D7" w14:textId="63B00566" w:rsidR="00A03067" w:rsidRPr="009507F8" w:rsidRDefault="00A03067" w:rsidP="000F712D">
            <w:pPr>
              <w:snapToGrid w:val="0"/>
              <w:contextualSpacing/>
              <w:jc w:val="center"/>
              <w:rPr>
                <w:sz w:val="24"/>
                <w:szCs w:val="24"/>
              </w:rPr>
            </w:pPr>
            <w:r w:rsidRPr="009507F8">
              <w:rPr>
                <w:rFonts w:hint="eastAsia"/>
                <w:sz w:val="24"/>
                <w:szCs w:val="24"/>
              </w:rPr>
              <w:t>木</w:t>
            </w:r>
          </w:p>
        </w:tc>
        <w:tc>
          <w:tcPr>
            <w:tcW w:w="944" w:type="dxa"/>
          </w:tcPr>
          <w:p w14:paraId="7614AE74" w14:textId="4CA319BF" w:rsidR="00A03067" w:rsidRPr="009507F8" w:rsidRDefault="00A03067" w:rsidP="000F712D">
            <w:pPr>
              <w:snapToGrid w:val="0"/>
              <w:contextualSpacing/>
              <w:jc w:val="center"/>
              <w:rPr>
                <w:sz w:val="24"/>
                <w:szCs w:val="24"/>
              </w:rPr>
            </w:pPr>
            <w:r w:rsidRPr="009507F8">
              <w:rPr>
                <w:rFonts w:hint="eastAsia"/>
                <w:sz w:val="24"/>
                <w:szCs w:val="24"/>
              </w:rPr>
              <w:t>金</w:t>
            </w:r>
          </w:p>
        </w:tc>
        <w:tc>
          <w:tcPr>
            <w:tcW w:w="944" w:type="dxa"/>
          </w:tcPr>
          <w:p w14:paraId="12757FB2" w14:textId="31A45F92" w:rsidR="00A03067" w:rsidRPr="009507F8" w:rsidRDefault="00A03067" w:rsidP="000F712D">
            <w:pPr>
              <w:snapToGrid w:val="0"/>
              <w:contextualSpacing/>
              <w:jc w:val="center"/>
              <w:rPr>
                <w:sz w:val="24"/>
                <w:szCs w:val="24"/>
              </w:rPr>
            </w:pPr>
            <w:r w:rsidRPr="009507F8">
              <w:rPr>
                <w:rFonts w:hint="eastAsia"/>
                <w:sz w:val="24"/>
                <w:szCs w:val="24"/>
              </w:rPr>
              <w:t>土</w:t>
            </w:r>
          </w:p>
        </w:tc>
        <w:tc>
          <w:tcPr>
            <w:tcW w:w="944" w:type="dxa"/>
          </w:tcPr>
          <w:p w14:paraId="7AB96E7F" w14:textId="74B12389" w:rsidR="00A03067" w:rsidRPr="009507F8" w:rsidRDefault="000F712D" w:rsidP="000F712D">
            <w:pPr>
              <w:snapToGrid w:val="0"/>
              <w:contextualSpacing/>
              <w:jc w:val="center"/>
              <w:rPr>
                <w:sz w:val="24"/>
                <w:szCs w:val="24"/>
              </w:rPr>
            </w:pPr>
            <w:r w:rsidRPr="009507F8">
              <w:rPr>
                <w:rFonts w:hint="eastAsia"/>
                <w:sz w:val="24"/>
                <w:szCs w:val="24"/>
              </w:rPr>
              <w:t>日</w:t>
            </w:r>
          </w:p>
        </w:tc>
        <w:tc>
          <w:tcPr>
            <w:tcW w:w="944" w:type="dxa"/>
          </w:tcPr>
          <w:p w14:paraId="3924EABE" w14:textId="62526D69" w:rsidR="00A03067" w:rsidRPr="009507F8" w:rsidRDefault="00A03067" w:rsidP="000F712D">
            <w:pPr>
              <w:snapToGrid w:val="0"/>
              <w:contextualSpacing/>
              <w:jc w:val="center"/>
              <w:rPr>
                <w:sz w:val="24"/>
                <w:szCs w:val="24"/>
              </w:rPr>
            </w:pPr>
            <w:r w:rsidRPr="009507F8">
              <w:rPr>
                <w:rFonts w:hint="eastAsia"/>
                <w:sz w:val="24"/>
                <w:szCs w:val="24"/>
              </w:rPr>
              <w:t>平均</w:t>
            </w:r>
          </w:p>
        </w:tc>
      </w:tr>
      <w:tr w:rsidR="00A03067" w:rsidRPr="00A03067" w14:paraId="08524B09" w14:textId="584E601A" w:rsidTr="00A03067">
        <w:tc>
          <w:tcPr>
            <w:tcW w:w="1516" w:type="dxa"/>
          </w:tcPr>
          <w:p w14:paraId="4ED1CBAE" w14:textId="519B4B81" w:rsidR="00A03067" w:rsidRPr="009507F8" w:rsidRDefault="00A03067" w:rsidP="00A03067">
            <w:pPr>
              <w:snapToGrid w:val="0"/>
              <w:contextualSpacing/>
              <w:rPr>
                <w:sz w:val="24"/>
                <w:szCs w:val="24"/>
              </w:rPr>
            </w:pPr>
            <w:r w:rsidRPr="009507F8">
              <w:rPr>
                <w:rFonts w:hint="eastAsia"/>
                <w:sz w:val="24"/>
                <w:szCs w:val="24"/>
              </w:rPr>
              <w:t>令和5年度</w:t>
            </w:r>
          </w:p>
        </w:tc>
        <w:tc>
          <w:tcPr>
            <w:tcW w:w="944" w:type="dxa"/>
          </w:tcPr>
          <w:p w14:paraId="617FB663" w14:textId="5604596C" w:rsidR="00A03067" w:rsidRPr="009507F8" w:rsidRDefault="009507F8" w:rsidP="00C75576">
            <w:pPr>
              <w:snapToGrid w:val="0"/>
              <w:contextualSpacing/>
              <w:jc w:val="center"/>
              <w:rPr>
                <w:sz w:val="24"/>
                <w:szCs w:val="24"/>
              </w:rPr>
            </w:pPr>
            <w:r>
              <w:rPr>
                <w:rFonts w:hint="eastAsia"/>
                <w:sz w:val="24"/>
                <w:szCs w:val="24"/>
              </w:rPr>
              <w:t>13.7</w:t>
            </w:r>
          </w:p>
        </w:tc>
        <w:tc>
          <w:tcPr>
            <w:tcW w:w="943" w:type="dxa"/>
          </w:tcPr>
          <w:p w14:paraId="7B84EE8B" w14:textId="7BC53F7C" w:rsidR="00A03067" w:rsidRPr="009507F8" w:rsidRDefault="009507F8" w:rsidP="00C75576">
            <w:pPr>
              <w:snapToGrid w:val="0"/>
              <w:contextualSpacing/>
              <w:jc w:val="center"/>
              <w:rPr>
                <w:sz w:val="24"/>
                <w:szCs w:val="24"/>
              </w:rPr>
            </w:pPr>
            <w:r>
              <w:rPr>
                <w:rFonts w:hint="eastAsia"/>
                <w:sz w:val="24"/>
                <w:szCs w:val="24"/>
              </w:rPr>
              <w:t>8.2</w:t>
            </w:r>
          </w:p>
        </w:tc>
        <w:tc>
          <w:tcPr>
            <w:tcW w:w="943" w:type="dxa"/>
          </w:tcPr>
          <w:p w14:paraId="35C050FE" w14:textId="6609B9BE" w:rsidR="00A03067" w:rsidRPr="009507F8" w:rsidRDefault="009507F8" w:rsidP="00C75576">
            <w:pPr>
              <w:snapToGrid w:val="0"/>
              <w:contextualSpacing/>
              <w:jc w:val="center"/>
              <w:rPr>
                <w:sz w:val="24"/>
                <w:szCs w:val="24"/>
              </w:rPr>
            </w:pPr>
            <w:r>
              <w:rPr>
                <w:rFonts w:hint="eastAsia"/>
                <w:sz w:val="24"/>
                <w:szCs w:val="24"/>
              </w:rPr>
              <w:t>14.3</w:t>
            </w:r>
          </w:p>
        </w:tc>
        <w:tc>
          <w:tcPr>
            <w:tcW w:w="944" w:type="dxa"/>
          </w:tcPr>
          <w:p w14:paraId="2DEFFBEA" w14:textId="4B263521" w:rsidR="00A03067" w:rsidRPr="009507F8" w:rsidRDefault="009507F8" w:rsidP="00C75576">
            <w:pPr>
              <w:snapToGrid w:val="0"/>
              <w:contextualSpacing/>
              <w:jc w:val="center"/>
              <w:rPr>
                <w:sz w:val="24"/>
                <w:szCs w:val="24"/>
              </w:rPr>
            </w:pPr>
            <w:r>
              <w:rPr>
                <w:rFonts w:hint="eastAsia"/>
                <w:sz w:val="24"/>
                <w:szCs w:val="24"/>
              </w:rPr>
              <w:t>16</w:t>
            </w:r>
          </w:p>
        </w:tc>
        <w:tc>
          <w:tcPr>
            <w:tcW w:w="944" w:type="dxa"/>
          </w:tcPr>
          <w:p w14:paraId="6A9FF91A" w14:textId="0C987344" w:rsidR="00A03067" w:rsidRPr="009507F8" w:rsidRDefault="009507F8" w:rsidP="00C75576">
            <w:pPr>
              <w:snapToGrid w:val="0"/>
              <w:contextualSpacing/>
              <w:jc w:val="center"/>
              <w:rPr>
                <w:sz w:val="24"/>
                <w:szCs w:val="24"/>
              </w:rPr>
            </w:pPr>
            <w:r>
              <w:rPr>
                <w:rFonts w:hint="eastAsia"/>
                <w:sz w:val="24"/>
                <w:szCs w:val="24"/>
              </w:rPr>
              <w:t>14</w:t>
            </w:r>
          </w:p>
        </w:tc>
        <w:tc>
          <w:tcPr>
            <w:tcW w:w="944" w:type="dxa"/>
          </w:tcPr>
          <w:p w14:paraId="16244406" w14:textId="55349ADD" w:rsidR="00A03067" w:rsidRPr="009507F8" w:rsidRDefault="009507F8" w:rsidP="00C75576">
            <w:pPr>
              <w:snapToGrid w:val="0"/>
              <w:contextualSpacing/>
              <w:jc w:val="center"/>
              <w:rPr>
                <w:sz w:val="24"/>
                <w:szCs w:val="24"/>
              </w:rPr>
            </w:pPr>
            <w:r>
              <w:rPr>
                <w:rFonts w:hint="eastAsia"/>
                <w:sz w:val="24"/>
                <w:szCs w:val="24"/>
              </w:rPr>
              <w:t>3</w:t>
            </w:r>
          </w:p>
        </w:tc>
        <w:tc>
          <w:tcPr>
            <w:tcW w:w="944" w:type="dxa"/>
          </w:tcPr>
          <w:p w14:paraId="0A1648CD" w14:textId="1A841F57" w:rsidR="00A03067" w:rsidRPr="009507F8" w:rsidRDefault="009507F8" w:rsidP="00C75576">
            <w:pPr>
              <w:snapToGrid w:val="0"/>
              <w:contextualSpacing/>
              <w:jc w:val="center"/>
              <w:rPr>
                <w:sz w:val="24"/>
                <w:szCs w:val="24"/>
              </w:rPr>
            </w:pPr>
            <w:r>
              <w:rPr>
                <w:rFonts w:hint="eastAsia"/>
                <w:sz w:val="24"/>
                <w:szCs w:val="24"/>
              </w:rPr>
              <w:t>2</w:t>
            </w:r>
          </w:p>
        </w:tc>
        <w:tc>
          <w:tcPr>
            <w:tcW w:w="944" w:type="dxa"/>
          </w:tcPr>
          <w:p w14:paraId="51C9A08F" w14:textId="5E2B9979" w:rsidR="00A03067" w:rsidRPr="009507F8" w:rsidRDefault="000A6D8E" w:rsidP="00A03067">
            <w:pPr>
              <w:snapToGrid w:val="0"/>
              <w:contextualSpacing/>
              <w:rPr>
                <w:sz w:val="24"/>
                <w:szCs w:val="24"/>
              </w:rPr>
            </w:pPr>
            <w:r>
              <w:rPr>
                <w:rFonts w:hint="eastAsia"/>
                <w:sz w:val="24"/>
                <w:szCs w:val="24"/>
              </w:rPr>
              <w:t>12.7人</w:t>
            </w:r>
          </w:p>
        </w:tc>
      </w:tr>
      <w:tr w:rsidR="00A03067" w:rsidRPr="00A03067" w14:paraId="1E07F029" w14:textId="3F2162FE" w:rsidTr="00A03067">
        <w:tc>
          <w:tcPr>
            <w:tcW w:w="1516" w:type="dxa"/>
            <w:vAlign w:val="center"/>
          </w:tcPr>
          <w:p w14:paraId="58155C3A" w14:textId="4320EBBD" w:rsidR="00A03067" w:rsidRPr="009507F8" w:rsidRDefault="00A03067" w:rsidP="00A03067">
            <w:pPr>
              <w:snapToGrid w:val="0"/>
              <w:contextualSpacing/>
              <w:rPr>
                <w:sz w:val="24"/>
                <w:szCs w:val="24"/>
              </w:rPr>
            </w:pPr>
            <w:r w:rsidRPr="009507F8">
              <w:rPr>
                <w:rFonts w:hint="eastAsia"/>
                <w:sz w:val="24"/>
                <w:szCs w:val="24"/>
              </w:rPr>
              <w:t>令和6年度</w:t>
            </w:r>
          </w:p>
        </w:tc>
        <w:tc>
          <w:tcPr>
            <w:tcW w:w="944" w:type="dxa"/>
          </w:tcPr>
          <w:p w14:paraId="4680139B" w14:textId="22631647" w:rsidR="00A03067" w:rsidRPr="009507F8" w:rsidRDefault="009507F8" w:rsidP="00C75576">
            <w:pPr>
              <w:snapToGrid w:val="0"/>
              <w:contextualSpacing/>
              <w:jc w:val="center"/>
              <w:rPr>
                <w:sz w:val="24"/>
                <w:szCs w:val="24"/>
              </w:rPr>
            </w:pPr>
            <w:r>
              <w:rPr>
                <w:rFonts w:hint="eastAsia"/>
                <w:sz w:val="24"/>
                <w:szCs w:val="24"/>
              </w:rPr>
              <w:t>13.4</w:t>
            </w:r>
          </w:p>
        </w:tc>
        <w:tc>
          <w:tcPr>
            <w:tcW w:w="943" w:type="dxa"/>
          </w:tcPr>
          <w:p w14:paraId="3A7D08C9" w14:textId="26B4AB91" w:rsidR="00A03067" w:rsidRPr="009507F8" w:rsidRDefault="009507F8" w:rsidP="00C75576">
            <w:pPr>
              <w:snapToGrid w:val="0"/>
              <w:contextualSpacing/>
              <w:jc w:val="center"/>
              <w:rPr>
                <w:sz w:val="24"/>
                <w:szCs w:val="24"/>
              </w:rPr>
            </w:pPr>
            <w:r>
              <w:rPr>
                <w:rFonts w:hint="eastAsia"/>
                <w:sz w:val="24"/>
                <w:szCs w:val="24"/>
              </w:rPr>
              <w:t>8.8</w:t>
            </w:r>
          </w:p>
        </w:tc>
        <w:tc>
          <w:tcPr>
            <w:tcW w:w="943" w:type="dxa"/>
          </w:tcPr>
          <w:p w14:paraId="69C6DAF0" w14:textId="05C2F2B4" w:rsidR="00A03067" w:rsidRPr="009507F8" w:rsidRDefault="009507F8" w:rsidP="00C75576">
            <w:pPr>
              <w:snapToGrid w:val="0"/>
              <w:contextualSpacing/>
              <w:jc w:val="center"/>
              <w:rPr>
                <w:sz w:val="24"/>
                <w:szCs w:val="24"/>
              </w:rPr>
            </w:pPr>
            <w:r>
              <w:rPr>
                <w:rFonts w:hint="eastAsia"/>
                <w:sz w:val="24"/>
                <w:szCs w:val="24"/>
              </w:rPr>
              <w:t>16.5</w:t>
            </w:r>
          </w:p>
        </w:tc>
        <w:tc>
          <w:tcPr>
            <w:tcW w:w="944" w:type="dxa"/>
          </w:tcPr>
          <w:p w14:paraId="0CCA13D0" w14:textId="1CB2DF58" w:rsidR="00A03067" w:rsidRPr="009507F8" w:rsidRDefault="009507F8" w:rsidP="00C75576">
            <w:pPr>
              <w:snapToGrid w:val="0"/>
              <w:contextualSpacing/>
              <w:jc w:val="center"/>
              <w:rPr>
                <w:sz w:val="24"/>
                <w:szCs w:val="24"/>
              </w:rPr>
            </w:pPr>
            <w:r>
              <w:rPr>
                <w:rFonts w:hint="eastAsia"/>
                <w:sz w:val="24"/>
                <w:szCs w:val="24"/>
              </w:rPr>
              <w:t>15.7</w:t>
            </w:r>
          </w:p>
        </w:tc>
        <w:tc>
          <w:tcPr>
            <w:tcW w:w="944" w:type="dxa"/>
          </w:tcPr>
          <w:p w14:paraId="3F66D83F" w14:textId="57856F53" w:rsidR="00A03067" w:rsidRPr="009507F8" w:rsidRDefault="009507F8" w:rsidP="00C75576">
            <w:pPr>
              <w:snapToGrid w:val="0"/>
              <w:contextualSpacing/>
              <w:jc w:val="center"/>
              <w:rPr>
                <w:sz w:val="24"/>
                <w:szCs w:val="24"/>
              </w:rPr>
            </w:pPr>
            <w:r>
              <w:rPr>
                <w:rFonts w:hint="eastAsia"/>
                <w:sz w:val="24"/>
                <w:szCs w:val="24"/>
              </w:rPr>
              <w:t>15.8</w:t>
            </w:r>
          </w:p>
        </w:tc>
        <w:tc>
          <w:tcPr>
            <w:tcW w:w="944" w:type="dxa"/>
          </w:tcPr>
          <w:p w14:paraId="6782BFE0" w14:textId="591752A7" w:rsidR="00A03067" w:rsidRPr="009507F8" w:rsidRDefault="009507F8" w:rsidP="00C75576">
            <w:pPr>
              <w:snapToGrid w:val="0"/>
              <w:contextualSpacing/>
              <w:jc w:val="center"/>
              <w:rPr>
                <w:sz w:val="24"/>
                <w:szCs w:val="24"/>
              </w:rPr>
            </w:pPr>
            <w:r>
              <w:rPr>
                <w:rFonts w:hint="eastAsia"/>
                <w:sz w:val="24"/>
                <w:szCs w:val="24"/>
              </w:rPr>
              <w:t>5.5</w:t>
            </w:r>
          </w:p>
        </w:tc>
        <w:tc>
          <w:tcPr>
            <w:tcW w:w="944" w:type="dxa"/>
          </w:tcPr>
          <w:p w14:paraId="053A2387" w14:textId="1BD7FA6F" w:rsidR="00A03067" w:rsidRPr="009507F8" w:rsidRDefault="009507F8" w:rsidP="00C75576">
            <w:pPr>
              <w:snapToGrid w:val="0"/>
              <w:contextualSpacing/>
              <w:jc w:val="center"/>
              <w:rPr>
                <w:sz w:val="24"/>
                <w:szCs w:val="24"/>
              </w:rPr>
            </w:pPr>
            <w:r>
              <w:rPr>
                <w:rFonts w:hint="eastAsia"/>
                <w:sz w:val="24"/>
                <w:szCs w:val="24"/>
              </w:rPr>
              <w:t>2.3</w:t>
            </w:r>
          </w:p>
        </w:tc>
        <w:tc>
          <w:tcPr>
            <w:tcW w:w="944" w:type="dxa"/>
          </w:tcPr>
          <w:p w14:paraId="7EDF8A54" w14:textId="594FCE30" w:rsidR="00A03067" w:rsidRPr="009507F8" w:rsidRDefault="008B0406" w:rsidP="00A03067">
            <w:pPr>
              <w:snapToGrid w:val="0"/>
              <w:contextualSpacing/>
              <w:rPr>
                <w:sz w:val="24"/>
                <w:szCs w:val="24"/>
              </w:rPr>
            </w:pPr>
            <w:r>
              <w:rPr>
                <w:rFonts w:hint="eastAsia"/>
                <w:sz w:val="24"/>
                <w:szCs w:val="24"/>
              </w:rPr>
              <w:t>14.0人</w:t>
            </w:r>
          </w:p>
        </w:tc>
      </w:tr>
    </w:tbl>
    <w:bookmarkEnd w:id="0"/>
    <w:p w14:paraId="712B6AE7" w14:textId="0DBCF809" w:rsidR="000A6D8E" w:rsidRDefault="000A6D8E" w:rsidP="000158DC">
      <w:pPr>
        <w:jc w:val="right"/>
      </w:pPr>
      <w:r>
        <w:rPr>
          <w:rFonts w:hint="eastAsia"/>
        </w:rPr>
        <w:t>※平均は土日を除く</w:t>
      </w:r>
    </w:p>
    <w:p w14:paraId="5574BE47" w14:textId="77777777" w:rsidR="00F362CA" w:rsidRDefault="00F362CA" w:rsidP="00F51613">
      <w:pPr>
        <w:snapToGrid w:val="0"/>
        <w:ind w:right="840" w:firstLineChars="100" w:firstLine="240"/>
        <w:contextualSpacing/>
        <w:rPr>
          <w:sz w:val="24"/>
          <w:szCs w:val="24"/>
        </w:rPr>
      </w:pPr>
    </w:p>
    <w:p w14:paraId="4C8888AD" w14:textId="2648E48D" w:rsidR="009507F8" w:rsidRPr="009507F8" w:rsidRDefault="009507F8" w:rsidP="00F51613">
      <w:pPr>
        <w:snapToGrid w:val="0"/>
        <w:ind w:right="840" w:firstLineChars="100" w:firstLine="240"/>
        <w:contextualSpacing/>
        <w:rPr>
          <w:sz w:val="24"/>
          <w:szCs w:val="24"/>
        </w:rPr>
      </w:pPr>
      <w:r w:rsidRPr="009507F8">
        <w:rPr>
          <w:rFonts w:hint="eastAsia"/>
          <w:sz w:val="24"/>
          <w:szCs w:val="24"/>
        </w:rPr>
        <w:t>生活介護</w:t>
      </w:r>
      <w:r>
        <w:rPr>
          <w:rFonts w:hint="eastAsia"/>
          <w:sz w:val="24"/>
          <w:szCs w:val="24"/>
        </w:rPr>
        <w:t xml:space="preserve">せかんど　　</w:t>
      </w:r>
      <w:r w:rsidRPr="009507F8">
        <w:rPr>
          <w:rFonts w:hint="eastAsia"/>
          <w:sz w:val="24"/>
          <w:szCs w:val="24"/>
        </w:rPr>
        <w:t xml:space="preserve">　　　　　　　　　　　　</w:t>
      </w:r>
      <w:r>
        <w:rPr>
          <w:rFonts w:hint="eastAsia"/>
          <w:sz w:val="24"/>
          <w:szCs w:val="24"/>
        </w:rPr>
        <w:t xml:space="preserve">　　　　</w:t>
      </w:r>
      <w:r w:rsidRPr="009507F8">
        <w:rPr>
          <w:rFonts w:hint="eastAsia"/>
          <w:sz w:val="24"/>
          <w:szCs w:val="24"/>
        </w:rPr>
        <w:t>定員</w:t>
      </w:r>
      <w:r w:rsidR="005120BB">
        <w:rPr>
          <w:rFonts w:hint="eastAsia"/>
          <w:sz w:val="24"/>
          <w:szCs w:val="24"/>
        </w:rPr>
        <w:t>10</w:t>
      </w:r>
      <w:r w:rsidRPr="009507F8">
        <w:rPr>
          <w:rFonts w:hint="eastAsia"/>
          <w:sz w:val="24"/>
          <w:szCs w:val="24"/>
        </w:rPr>
        <w:t>名</w:t>
      </w:r>
    </w:p>
    <w:tbl>
      <w:tblPr>
        <w:tblStyle w:val="a9"/>
        <w:tblW w:w="0" w:type="auto"/>
        <w:tblInd w:w="-572" w:type="dxa"/>
        <w:tblLook w:val="04A0" w:firstRow="1" w:lastRow="0" w:firstColumn="1" w:lastColumn="0" w:noHBand="0" w:noVBand="1"/>
      </w:tblPr>
      <w:tblGrid>
        <w:gridCol w:w="1516"/>
        <w:gridCol w:w="944"/>
        <w:gridCol w:w="943"/>
        <w:gridCol w:w="943"/>
        <w:gridCol w:w="944"/>
        <w:gridCol w:w="944"/>
        <w:gridCol w:w="944"/>
        <w:gridCol w:w="944"/>
        <w:gridCol w:w="944"/>
      </w:tblGrid>
      <w:tr w:rsidR="009507F8" w:rsidRPr="00A03067" w14:paraId="59AA7C7B" w14:textId="77777777" w:rsidTr="00717AF7">
        <w:tc>
          <w:tcPr>
            <w:tcW w:w="1516" w:type="dxa"/>
            <w:vAlign w:val="center"/>
          </w:tcPr>
          <w:p w14:paraId="2CF0355B" w14:textId="77777777" w:rsidR="009507F8" w:rsidRPr="009507F8" w:rsidRDefault="009507F8" w:rsidP="00717AF7">
            <w:pPr>
              <w:snapToGrid w:val="0"/>
              <w:contextualSpacing/>
              <w:rPr>
                <w:sz w:val="24"/>
                <w:szCs w:val="24"/>
              </w:rPr>
            </w:pPr>
          </w:p>
        </w:tc>
        <w:tc>
          <w:tcPr>
            <w:tcW w:w="944" w:type="dxa"/>
          </w:tcPr>
          <w:p w14:paraId="163BBC1A" w14:textId="77777777" w:rsidR="009507F8" w:rsidRPr="009507F8" w:rsidRDefault="009507F8" w:rsidP="00717AF7">
            <w:pPr>
              <w:snapToGrid w:val="0"/>
              <w:contextualSpacing/>
              <w:jc w:val="center"/>
              <w:rPr>
                <w:sz w:val="24"/>
                <w:szCs w:val="24"/>
              </w:rPr>
            </w:pPr>
            <w:r w:rsidRPr="009507F8">
              <w:rPr>
                <w:rFonts w:hint="eastAsia"/>
                <w:sz w:val="24"/>
                <w:szCs w:val="24"/>
              </w:rPr>
              <w:t>月</w:t>
            </w:r>
          </w:p>
        </w:tc>
        <w:tc>
          <w:tcPr>
            <w:tcW w:w="943" w:type="dxa"/>
          </w:tcPr>
          <w:p w14:paraId="0CABF555" w14:textId="77777777" w:rsidR="009507F8" w:rsidRPr="009507F8" w:rsidRDefault="009507F8" w:rsidP="00717AF7">
            <w:pPr>
              <w:snapToGrid w:val="0"/>
              <w:contextualSpacing/>
              <w:jc w:val="center"/>
              <w:rPr>
                <w:sz w:val="24"/>
                <w:szCs w:val="24"/>
              </w:rPr>
            </w:pPr>
            <w:r w:rsidRPr="009507F8">
              <w:rPr>
                <w:rFonts w:hint="eastAsia"/>
                <w:sz w:val="24"/>
                <w:szCs w:val="24"/>
              </w:rPr>
              <w:t>火</w:t>
            </w:r>
          </w:p>
        </w:tc>
        <w:tc>
          <w:tcPr>
            <w:tcW w:w="943" w:type="dxa"/>
          </w:tcPr>
          <w:p w14:paraId="3BEF8716" w14:textId="77777777" w:rsidR="009507F8" w:rsidRPr="009507F8" w:rsidRDefault="009507F8" w:rsidP="00717AF7">
            <w:pPr>
              <w:snapToGrid w:val="0"/>
              <w:contextualSpacing/>
              <w:jc w:val="center"/>
              <w:rPr>
                <w:sz w:val="24"/>
                <w:szCs w:val="24"/>
              </w:rPr>
            </w:pPr>
            <w:r w:rsidRPr="009507F8">
              <w:rPr>
                <w:rFonts w:hint="eastAsia"/>
                <w:sz w:val="24"/>
                <w:szCs w:val="24"/>
              </w:rPr>
              <w:t>水</w:t>
            </w:r>
          </w:p>
        </w:tc>
        <w:tc>
          <w:tcPr>
            <w:tcW w:w="944" w:type="dxa"/>
          </w:tcPr>
          <w:p w14:paraId="6F1E1C39" w14:textId="77777777" w:rsidR="009507F8" w:rsidRPr="009507F8" w:rsidRDefault="009507F8" w:rsidP="00717AF7">
            <w:pPr>
              <w:snapToGrid w:val="0"/>
              <w:contextualSpacing/>
              <w:jc w:val="center"/>
              <w:rPr>
                <w:sz w:val="24"/>
                <w:szCs w:val="24"/>
              </w:rPr>
            </w:pPr>
            <w:r w:rsidRPr="009507F8">
              <w:rPr>
                <w:rFonts w:hint="eastAsia"/>
                <w:sz w:val="24"/>
                <w:szCs w:val="24"/>
              </w:rPr>
              <w:t>木</w:t>
            </w:r>
          </w:p>
        </w:tc>
        <w:tc>
          <w:tcPr>
            <w:tcW w:w="944" w:type="dxa"/>
          </w:tcPr>
          <w:p w14:paraId="712DB09D" w14:textId="77777777" w:rsidR="009507F8" w:rsidRPr="009507F8" w:rsidRDefault="009507F8" w:rsidP="00717AF7">
            <w:pPr>
              <w:snapToGrid w:val="0"/>
              <w:contextualSpacing/>
              <w:jc w:val="center"/>
              <w:rPr>
                <w:sz w:val="24"/>
                <w:szCs w:val="24"/>
              </w:rPr>
            </w:pPr>
            <w:r w:rsidRPr="009507F8">
              <w:rPr>
                <w:rFonts w:hint="eastAsia"/>
                <w:sz w:val="24"/>
                <w:szCs w:val="24"/>
              </w:rPr>
              <w:t>金</w:t>
            </w:r>
          </w:p>
        </w:tc>
        <w:tc>
          <w:tcPr>
            <w:tcW w:w="944" w:type="dxa"/>
          </w:tcPr>
          <w:p w14:paraId="00DD6542" w14:textId="77777777" w:rsidR="009507F8" w:rsidRPr="009507F8" w:rsidRDefault="009507F8" w:rsidP="00717AF7">
            <w:pPr>
              <w:snapToGrid w:val="0"/>
              <w:contextualSpacing/>
              <w:jc w:val="center"/>
              <w:rPr>
                <w:sz w:val="24"/>
                <w:szCs w:val="24"/>
              </w:rPr>
            </w:pPr>
            <w:r w:rsidRPr="009507F8">
              <w:rPr>
                <w:rFonts w:hint="eastAsia"/>
                <w:sz w:val="24"/>
                <w:szCs w:val="24"/>
              </w:rPr>
              <w:t>土</w:t>
            </w:r>
          </w:p>
        </w:tc>
        <w:tc>
          <w:tcPr>
            <w:tcW w:w="944" w:type="dxa"/>
          </w:tcPr>
          <w:p w14:paraId="48824FF2" w14:textId="77777777" w:rsidR="009507F8" w:rsidRPr="009507F8" w:rsidRDefault="009507F8" w:rsidP="00717AF7">
            <w:pPr>
              <w:snapToGrid w:val="0"/>
              <w:contextualSpacing/>
              <w:jc w:val="center"/>
              <w:rPr>
                <w:sz w:val="24"/>
                <w:szCs w:val="24"/>
              </w:rPr>
            </w:pPr>
            <w:r w:rsidRPr="009507F8">
              <w:rPr>
                <w:rFonts w:hint="eastAsia"/>
                <w:sz w:val="24"/>
                <w:szCs w:val="24"/>
              </w:rPr>
              <w:t>日</w:t>
            </w:r>
          </w:p>
        </w:tc>
        <w:tc>
          <w:tcPr>
            <w:tcW w:w="944" w:type="dxa"/>
          </w:tcPr>
          <w:p w14:paraId="4A41CEE1" w14:textId="77777777" w:rsidR="009507F8" w:rsidRPr="009507F8" w:rsidRDefault="009507F8" w:rsidP="00717AF7">
            <w:pPr>
              <w:snapToGrid w:val="0"/>
              <w:contextualSpacing/>
              <w:jc w:val="center"/>
              <w:rPr>
                <w:sz w:val="24"/>
                <w:szCs w:val="24"/>
              </w:rPr>
            </w:pPr>
            <w:r w:rsidRPr="009507F8">
              <w:rPr>
                <w:rFonts w:hint="eastAsia"/>
                <w:sz w:val="24"/>
                <w:szCs w:val="24"/>
              </w:rPr>
              <w:t>平均</w:t>
            </w:r>
          </w:p>
        </w:tc>
      </w:tr>
      <w:tr w:rsidR="009507F8" w:rsidRPr="00A03067" w14:paraId="68AF4340" w14:textId="77777777" w:rsidTr="00717AF7">
        <w:tc>
          <w:tcPr>
            <w:tcW w:w="1516" w:type="dxa"/>
          </w:tcPr>
          <w:p w14:paraId="7C76665A" w14:textId="77777777" w:rsidR="009507F8" w:rsidRPr="009507F8" w:rsidRDefault="009507F8" w:rsidP="00717AF7">
            <w:pPr>
              <w:snapToGrid w:val="0"/>
              <w:contextualSpacing/>
              <w:rPr>
                <w:sz w:val="24"/>
                <w:szCs w:val="24"/>
              </w:rPr>
            </w:pPr>
            <w:r w:rsidRPr="009507F8">
              <w:rPr>
                <w:rFonts w:hint="eastAsia"/>
                <w:sz w:val="24"/>
                <w:szCs w:val="24"/>
              </w:rPr>
              <w:t>令和5年度</w:t>
            </w:r>
          </w:p>
        </w:tc>
        <w:tc>
          <w:tcPr>
            <w:tcW w:w="944" w:type="dxa"/>
          </w:tcPr>
          <w:p w14:paraId="65418B92" w14:textId="436E73CC" w:rsidR="009507F8" w:rsidRPr="009507F8" w:rsidRDefault="005120BB" w:rsidP="00C75576">
            <w:pPr>
              <w:snapToGrid w:val="0"/>
              <w:contextualSpacing/>
              <w:jc w:val="center"/>
              <w:rPr>
                <w:sz w:val="24"/>
                <w:szCs w:val="24"/>
              </w:rPr>
            </w:pPr>
            <w:r>
              <w:rPr>
                <w:rFonts w:hint="eastAsia"/>
                <w:sz w:val="24"/>
                <w:szCs w:val="24"/>
              </w:rPr>
              <w:t>13.1</w:t>
            </w:r>
          </w:p>
        </w:tc>
        <w:tc>
          <w:tcPr>
            <w:tcW w:w="943" w:type="dxa"/>
          </w:tcPr>
          <w:p w14:paraId="1E944A11" w14:textId="3D770D72" w:rsidR="009507F8" w:rsidRPr="009507F8" w:rsidRDefault="005120BB" w:rsidP="00C75576">
            <w:pPr>
              <w:snapToGrid w:val="0"/>
              <w:contextualSpacing/>
              <w:jc w:val="center"/>
              <w:rPr>
                <w:sz w:val="24"/>
                <w:szCs w:val="24"/>
              </w:rPr>
            </w:pPr>
            <w:r>
              <w:rPr>
                <w:rFonts w:hint="eastAsia"/>
                <w:sz w:val="24"/>
                <w:szCs w:val="24"/>
              </w:rPr>
              <w:t>7.8</w:t>
            </w:r>
          </w:p>
        </w:tc>
        <w:tc>
          <w:tcPr>
            <w:tcW w:w="943" w:type="dxa"/>
          </w:tcPr>
          <w:p w14:paraId="39EA227A" w14:textId="03323C04" w:rsidR="009507F8" w:rsidRPr="009507F8" w:rsidRDefault="00C75576" w:rsidP="00C75576">
            <w:pPr>
              <w:snapToGrid w:val="0"/>
              <w:contextualSpacing/>
              <w:jc w:val="center"/>
              <w:rPr>
                <w:sz w:val="24"/>
                <w:szCs w:val="24"/>
              </w:rPr>
            </w:pPr>
            <w:r>
              <w:rPr>
                <w:rFonts w:hint="eastAsia"/>
                <w:sz w:val="24"/>
                <w:szCs w:val="24"/>
              </w:rPr>
              <w:t>11.8</w:t>
            </w:r>
          </w:p>
        </w:tc>
        <w:tc>
          <w:tcPr>
            <w:tcW w:w="944" w:type="dxa"/>
          </w:tcPr>
          <w:p w14:paraId="663973EA" w14:textId="3B44A0D7" w:rsidR="009507F8" w:rsidRPr="009507F8" w:rsidRDefault="00C75576" w:rsidP="00C75576">
            <w:pPr>
              <w:snapToGrid w:val="0"/>
              <w:contextualSpacing/>
              <w:jc w:val="center"/>
              <w:rPr>
                <w:sz w:val="24"/>
                <w:szCs w:val="24"/>
              </w:rPr>
            </w:pPr>
            <w:r>
              <w:rPr>
                <w:rFonts w:hint="eastAsia"/>
                <w:sz w:val="24"/>
                <w:szCs w:val="24"/>
              </w:rPr>
              <w:t>8.7</w:t>
            </w:r>
          </w:p>
        </w:tc>
        <w:tc>
          <w:tcPr>
            <w:tcW w:w="944" w:type="dxa"/>
          </w:tcPr>
          <w:p w14:paraId="4520D0CB" w14:textId="2FC6DECC" w:rsidR="009507F8" w:rsidRPr="009507F8" w:rsidRDefault="00C75576" w:rsidP="00C75576">
            <w:pPr>
              <w:snapToGrid w:val="0"/>
              <w:contextualSpacing/>
              <w:jc w:val="center"/>
              <w:rPr>
                <w:sz w:val="24"/>
                <w:szCs w:val="24"/>
              </w:rPr>
            </w:pPr>
            <w:r>
              <w:rPr>
                <w:rFonts w:hint="eastAsia"/>
                <w:sz w:val="24"/>
                <w:szCs w:val="24"/>
              </w:rPr>
              <w:t>8</w:t>
            </w:r>
          </w:p>
        </w:tc>
        <w:tc>
          <w:tcPr>
            <w:tcW w:w="944" w:type="dxa"/>
          </w:tcPr>
          <w:p w14:paraId="16F6CE18" w14:textId="47FF1A61" w:rsidR="009507F8" w:rsidRPr="009507F8" w:rsidRDefault="005120BB" w:rsidP="00C75576">
            <w:pPr>
              <w:snapToGrid w:val="0"/>
              <w:contextualSpacing/>
              <w:jc w:val="center"/>
              <w:rPr>
                <w:sz w:val="24"/>
                <w:szCs w:val="24"/>
              </w:rPr>
            </w:pPr>
            <w:r>
              <w:rPr>
                <w:rFonts w:hint="eastAsia"/>
                <w:sz w:val="24"/>
                <w:szCs w:val="24"/>
              </w:rPr>
              <w:t>0</w:t>
            </w:r>
          </w:p>
        </w:tc>
        <w:tc>
          <w:tcPr>
            <w:tcW w:w="944" w:type="dxa"/>
          </w:tcPr>
          <w:p w14:paraId="154D3A19" w14:textId="35D62E83" w:rsidR="009507F8" w:rsidRPr="009507F8" w:rsidRDefault="005120BB" w:rsidP="00C75576">
            <w:pPr>
              <w:snapToGrid w:val="0"/>
              <w:contextualSpacing/>
              <w:jc w:val="center"/>
              <w:rPr>
                <w:sz w:val="24"/>
                <w:szCs w:val="24"/>
              </w:rPr>
            </w:pPr>
            <w:r>
              <w:rPr>
                <w:rFonts w:hint="eastAsia"/>
                <w:sz w:val="24"/>
                <w:szCs w:val="24"/>
              </w:rPr>
              <w:t>0.2</w:t>
            </w:r>
          </w:p>
        </w:tc>
        <w:tc>
          <w:tcPr>
            <w:tcW w:w="944" w:type="dxa"/>
          </w:tcPr>
          <w:p w14:paraId="4EBAA095" w14:textId="27C74F8D" w:rsidR="009507F8" w:rsidRPr="009507F8" w:rsidRDefault="004A713A" w:rsidP="00717AF7">
            <w:pPr>
              <w:snapToGrid w:val="0"/>
              <w:contextualSpacing/>
              <w:rPr>
                <w:sz w:val="24"/>
                <w:szCs w:val="24"/>
              </w:rPr>
            </w:pPr>
            <w:r>
              <w:rPr>
                <w:rFonts w:hint="eastAsia"/>
                <w:sz w:val="24"/>
                <w:szCs w:val="24"/>
              </w:rPr>
              <w:t>9.8人</w:t>
            </w:r>
          </w:p>
        </w:tc>
      </w:tr>
      <w:tr w:rsidR="009507F8" w:rsidRPr="00A03067" w14:paraId="611DF5AD" w14:textId="77777777" w:rsidTr="00717AF7">
        <w:tc>
          <w:tcPr>
            <w:tcW w:w="1516" w:type="dxa"/>
            <w:vAlign w:val="center"/>
          </w:tcPr>
          <w:p w14:paraId="26B3E743" w14:textId="77777777" w:rsidR="009507F8" w:rsidRPr="009507F8" w:rsidRDefault="009507F8" w:rsidP="00717AF7">
            <w:pPr>
              <w:snapToGrid w:val="0"/>
              <w:contextualSpacing/>
              <w:rPr>
                <w:sz w:val="24"/>
                <w:szCs w:val="24"/>
              </w:rPr>
            </w:pPr>
            <w:r w:rsidRPr="009507F8">
              <w:rPr>
                <w:rFonts w:hint="eastAsia"/>
                <w:sz w:val="24"/>
                <w:szCs w:val="24"/>
              </w:rPr>
              <w:t>令和6年度</w:t>
            </w:r>
          </w:p>
        </w:tc>
        <w:tc>
          <w:tcPr>
            <w:tcW w:w="944" w:type="dxa"/>
          </w:tcPr>
          <w:p w14:paraId="5EBBB63A" w14:textId="36FCCA01" w:rsidR="009507F8" w:rsidRPr="009507F8" w:rsidRDefault="00C75576" w:rsidP="00C75576">
            <w:pPr>
              <w:snapToGrid w:val="0"/>
              <w:contextualSpacing/>
              <w:jc w:val="center"/>
              <w:rPr>
                <w:sz w:val="24"/>
                <w:szCs w:val="24"/>
              </w:rPr>
            </w:pPr>
            <w:r>
              <w:rPr>
                <w:rFonts w:hint="eastAsia"/>
                <w:sz w:val="24"/>
                <w:szCs w:val="24"/>
              </w:rPr>
              <w:t>13.6</w:t>
            </w:r>
          </w:p>
        </w:tc>
        <w:tc>
          <w:tcPr>
            <w:tcW w:w="943" w:type="dxa"/>
          </w:tcPr>
          <w:p w14:paraId="624AB472" w14:textId="104F921D" w:rsidR="009507F8" w:rsidRPr="009507F8" w:rsidRDefault="00C75576" w:rsidP="00C75576">
            <w:pPr>
              <w:snapToGrid w:val="0"/>
              <w:contextualSpacing/>
              <w:jc w:val="center"/>
              <w:rPr>
                <w:sz w:val="24"/>
                <w:szCs w:val="24"/>
              </w:rPr>
            </w:pPr>
            <w:r>
              <w:rPr>
                <w:rFonts w:hint="eastAsia"/>
                <w:sz w:val="24"/>
                <w:szCs w:val="24"/>
              </w:rPr>
              <w:t>10.3</w:t>
            </w:r>
          </w:p>
        </w:tc>
        <w:tc>
          <w:tcPr>
            <w:tcW w:w="943" w:type="dxa"/>
          </w:tcPr>
          <w:p w14:paraId="66F97066" w14:textId="5937623B" w:rsidR="009507F8" w:rsidRPr="009507F8" w:rsidRDefault="00C75576" w:rsidP="00C75576">
            <w:pPr>
              <w:snapToGrid w:val="0"/>
              <w:contextualSpacing/>
              <w:jc w:val="center"/>
              <w:rPr>
                <w:sz w:val="24"/>
                <w:szCs w:val="24"/>
              </w:rPr>
            </w:pPr>
            <w:r>
              <w:rPr>
                <w:rFonts w:hint="eastAsia"/>
                <w:sz w:val="24"/>
                <w:szCs w:val="24"/>
              </w:rPr>
              <w:t>12</w:t>
            </w:r>
          </w:p>
        </w:tc>
        <w:tc>
          <w:tcPr>
            <w:tcW w:w="944" w:type="dxa"/>
          </w:tcPr>
          <w:p w14:paraId="0A59E3FB" w14:textId="6CE20EF5" w:rsidR="009507F8" w:rsidRPr="009507F8" w:rsidRDefault="00C75576" w:rsidP="00C75576">
            <w:pPr>
              <w:snapToGrid w:val="0"/>
              <w:contextualSpacing/>
              <w:jc w:val="center"/>
              <w:rPr>
                <w:sz w:val="24"/>
                <w:szCs w:val="24"/>
              </w:rPr>
            </w:pPr>
            <w:r>
              <w:rPr>
                <w:rFonts w:hint="eastAsia"/>
                <w:sz w:val="24"/>
                <w:szCs w:val="24"/>
              </w:rPr>
              <w:t>12.3</w:t>
            </w:r>
          </w:p>
        </w:tc>
        <w:tc>
          <w:tcPr>
            <w:tcW w:w="944" w:type="dxa"/>
          </w:tcPr>
          <w:p w14:paraId="358BCF61" w14:textId="7D16654F" w:rsidR="009507F8" w:rsidRPr="009507F8" w:rsidRDefault="00C75576" w:rsidP="00C75576">
            <w:pPr>
              <w:snapToGrid w:val="0"/>
              <w:contextualSpacing/>
              <w:jc w:val="center"/>
              <w:rPr>
                <w:sz w:val="24"/>
                <w:szCs w:val="24"/>
              </w:rPr>
            </w:pPr>
            <w:r>
              <w:rPr>
                <w:rFonts w:hint="eastAsia"/>
                <w:sz w:val="24"/>
                <w:szCs w:val="24"/>
              </w:rPr>
              <w:t>8.7</w:t>
            </w:r>
          </w:p>
        </w:tc>
        <w:tc>
          <w:tcPr>
            <w:tcW w:w="944" w:type="dxa"/>
          </w:tcPr>
          <w:p w14:paraId="4F9F82BF" w14:textId="0BA0085E" w:rsidR="009507F8" w:rsidRPr="009507F8" w:rsidRDefault="00C75576" w:rsidP="00C75576">
            <w:pPr>
              <w:snapToGrid w:val="0"/>
              <w:contextualSpacing/>
              <w:jc w:val="center"/>
              <w:rPr>
                <w:sz w:val="24"/>
                <w:szCs w:val="24"/>
              </w:rPr>
            </w:pPr>
            <w:r>
              <w:rPr>
                <w:rFonts w:hint="eastAsia"/>
                <w:sz w:val="24"/>
                <w:szCs w:val="24"/>
              </w:rPr>
              <w:t>2.6</w:t>
            </w:r>
          </w:p>
        </w:tc>
        <w:tc>
          <w:tcPr>
            <w:tcW w:w="944" w:type="dxa"/>
          </w:tcPr>
          <w:p w14:paraId="3567B04E" w14:textId="49885FE4" w:rsidR="009507F8" w:rsidRPr="009507F8" w:rsidRDefault="005120BB" w:rsidP="00C75576">
            <w:pPr>
              <w:snapToGrid w:val="0"/>
              <w:contextualSpacing/>
              <w:jc w:val="center"/>
              <w:rPr>
                <w:sz w:val="24"/>
                <w:szCs w:val="24"/>
              </w:rPr>
            </w:pPr>
            <w:r>
              <w:rPr>
                <w:rFonts w:hint="eastAsia"/>
                <w:sz w:val="24"/>
                <w:szCs w:val="24"/>
              </w:rPr>
              <w:t>0.2</w:t>
            </w:r>
          </w:p>
        </w:tc>
        <w:tc>
          <w:tcPr>
            <w:tcW w:w="944" w:type="dxa"/>
          </w:tcPr>
          <w:p w14:paraId="65E36EC9" w14:textId="28E46086" w:rsidR="009507F8" w:rsidRPr="009507F8" w:rsidRDefault="004A713A" w:rsidP="00717AF7">
            <w:pPr>
              <w:snapToGrid w:val="0"/>
              <w:contextualSpacing/>
              <w:rPr>
                <w:sz w:val="24"/>
                <w:szCs w:val="24"/>
              </w:rPr>
            </w:pPr>
            <w:r>
              <w:rPr>
                <w:rFonts w:hint="eastAsia"/>
                <w:sz w:val="24"/>
                <w:szCs w:val="24"/>
              </w:rPr>
              <w:t>11.3人</w:t>
            </w:r>
          </w:p>
        </w:tc>
      </w:tr>
    </w:tbl>
    <w:p w14:paraId="569BD92F" w14:textId="63BC7B1F" w:rsidR="009507F8" w:rsidRDefault="000A6D8E" w:rsidP="00375A89">
      <w:pPr>
        <w:jc w:val="right"/>
      </w:pPr>
      <w:r>
        <w:rPr>
          <w:rFonts w:hint="eastAsia"/>
        </w:rPr>
        <w:t>※平均は土日を除く</w:t>
      </w:r>
    </w:p>
    <w:p w14:paraId="376FABE4" w14:textId="4AC0A409" w:rsidR="00C15544" w:rsidRPr="004470C0" w:rsidRDefault="00C15544" w:rsidP="00C15544">
      <w:pPr>
        <w:snapToGrid w:val="0"/>
        <w:contextualSpacing/>
        <w:rPr>
          <w:rFonts w:ascii="游明朝" w:eastAsia="游明朝" w:hAnsi="游明朝" w:cs="Times New Roman"/>
          <w:b/>
          <w:bCs/>
          <w:sz w:val="24"/>
          <w:szCs w:val="24"/>
        </w:rPr>
      </w:pPr>
      <w:r w:rsidRPr="004470C0">
        <w:rPr>
          <w:rFonts w:ascii="游明朝" w:eastAsia="游明朝" w:hAnsi="游明朝" w:cs="Times New Roman" w:hint="eastAsia"/>
          <w:b/>
          <w:bCs/>
          <w:sz w:val="24"/>
          <w:szCs w:val="24"/>
        </w:rPr>
        <w:t>〇医療</w:t>
      </w:r>
    </w:p>
    <w:p w14:paraId="6579F033" w14:textId="1A16F522" w:rsidR="00C15544" w:rsidRPr="004470C0" w:rsidRDefault="004470C0" w:rsidP="00C15544">
      <w:pPr>
        <w:snapToGrid w:val="0"/>
        <w:contextualSpacing/>
        <w:rPr>
          <w:rFonts w:ascii="游明朝" w:eastAsia="游明朝" w:hAnsi="游明朝" w:cs="Times New Roman"/>
          <w:b/>
          <w:bCs/>
          <w:sz w:val="24"/>
          <w:szCs w:val="24"/>
        </w:rPr>
      </w:pPr>
      <w:r w:rsidRPr="004470C0">
        <w:rPr>
          <w:rFonts w:ascii="游明朝" w:eastAsia="游明朝" w:hAnsi="游明朝" w:cs="Times New Roman" w:hint="eastAsia"/>
          <w:b/>
          <w:bCs/>
          <w:sz w:val="24"/>
          <w:szCs w:val="24"/>
        </w:rPr>
        <w:t>・</w:t>
      </w:r>
      <w:r w:rsidR="00C15544" w:rsidRPr="004470C0">
        <w:rPr>
          <w:rFonts w:ascii="游明朝" w:eastAsia="游明朝" w:hAnsi="游明朝" w:cs="Times New Roman" w:hint="eastAsia"/>
          <w:b/>
          <w:bCs/>
          <w:sz w:val="24"/>
          <w:szCs w:val="24"/>
        </w:rPr>
        <w:t>医療チームの目標</w:t>
      </w:r>
    </w:p>
    <w:p w14:paraId="44ABBE94" w14:textId="1BD64281" w:rsidR="00C15544" w:rsidRPr="00C15544" w:rsidRDefault="00C15544" w:rsidP="00C15544">
      <w:pPr>
        <w:snapToGrid w:val="0"/>
        <w:contextualSpacing/>
        <w:rPr>
          <w:rFonts w:ascii="游明朝" w:eastAsia="游明朝" w:hAnsi="游明朝" w:cs="Times New Roman"/>
          <w:sz w:val="22"/>
        </w:rPr>
      </w:pPr>
      <w:r w:rsidRPr="00C15544">
        <w:rPr>
          <w:rFonts w:ascii="游明朝" w:eastAsia="游明朝" w:hAnsi="游明朝" w:cs="Times New Roman" w:hint="eastAsia"/>
          <w:sz w:val="22"/>
        </w:rPr>
        <w:t>三つの安…安全・安楽・安心を意識した医療ケアを提供する</w:t>
      </w:r>
    </w:p>
    <w:p w14:paraId="24A94697" w14:textId="1A7AB147" w:rsidR="00C15544" w:rsidRPr="004470C0" w:rsidRDefault="004470C0" w:rsidP="004470C0">
      <w:pPr>
        <w:snapToGrid w:val="0"/>
        <w:ind w:firstLineChars="100" w:firstLine="240"/>
        <w:contextualSpacing/>
        <w:rPr>
          <w:rFonts w:ascii="游明朝" w:eastAsia="游明朝" w:hAnsi="游明朝" w:cs="Times New Roman"/>
          <w:b/>
          <w:bCs/>
          <w:sz w:val="24"/>
          <w:szCs w:val="24"/>
        </w:rPr>
      </w:pPr>
      <w:r>
        <w:rPr>
          <w:rFonts w:ascii="游明朝" w:eastAsia="游明朝" w:hAnsi="游明朝" w:cs="Times New Roman" w:hint="eastAsia"/>
          <w:b/>
          <w:bCs/>
          <w:sz w:val="24"/>
          <w:szCs w:val="24"/>
        </w:rPr>
        <w:t>〈</w:t>
      </w:r>
      <w:r w:rsidR="00C15544" w:rsidRPr="004470C0">
        <w:rPr>
          <w:rFonts w:ascii="游明朝" w:eastAsia="游明朝" w:hAnsi="游明朝" w:cs="Times New Roman" w:hint="eastAsia"/>
          <w:b/>
          <w:bCs/>
          <w:sz w:val="24"/>
          <w:szCs w:val="24"/>
        </w:rPr>
        <w:t>行動指針</w:t>
      </w:r>
      <w:r>
        <w:rPr>
          <w:rFonts w:ascii="游明朝" w:eastAsia="游明朝" w:hAnsi="游明朝" w:cs="Times New Roman" w:hint="eastAsia"/>
          <w:b/>
          <w:bCs/>
          <w:sz w:val="24"/>
          <w:szCs w:val="24"/>
        </w:rPr>
        <w:t>〉</w:t>
      </w:r>
    </w:p>
    <w:p w14:paraId="0D05DEE2" w14:textId="5AD628B4" w:rsidR="00C15544" w:rsidRPr="00C15544" w:rsidRDefault="00C15544" w:rsidP="00C15544">
      <w:pPr>
        <w:snapToGrid w:val="0"/>
        <w:contextualSpacing/>
        <w:rPr>
          <w:rFonts w:ascii="游明朝" w:eastAsia="游明朝" w:hAnsi="游明朝" w:cs="Times New Roman"/>
          <w:sz w:val="22"/>
        </w:rPr>
      </w:pPr>
      <w:r w:rsidRPr="00C15544">
        <w:rPr>
          <w:rFonts w:ascii="游明朝" w:eastAsia="游明朝" w:hAnsi="游明朝" w:cs="Times New Roman" w:hint="eastAsia"/>
          <w:sz w:val="22"/>
        </w:rPr>
        <w:t>・質の高い医療サービスを提供する為、知識・技術の向上に努めます</w:t>
      </w:r>
    </w:p>
    <w:p w14:paraId="35443747" w14:textId="77777777" w:rsidR="00C15544" w:rsidRPr="00C15544" w:rsidRDefault="00C15544" w:rsidP="00C15544">
      <w:pPr>
        <w:snapToGrid w:val="0"/>
        <w:contextualSpacing/>
        <w:rPr>
          <w:rFonts w:ascii="游明朝" w:eastAsia="游明朝" w:hAnsi="游明朝" w:cs="Times New Roman"/>
          <w:sz w:val="22"/>
        </w:rPr>
      </w:pPr>
      <w:r w:rsidRPr="00C15544">
        <w:rPr>
          <w:rFonts w:ascii="游明朝" w:eastAsia="游明朝" w:hAnsi="游明朝" w:cs="Times New Roman" w:hint="eastAsia"/>
          <w:sz w:val="22"/>
        </w:rPr>
        <w:t>・利用者様の状況・状態に応じて必要な医療を提供していきます</w:t>
      </w:r>
    </w:p>
    <w:p w14:paraId="15097AF5" w14:textId="77777777" w:rsidR="00C15544" w:rsidRPr="00C15544" w:rsidRDefault="00C15544" w:rsidP="00C15544">
      <w:pPr>
        <w:snapToGrid w:val="0"/>
        <w:contextualSpacing/>
        <w:rPr>
          <w:rFonts w:ascii="游明朝" w:eastAsia="游明朝" w:hAnsi="游明朝" w:cs="Times New Roman"/>
          <w:sz w:val="22"/>
        </w:rPr>
      </w:pPr>
      <w:r w:rsidRPr="00C15544">
        <w:rPr>
          <w:rFonts w:ascii="游明朝" w:eastAsia="游明朝" w:hAnsi="游明朝" w:cs="Times New Roman" w:hint="eastAsia"/>
          <w:sz w:val="22"/>
        </w:rPr>
        <w:t>・多職種の職員と利用者様の情報共有し、医療サービスに反映していきます</w:t>
      </w:r>
    </w:p>
    <w:p w14:paraId="27BECC84" w14:textId="77777777" w:rsidR="00C15544" w:rsidRPr="00C15544" w:rsidRDefault="00C15544" w:rsidP="00C15544">
      <w:pPr>
        <w:snapToGrid w:val="0"/>
        <w:contextualSpacing/>
        <w:rPr>
          <w:rFonts w:ascii="游明朝" w:eastAsia="游明朝" w:hAnsi="游明朝" w:cs="Times New Roman"/>
          <w:sz w:val="22"/>
        </w:rPr>
      </w:pPr>
      <w:r w:rsidRPr="00C15544">
        <w:rPr>
          <w:rFonts w:ascii="游明朝" w:eastAsia="游明朝" w:hAnsi="游明朝" w:cs="Times New Roman" w:hint="eastAsia"/>
          <w:sz w:val="22"/>
        </w:rPr>
        <w:t>・医療ケアにおいて、利用者様の安全・安楽を第一に考え事故・トラブルを防ぎます</w:t>
      </w:r>
    </w:p>
    <w:p w14:paraId="5DB8B0AE" w14:textId="77777777" w:rsidR="00C15544" w:rsidRPr="00C15544" w:rsidRDefault="00C15544" w:rsidP="00C15544">
      <w:pPr>
        <w:snapToGrid w:val="0"/>
        <w:contextualSpacing/>
        <w:rPr>
          <w:rFonts w:ascii="游明朝" w:eastAsia="游明朝" w:hAnsi="游明朝" w:cs="Times New Roman"/>
          <w:sz w:val="22"/>
        </w:rPr>
      </w:pPr>
      <w:r w:rsidRPr="00C15544">
        <w:rPr>
          <w:rFonts w:ascii="游明朝" w:eastAsia="游明朝" w:hAnsi="游明朝" w:cs="Times New Roman" w:hint="eastAsia"/>
          <w:sz w:val="22"/>
        </w:rPr>
        <w:t>・利用者様・スタッフの状態を観察し状態把握を行い健康管理をしていきます</w:t>
      </w:r>
    </w:p>
    <w:p w14:paraId="115EDD0E" w14:textId="77777777" w:rsidR="00C15544" w:rsidRPr="00C15544" w:rsidRDefault="00C15544" w:rsidP="00C15544">
      <w:pPr>
        <w:snapToGrid w:val="0"/>
        <w:contextualSpacing/>
        <w:rPr>
          <w:rFonts w:ascii="游明朝" w:eastAsia="游明朝" w:hAnsi="游明朝" w:cs="Times New Roman"/>
          <w:sz w:val="22"/>
        </w:rPr>
      </w:pPr>
      <w:r w:rsidRPr="00C15544">
        <w:rPr>
          <w:rFonts w:ascii="游明朝" w:eastAsia="游明朝" w:hAnsi="游明朝" w:cs="Times New Roman" w:hint="eastAsia"/>
          <w:sz w:val="22"/>
        </w:rPr>
        <w:t>・標準予防策を徹底し、あらゆる感染予防に努めます</w:t>
      </w:r>
    </w:p>
    <w:p w14:paraId="7F530D64" w14:textId="77777777" w:rsidR="00C15544" w:rsidRPr="00C15544" w:rsidRDefault="00C15544" w:rsidP="00C15544">
      <w:pPr>
        <w:snapToGrid w:val="0"/>
        <w:contextualSpacing/>
        <w:rPr>
          <w:rFonts w:ascii="游明朝" w:eastAsia="游明朝" w:hAnsi="游明朝" w:cs="Times New Roman"/>
          <w:sz w:val="22"/>
        </w:rPr>
      </w:pPr>
      <w:r w:rsidRPr="00C15544">
        <w:rPr>
          <w:rFonts w:ascii="游明朝" w:eastAsia="游明朝" w:hAnsi="游明朝" w:cs="Times New Roman" w:hint="eastAsia"/>
          <w:sz w:val="22"/>
        </w:rPr>
        <w:t>・社内・社外の研修などを活用・共有しスタッフの専門性向上に努めます</w:t>
      </w:r>
    </w:p>
    <w:p w14:paraId="3035B515" w14:textId="77777777" w:rsidR="00C15544" w:rsidRPr="00C15544" w:rsidRDefault="00C15544" w:rsidP="00C15544">
      <w:pPr>
        <w:snapToGrid w:val="0"/>
        <w:contextualSpacing/>
        <w:rPr>
          <w:rFonts w:ascii="游明朝" w:eastAsia="游明朝" w:hAnsi="游明朝" w:cs="Times New Roman"/>
          <w:sz w:val="22"/>
        </w:rPr>
      </w:pPr>
    </w:p>
    <w:p w14:paraId="1770B4EF" w14:textId="18BC358B" w:rsidR="00C15544" w:rsidRPr="004470C0" w:rsidRDefault="004470C0" w:rsidP="004470C0">
      <w:pPr>
        <w:snapToGrid w:val="0"/>
        <w:ind w:firstLineChars="100" w:firstLine="240"/>
        <w:contextualSpacing/>
        <w:rPr>
          <w:rFonts w:ascii="游明朝" w:eastAsia="游明朝" w:hAnsi="游明朝" w:cs="Times New Roman"/>
          <w:b/>
          <w:bCs/>
          <w:sz w:val="24"/>
          <w:szCs w:val="24"/>
        </w:rPr>
      </w:pPr>
      <w:r>
        <w:rPr>
          <w:rFonts w:ascii="游明朝" w:eastAsia="游明朝" w:hAnsi="游明朝" w:cs="Times New Roman" w:hint="eastAsia"/>
          <w:b/>
          <w:bCs/>
          <w:sz w:val="24"/>
          <w:szCs w:val="24"/>
        </w:rPr>
        <w:t>〈</w:t>
      </w:r>
      <w:r w:rsidR="00C15544" w:rsidRPr="004470C0">
        <w:rPr>
          <w:rFonts w:ascii="游明朝" w:eastAsia="游明朝" w:hAnsi="游明朝" w:cs="Times New Roman" w:hint="eastAsia"/>
          <w:b/>
          <w:bCs/>
          <w:sz w:val="24"/>
          <w:szCs w:val="24"/>
        </w:rPr>
        <w:t>事業報告</w:t>
      </w:r>
      <w:r>
        <w:rPr>
          <w:rFonts w:ascii="游明朝" w:eastAsia="游明朝" w:hAnsi="游明朝" w:cs="Times New Roman" w:hint="eastAsia"/>
          <w:b/>
          <w:bCs/>
          <w:sz w:val="24"/>
          <w:szCs w:val="24"/>
        </w:rPr>
        <w:t>〉</w:t>
      </w:r>
    </w:p>
    <w:p w14:paraId="59D9E12E" w14:textId="51D1C438" w:rsidR="00C15544" w:rsidRPr="00C15544" w:rsidRDefault="004470C0" w:rsidP="004470C0">
      <w:pPr>
        <w:snapToGrid w:val="0"/>
        <w:ind w:firstLineChars="100" w:firstLine="220"/>
        <w:contextualSpacing/>
        <w:rPr>
          <w:rFonts w:ascii="游明朝" w:eastAsia="游明朝" w:hAnsi="游明朝" w:cs="Times New Roman"/>
          <w:sz w:val="22"/>
        </w:rPr>
      </w:pPr>
      <w:r>
        <w:rPr>
          <w:rFonts w:ascii="游明朝" w:eastAsia="游明朝" w:hAnsi="游明朝" w:cs="Times New Roman" w:hint="eastAsia"/>
          <w:sz w:val="22"/>
        </w:rPr>
        <w:t>上記目標を掲げ、</w:t>
      </w:r>
      <w:r w:rsidR="00C15544" w:rsidRPr="00C15544">
        <w:rPr>
          <w:rFonts w:ascii="游明朝" w:eastAsia="游明朝" w:hAnsi="游明朝" w:cs="Times New Roman" w:hint="eastAsia"/>
          <w:sz w:val="22"/>
        </w:rPr>
        <w:t>外部講師による内部研修・イーラーニングを用いた研修を行う事で知識の向上に繋がった。また、喀痰吸引研修を行い資格を取得することでスキルアップに繋げることができた。</w:t>
      </w:r>
    </w:p>
    <w:p w14:paraId="16A08FEF" w14:textId="77777777" w:rsidR="00C15544" w:rsidRPr="00C15544" w:rsidRDefault="00C15544" w:rsidP="00675A81">
      <w:pPr>
        <w:snapToGrid w:val="0"/>
        <w:ind w:firstLineChars="100" w:firstLine="220"/>
        <w:contextualSpacing/>
        <w:rPr>
          <w:rFonts w:ascii="游明朝" w:eastAsia="游明朝" w:hAnsi="游明朝" w:cs="Times New Roman"/>
          <w:sz w:val="22"/>
        </w:rPr>
      </w:pPr>
      <w:r w:rsidRPr="00C15544">
        <w:rPr>
          <w:rFonts w:ascii="游明朝" w:eastAsia="游明朝" w:hAnsi="游明朝" w:cs="Times New Roman" w:hint="eastAsia"/>
          <w:sz w:val="22"/>
        </w:rPr>
        <w:t>医療ケアを必要とする利用者様だけでなく、利用される方全体に目を向け介護職員との情報共有を行い、医療の視点からアドバイスや対応することに努力した。</w:t>
      </w:r>
    </w:p>
    <w:p w14:paraId="1A220482" w14:textId="45B6B83A" w:rsidR="00C15544" w:rsidRPr="00C15544" w:rsidRDefault="00C15544" w:rsidP="00C15544">
      <w:pPr>
        <w:snapToGrid w:val="0"/>
        <w:contextualSpacing/>
        <w:rPr>
          <w:rFonts w:ascii="游明朝" w:eastAsia="游明朝" w:hAnsi="游明朝" w:cs="Times New Roman"/>
          <w:sz w:val="22"/>
        </w:rPr>
      </w:pPr>
      <w:r w:rsidRPr="00C15544">
        <w:rPr>
          <w:rFonts w:ascii="游明朝" w:eastAsia="游明朝" w:hAnsi="游明朝" w:cs="Times New Roman" w:hint="eastAsia"/>
          <w:sz w:val="22"/>
        </w:rPr>
        <w:t>感染については、標準予防を徹底するべく医療から発信し指導していった。令和6年度は集団感染もなく業務を遂行することができた。</w:t>
      </w:r>
    </w:p>
    <w:p w14:paraId="2613BC2E" w14:textId="77777777" w:rsidR="00C15544" w:rsidRPr="00C15544" w:rsidRDefault="00C15544" w:rsidP="00BF494C">
      <w:pPr>
        <w:snapToGrid w:val="0"/>
        <w:ind w:firstLineChars="100" w:firstLine="220"/>
        <w:contextualSpacing/>
        <w:rPr>
          <w:rFonts w:ascii="游明朝" w:eastAsia="游明朝" w:hAnsi="游明朝" w:cs="Times New Roman"/>
          <w:sz w:val="22"/>
        </w:rPr>
      </w:pPr>
      <w:r w:rsidRPr="00C15544">
        <w:rPr>
          <w:rFonts w:ascii="游明朝" w:eastAsia="游明朝" w:hAnsi="游明朝" w:cs="Times New Roman" w:hint="eastAsia"/>
          <w:sz w:val="22"/>
        </w:rPr>
        <w:t>令和7年度よりグループホームの訪問看護事業が開始し、より観察力・知識が必要になるため、研修やイーラーニングなどを用いて、知識の向上に努める必要がある。</w:t>
      </w:r>
    </w:p>
    <w:p w14:paraId="5E26F917" w14:textId="3A09A040" w:rsidR="00C15544" w:rsidRPr="00C15544" w:rsidRDefault="00C15544" w:rsidP="00C15544">
      <w:pPr>
        <w:snapToGrid w:val="0"/>
        <w:contextualSpacing/>
        <w:rPr>
          <w:rFonts w:ascii="游明朝" w:eastAsia="游明朝" w:hAnsi="游明朝" w:cs="Times New Roman"/>
          <w:sz w:val="22"/>
        </w:rPr>
      </w:pPr>
      <w:r w:rsidRPr="00C15544">
        <w:rPr>
          <w:rFonts w:ascii="游明朝" w:eastAsia="游明朝" w:hAnsi="游明朝" w:cs="Times New Roman" w:hint="eastAsia"/>
          <w:sz w:val="22"/>
        </w:rPr>
        <w:t>医療ケアを必要とする方だけに目が向きがちであるため、広い視野を持ち利用者様全体に関わっていく必要がある。あらゆる感染症に対して引き続き標準予防を徹底し、研修を行い感染症の知識を深め感染対策を</w:t>
      </w:r>
      <w:r w:rsidR="009706ED">
        <w:rPr>
          <w:rFonts w:ascii="游明朝" w:eastAsia="游明朝" w:hAnsi="游明朝" w:cs="Times New Roman" w:hint="eastAsia"/>
          <w:sz w:val="22"/>
        </w:rPr>
        <w:t>行ってまいります。</w:t>
      </w:r>
    </w:p>
    <w:p w14:paraId="7098BD7F" w14:textId="77777777" w:rsidR="00ED6EB2" w:rsidRDefault="00ED6EB2" w:rsidP="00496A07">
      <w:pPr>
        <w:adjustRightInd w:val="0"/>
        <w:snapToGrid w:val="0"/>
        <w:spacing w:line="240" w:lineRule="atLeast"/>
        <w:jc w:val="left"/>
        <w:rPr>
          <w:rFonts w:eastAsiaTheme="minorHAnsi" w:cs="Courier New"/>
          <w:sz w:val="22"/>
        </w:rPr>
      </w:pPr>
    </w:p>
    <w:p w14:paraId="6D8EA78E" w14:textId="77777777" w:rsidR="0047243D" w:rsidRDefault="0047243D" w:rsidP="00496A07">
      <w:pPr>
        <w:adjustRightInd w:val="0"/>
        <w:snapToGrid w:val="0"/>
        <w:spacing w:line="240" w:lineRule="atLeast"/>
        <w:jc w:val="left"/>
        <w:rPr>
          <w:rFonts w:eastAsiaTheme="minorHAnsi" w:cs="Courier New"/>
          <w:sz w:val="22"/>
        </w:rPr>
      </w:pPr>
    </w:p>
    <w:p w14:paraId="1E8FC63D" w14:textId="5DCC9987" w:rsidR="00C30D91" w:rsidRPr="00CB2481" w:rsidRDefault="003A2C9D" w:rsidP="00CB2481">
      <w:pPr>
        <w:adjustRightInd w:val="0"/>
        <w:snapToGrid w:val="0"/>
        <w:spacing w:line="240" w:lineRule="atLeast"/>
        <w:jc w:val="left"/>
        <w:rPr>
          <w:rFonts w:eastAsiaTheme="minorHAnsi" w:cs="Courier New" w:hint="eastAsia"/>
          <w:b/>
          <w:bCs/>
          <w:sz w:val="24"/>
          <w:szCs w:val="24"/>
        </w:rPr>
      </w:pPr>
      <w:r w:rsidRPr="003A2C9D">
        <w:rPr>
          <w:rFonts w:eastAsiaTheme="minorHAnsi" w:cs="Courier New" w:hint="eastAsia"/>
          <w:b/>
          <w:bCs/>
          <w:sz w:val="24"/>
          <w:szCs w:val="24"/>
        </w:rPr>
        <w:lastRenderedPageBreak/>
        <w:t>〇放課後等デイサービスセンター</w:t>
      </w:r>
      <w:r w:rsidR="003E6926">
        <w:rPr>
          <w:rFonts w:eastAsiaTheme="minorHAnsi" w:cs="Courier New" w:hint="eastAsia"/>
          <w:b/>
          <w:bCs/>
          <w:sz w:val="24"/>
          <w:szCs w:val="24"/>
        </w:rPr>
        <w:t>（</w:t>
      </w:r>
      <w:r w:rsidRPr="003A2C9D">
        <w:rPr>
          <w:rFonts w:eastAsiaTheme="minorHAnsi" w:cs="Courier New" w:hint="eastAsia"/>
          <w:b/>
          <w:bCs/>
          <w:sz w:val="24"/>
          <w:szCs w:val="24"/>
        </w:rPr>
        <w:t>グランデール</w:t>
      </w:r>
      <w:r w:rsidR="003E6926">
        <w:rPr>
          <w:rFonts w:eastAsiaTheme="minorHAnsi" w:cs="Courier New" w:hint="eastAsia"/>
          <w:b/>
          <w:bCs/>
          <w:sz w:val="24"/>
          <w:szCs w:val="24"/>
        </w:rPr>
        <w:t>）</w:t>
      </w:r>
    </w:p>
    <w:p w14:paraId="36CBF3FF" w14:textId="163FBB4E" w:rsidR="003A2C9D" w:rsidRPr="00F5773C" w:rsidRDefault="00C30D91" w:rsidP="004F136A">
      <w:pPr>
        <w:snapToGrid w:val="0"/>
        <w:contextualSpacing/>
        <w:rPr>
          <w:b/>
          <w:bCs/>
          <w:sz w:val="24"/>
          <w:szCs w:val="24"/>
        </w:rPr>
      </w:pPr>
      <w:r w:rsidRPr="00F5773C">
        <w:rPr>
          <w:rFonts w:hint="eastAsia"/>
          <w:b/>
          <w:bCs/>
          <w:sz w:val="24"/>
          <w:szCs w:val="24"/>
        </w:rPr>
        <w:t>〈</w:t>
      </w:r>
      <w:r w:rsidR="003A2C9D" w:rsidRPr="00F5773C">
        <w:rPr>
          <w:rFonts w:hint="eastAsia"/>
          <w:b/>
          <w:bCs/>
          <w:sz w:val="24"/>
          <w:szCs w:val="24"/>
        </w:rPr>
        <w:t>支援方針</w:t>
      </w:r>
      <w:r w:rsidRPr="00F5773C">
        <w:rPr>
          <w:rFonts w:hint="eastAsia"/>
          <w:b/>
          <w:bCs/>
          <w:sz w:val="24"/>
          <w:szCs w:val="24"/>
        </w:rPr>
        <w:t>〉</w:t>
      </w:r>
    </w:p>
    <w:p w14:paraId="495C50CF" w14:textId="35A6491C" w:rsidR="003A2C9D" w:rsidRPr="00F5773C" w:rsidRDefault="003A2C9D" w:rsidP="00F5773C">
      <w:pPr>
        <w:snapToGrid w:val="0"/>
        <w:ind w:firstLineChars="100" w:firstLine="220"/>
        <w:contextualSpacing/>
        <w:rPr>
          <w:sz w:val="22"/>
        </w:rPr>
      </w:pPr>
      <w:r w:rsidRPr="00F5773C">
        <w:rPr>
          <w:sz w:val="22"/>
        </w:rPr>
        <w:t>重度の障がいや医療的ケアが必要な方を対象に個々に適した活動や支援を提供し、様々な経験を積み上げ、好きな事を見つけたり、得意な事は伸ばしたり、苦手な事にはチャレンジできるよう関わりサポートしていきます。またご本人･ご家族にとって安心できる日中の活動の場を提供します。</w:t>
      </w:r>
      <w:r w:rsidRPr="00F5773C">
        <w:rPr>
          <w:sz w:val="22"/>
        </w:rPr>
        <w:tab/>
      </w:r>
      <w:r w:rsidRPr="00F5773C">
        <w:rPr>
          <w:sz w:val="22"/>
        </w:rPr>
        <w:tab/>
      </w:r>
      <w:r w:rsidRPr="00F5773C">
        <w:rPr>
          <w:sz w:val="22"/>
        </w:rPr>
        <w:tab/>
      </w:r>
      <w:r w:rsidRPr="00F5773C">
        <w:rPr>
          <w:sz w:val="22"/>
        </w:rPr>
        <w:tab/>
      </w:r>
      <w:r w:rsidRPr="00F5773C">
        <w:rPr>
          <w:sz w:val="22"/>
        </w:rPr>
        <w:tab/>
      </w:r>
      <w:r w:rsidRPr="00F5773C">
        <w:rPr>
          <w:sz w:val="22"/>
        </w:rPr>
        <w:tab/>
      </w:r>
      <w:r w:rsidRPr="00F5773C">
        <w:rPr>
          <w:sz w:val="22"/>
        </w:rPr>
        <w:tab/>
      </w:r>
      <w:r w:rsidRPr="00F5773C">
        <w:rPr>
          <w:sz w:val="22"/>
        </w:rPr>
        <w:tab/>
      </w:r>
      <w:r w:rsidRPr="00F5773C">
        <w:rPr>
          <w:sz w:val="22"/>
        </w:rPr>
        <w:tab/>
      </w:r>
      <w:r w:rsidRPr="00F5773C">
        <w:rPr>
          <w:sz w:val="22"/>
        </w:rPr>
        <w:tab/>
      </w:r>
      <w:r w:rsidRPr="00F5773C">
        <w:rPr>
          <w:sz w:val="22"/>
        </w:rPr>
        <w:tab/>
      </w:r>
      <w:r w:rsidRPr="00F5773C">
        <w:rPr>
          <w:sz w:val="22"/>
        </w:rPr>
        <w:tab/>
      </w:r>
      <w:r w:rsidRPr="00F5773C">
        <w:rPr>
          <w:sz w:val="22"/>
        </w:rPr>
        <w:tab/>
      </w:r>
      <w:r w:rsidRPr="00F5773C">
        <w:rPr>
          <w:sz w:val="22"/>
        </w:rPr>
        <w:tab/>
      </w:r>
      <w:r w:rsidRPr="00F5773C">
        <w:rPr>
          <w:sz w:val="22"/>
        </w:rPr>
        <w:tab/>
      </w:r>
      <w:r w:rsidRPr="00F5773C">
        <w:rPr>
          <w:sz w:val="22"/>
        </w:rPr>
        <w:tab/>
      </w:r>
    </w:p>
    <w:p w14:paraId="293F3F2A" w14:textId="77777777" w:rsidR="00F5773C" w:rsidRPr="00AC43C0" w:rsidRDefault="00F5773C" w:rsidP="00F5773C">
      <w:pPr>
        <w:snapToGrid w:val="0"/>
        <w:contextualSpacing/>
        <w:rPr>
          <w:b/>
          <w:bCs/>
          <w:sz w:val="24"/>
          <w:szCs w:val="24"/>
        </w:rPr>
      </w:pPr>
      <w:r w:rsidRPr="00AC43C0">
        <w:rPr>
          <w:rFonts w:hint="eastAsia"/>
          <w:b/>
          <w:bCs/>
          <w:sz w:val="24"/>
          <w:szCs w:val="24"/>
        </w:rPr>
        <w:t>〈</w:t>
      </w:r>
      <w:r w:rsidR="003A2C9D" w:rsidRPr="00AC43C0">
        <w:rPr>
          <w:rFonts w:hint="eastAsia"/>
          <w:b/>
          <w:bCs/>
          <w:sz w:val="24"/>
          <w:szCs w:val="24"/>
        </w:rPr>
        <w:t>営業時間</w:t>
      </w:r>
      <w:r w:rsidRPr="00AC43C0">
        <w:rPr>
          <w:rFonts w:hint="eastAsia"/>
          <w:b/>
          <w:bCs/>
          <w:sz w:val="24"/>
          <w:szCs w:val="24"/>
        </w:rPr>
        <w:t>〉</w:t>
      </w:r>
    </w:p>
    <w:p w14:paraId="7594E080" w14:textId="2B099253" w:rsidR="003A2C9D" w:rsidRPr="00F5773C" w:rsidRDefault="00F5773C" w:rsidP="00F5773C">
      <w:pPr>
        <w:snapToGrid w:val="0"/>
        <w:contextualSpacing/>
        <w:rPr>
          <w:sz w:val="22"/>
        </w:rPr>
      </w:pPr>
      <w:r>
        <w:rPr>
          <w:rFonts w:hint="eastAsia"/>
          <w:sz w:val="22"/>
        </w:rPr>
        <w:t>9</w:t>
      </w:r>
      <w:r w:rsidR="003A2C9D" w:rsidRPr="00F5773C">
        <w:rPr>
          <w:sz w:val="22"/>
        </w:rPr>
        <w:t>時30分から17時30分まで</w:t>
      </w:r>
      <w:r w:rsidR="003A2C9D" w:rsidRPr="00F5773C">
        <w:rPr>
          <w:sz w:val="22"/>
        </w:rPr>
        <w:tab/>
        <w:t>送迎実施</w:t>
      </w:r>
      <w:r w:rsidR="003A2C9D" w:rsidRPr="00F5773C">
        <w:rPr>
          <w:rFonts w:hint="eastAsia"/>
          <w:sz w:val="22"/>
        </w:rPr>
        <w:t>：あり</w:t>
      </w:r>
      <w:r w:rsidR="003A2C9D" w:rsidRPr="00F5773C">
        <w:rPr>
          <w:sz w:val="22"/>
        </w:rPr>
        <w:tab/>
      </w:r>
      <w:r w:rsidR="003A2C9D" w:rsidRPr="00F5773C">
        <w:rPr>
          <w:sz w:val="22"/>
        </w:rPr>
        <w:tab/>
      </w:r>
      <w:r w:rsidR="003A2C9D" w:rsidRPr="00F5773C">
        <w:rPr>
          <w:sz w:val="22"/>
        </w:rPr>
        <w:tab/>
      </w:r>
      <w:r w:rsidR="003A2C9D" w:rsidRPr="00F5773C">
        <w:rPr>
          <w:sz w:val="22"/>
        </w:rPr>
        <w:tab/>
      </w:r>
    </w:p>
    <w:p w14:paraId="778BF8F8" w14:textId="77777777" w:rsidR="00B922BD" w:rsidRPr="00B73E53" w:rsidRDefault="00B922BD" w:rsidP="00B73E53">
      <w:pPr>
        <w:snapToGrid w:val="0"/>
        <w:ind w:left="440" w:hangingChars="200" w:hanging="440"/>
        <w:contextualSpacing/>
        <w:rPr>
          <w:rFonts w:asciiTheme="minorEastAsia" w:hAnsiTheme="minorEastAsia"/>
          <w:sz w:val="22"/>
        </w:rPr>
      </w:pPr>
      <w:r w:rsidRPr="00B73E53">
        <w:rPr>
          <w:rFonts w:asciiTheme="minorEastAsia" w:hAnsiTheme="minorEastAsia" w:hint="eastAsia"/>
          <w:sz w:val="22"/>
        </w:rPr>
        <w:t>サービス提供時間</w:t>
      </w:r>
    </w:p>
    <w:p w14:paraId="4FDB45F8" w14:textId="77777777" w:rsidR="00B922BD" w:rsidRPr="00B73E53" w:rsidRDefault="00B922BD" w:rsidP="00B73E53">
      <w:pPr>
        <w:snapToGrid w:val="0"/>
        <w:ind w:leftChars="200" w:left="420"/>
        <w:contextualSpacing/>
        <w:rPr>
          <w:rFonts w:asciiTheme="minorEastAsia" w:hAnsiTheme="minorEastAsia"/>
          <w:sz w:val="22"/>
        </w:rPr>
      </w:pPr>
      <w:r w:rsidRPr="00B73E53">
        <w:rPr>
          <w:rFonts w:asciiTheme="minorEastAsia" w:hAnsiTheme="minorEastAsia" w:hint="eastAsia"/>
          <w:sz w:val="22"/>
        </w:rPr>
        <w:t xml:space="preserve">第１単位　</w:t>
      </w:r>
      <w:bookmarkStart w:id="1" w:name="_Hlk153032389"/>
      <w:r w:rsidRPr="00B73E53">
        <w:rPr>
          <w:rFonts w:asciiTheme="minorEastAsia" w:hAnsiTheme="minorEastAsia" w:hint="eastAsia"/>
          <w:sz w:val="22"/>
        </w:rPr>
        <w:t>15時00分から17時30分までとする。</w:t>
      </w:r>
      <w:bookmarkEnd w:id="1"/>
    </w:p>
    <w:p w14:paraId="2A1808F2" w14:textId="77777777" w:rsidR="00B922BD" w:rsidRPr="00B73E53" w:rsidRDefault="00B922BD" w:rsidP="00B73E53">
      <w:pPr>
        <w:snapToGrid w:val="0"/>
        <w:ind w:leftChars="200" w:left="420"/>
        <w:contextualSpacing/>
        <w:rPr>
          <w:rFonts w:asciiTheme="minorEastAsia" w:hAnsiTheme="minorEastAsia"/>
          <w:sz w:val="22"/>
        </w:rPr>
      </w:pPr>
      <w:r w:rsidRPr="00B73E53">
        <w:rPr>
          <w:rFonts w:asciiTheme="minorEastAsia" w:hAnsiTheme="minorEastAsia" w:hint="eastAsia"/>
          <w:sz w:val="22"/>
        </w:rPr>
        <w:t xml:space="preserve">　　　　　但し、水曜日は14時00分から17時30分までとする。</w:t>
      </w:r>
    </w:p>
    <w:p w14:paraId="771BFB2F" w14:textId="77777777" w:rsidR="00B922BD" w:rsidRPr="00B73E53" w:rsidRDefault="00B922BD" w:rsidP="00B73E53">
      <w:pPr>
        <w:snapToGrid w:val="0"/>
        <w:ind w:leftChars="200" w:left="420"/>
        <w:contextualSpacing/>
        <w:rPr>
          <w:rFonts w:asciiTheme="minorEastAsia" w:hAnsiTheme="minorEastAsia"/>
          <w:sz w:val="22"/>
        </w:rPr>
      </w:pPr>
      <w:r w:rsidRPr="00B73E53">
        <w:rPr>
          <w:rFonts w:asciiTheme="minorEastAsia" w:hAnsiTheme="minorEastAsia" w:hint="eastAsia"/>
          <w:sz w:val="22"/>
        </w:rPr>
        <w:t>第２単位　11時00分から17時00分までとする。（土曜、長期休暇等、「教育委員会等が定める」休業日）</w:t>
      </w:r>
    </w:p>
    <w:p w14:paraId="6B757D64" w14:textId="77777777" w:rsidR="003A2C9D" w:rsidRPr="00B922BD" w:rsidRDefault="003A2C9D" w:rsidP="00F5773C">
      <w:pPr>
        <w:snapToGrid w:val="0"/>
        <w:contextualSpacing/>
        <w:rPr>
          <w:sz w:val="22"/>
        </w:rPr>
      </w:pPr>
    </w:p>
    <w:p w14:paraId="3082937C" w14:textId="6598972F" w:rsidR="003A2C9D" w:rsidRPr="00AC43C0" w:rsidRDefault="00CD63A1" w:rsidP="00F5773C">
      <w:pPr>
        <w:snapToGrid w:val="0"/>
        <w:contextualSpacing/>
        <w:rPr>
          <w:b/>
          <w:bCs/>
          <w:sz w:val="24"/>
          <w:szCs w:val="24"/>
        </w:rPr>
      </w:pPr>
      <w:r w:rsidRPr="00AC43C0">
        <w:rPr>
          <w:rFonts w:hint="eastAsia"/>
          <w:b/>
          <w:bCs/>
          <w:sz w:val="24"/>
          <w:szCs w:val="24"/>
        </w:rPr>
        <w:t>〈</w:t>
      </w:r>
      <w:r w:rsidR="003A2C9D" w:rsidRPr="00AC43C0">
        <w:rPr>
          <w:rFonts w:hint="eastAsia"/>
          <w:b/>
          <w:bCs/>
          <w:sz w:val="24"/>
          <w:szCs w:val="24"/>
        </w:rPr>
        <w:t>定員及び利用状況</w:t>
      </w:r>
      <w:r w:rsidRPr="00AC43C0">
        <w:rPr>
          <w:rFonts w:hint="eastAsia"/>
          <w:b/>
          <w:bCs/>
          <w:sz w:val="24"/>
          <w:szCs w:val="24"/>
        </w:rPr>
        <w:t>〉</w:t>
      </w:r>
    </w:p>
    <w:p w14:paraId="1C60C45B" w14:textId="77777777" w:rsidR="003A2C9D" w:rsidRPr="00F5773C" w:rsidRDefault="003A2C9D" w:rsidP="00F5773C">
      <w:pPr>
        <w:snapToGrid w:val="0"/>
        <w:contextualSpacing/>
        <w:rPr>
          <w:sz w:val="22"/>
        </w:rPr>
      </w:pPr>
      <w:r w:rsidRPr="00F5773C">
        <w:rPr>
          <w:rFonts w:hint="eastAsia"/>
          <w:sz w:val="22"/>
        </w:rPr>
        <w:t>全利用者数：20名</w:t>
      </w:r>
    </w:p>
    <w:p w14:paraId="12B613B3" w14:textId="784F3D6A" w:rsidR="003A2C9D" w:rsidRDefault="00490D93" w:rsidP="00490D93">
      <w:pPr>
        <w:snapToGrid w:val="0"/>
        <w:ind w:firstLineChars="3300" w:firstLine="7260"/>
        <w:contextualSpacing/>
        <w:rPr>
          <w:sz w:val="22"/>
        </w:rPr>
      </w:pPr>
      <w:r>
        <w:rPr>
          <w:rFonts w:hint="eastAsia"/>
          <w:sz w:val="22"/>
        </w:rPr>
        <w:t>定員5名</w:t>
      </w:r>
    </w:p>
    <w:tbl>
      <w:tblPr>
        <w:tblStyle w:val="a9"/>
        <w:tblW w:w="0" w:type="auto"/>
        <w:tblInd w:w="-147" w:type="dxa"/>
        <w:tblLook w:val="04A0" w:firstRow="1" w:lastRow="0" w:firstColumn="1" w:lastColumn="0" w:noHBand="0" w:noVBand="1"/>
      </w:tblPr>
      <w:tblGrid>
        <w:gridCol w:w="1172"/>
        <w:gridCol w:w="1071"/>
        <w:gridCol w:w="1073"/>
        <w:gridCol w:w="1073"/>
        <w:gridCol w:w="1073"/>
        <w:gridCol w:w="1073"/>
        <w:gridCol w:w="1073"/>
        <w:gridCol w:w="1015"/>
      </w:tblGrid>
      <w:tr w:rsidR="00036936" w14:paraId="02D43201" w14:textId="6D0C916E" w:rsidTr="00036936">
        <w:tc>
          <w:tcPr>
            <w:tcW w:w="1176" w:type="dxa"/>
          </w:tcPr>
          <w:p w14:paraId="3B1C3DEB" w14:textId="411768D1" w:rsidR="00036936" w:rsidRDefault="00036936" w:rsidP="00CD63A1">
            <w:pPr>
              <w:snapToGrid w:val="0"/>
              <w:contextualSpacing/>
              <w:jc w:val="center"/>
              <w:rPr>
                <w:sz w:val="22"/>
              </w:rPr>
            </w:pPr>
            <w:r>
              <w:rPr>
                <w:rFonts w:hint="eastAsia"/>
                <w:sz w:val="22"/>
              </w:rPr>
              <w:t>曜日</w:t>
            </w:r>
          </w:p>
        </w:tc>
        <w:tc>
          <w:tcPr>
            <w:tcW w:w="1073" w:type="dxa"/>
          </w:tcPr>
          <w:p w14:paraId="45804706" w14:textId="5B2B5CC3" w:rsidR="00036936" w:rsidRDefault="00036936" w:rsidP="00CD63A1">
            <w:pPr>
              <w:snapToGrid w:val="0"/>
              <w:contextualSpacing/>
              <w:jc w:val="center"/>
              <w:rPr>
                <w:sz w:val="22"/>
              </w:rPr>
            </w:pPr>
            <w:r>
              <w:rPr>
                <w:rFonts w:hint="eastAsia"/>
                <w:sz w:val="22"/>
              </w:rPr>
              <w:t>月</w:t>
            </w:r>
          </w:p>
        </w:tc>
        <w:tc>
          <w:tcPr>
            <w:tcW w:w="1075" w:type="dxa"/>
          </w:tcPr>
          <w:p w14:paraId="6531852C" w14:textId="179DC3BC" w:rsidR="00036936" w:rsidRDefault="00036936" w:rsidP="00CD63A1">
            <w:pPr>
              <w:snapToGrid w:val="0"/>
              <w:contextualSpacing/>
              <w:jc w:val="center"/>
              <w:rPr>
                <w:sz w:val="22"/>
              </w:rPr>
            </w:pPr>
            <w:r>
              <w:rPr>
                <w:rFonts w:hint="eastAsia"/>
                <w:sz w:val="22"/>
              </w:rPr>
              <w:t>火</w:t>
            </w:r>
          </w:p>
        </w:tc>
        <w:tc>
          <w:tcPr>
            <w:tcW w:w="1075" w:type="dxa"/>
          </w:tcPr>
          <w:p w14:paraId="37CEDA94" w14:textId="74D3ADB7" w:rsidR="00036936" w:rsidRDefault="00036936" w:rsidP="00CD63A1">
            <w:pPr>
              <w:snapToGrid w:val="0"/>
              <w:contextualSpacing/>
              <w:jc w:val="center"/>
              <w:rPr>
                <w:sz w:val="22"/>
              </w:rPr>
            </w:pPr>
            <w:r>
              <w:rPr>
                <w:rFonts w:hint="eastAsia"/>
                <w:sz w:val="22"/>
              </w:rPr>
              <w:t>水</w:t>
            </w:r>
          </w:p>
        </w:tc>
        <w:tc>
          <w:tcPr>
            <w:tcW w:w="1075" w:type="dxa"/>
          </w:tcPr>
          <w:p w14:paraId="15A42155" w14:textId="1DF50B0C" w:rsidR="00036936" w:rsidRDefault="00036936" w:rsidP="00CD63A1">
            <w:pPr>
              <w:snapToGrid w:val="0"/>
              <w:contextualSpacing/>
              <w:jc w:val="center"/>
              <w:rPr>
                <w:sz w:val="22"/>
              </w:rPr>
            </w:pPr>
            <w:r>
              <w:rPr>
                <w:rFonts w:hint="eastAsia"/>
                <w:sz w:val="22"/>
              </w:rPr>
              <w:t>木</w:t>
            </w:r>
          </w:p>
        </w:tc>
        <w:tc>
          <w:tcPr>
            <w:tcW w:w="1075" w:type="dxa"/>
          </w:tcPr>
          <w:p w14:paraId="549F6AE2" w14:textId="71DFF9FE" w:rsidR="00036936" w:rsidRDefault="00036936" w:rsidP="00CD63A1">
            <w:pPr>
              <w:snapToGrid w:val="0"/>
              <w:contextualSpacing/>
              <w:jc w:val="center"/>
              <w:rPr>
                <w:sz w:val="22"/>
              </w:rPr>
            </w:pPr>
            <w:r>
              <w:rPr>
                <w:rFonts w:hint="eastAsia"/>
                <w:sz w:val="22"/>
              </w:rPr>
              <w:t>金</w:t>
            </w:r>
          </w:p>
        </w:tc>
        <w:tc>
          <w:tcPr>
            <w:tcW w:w="1075" w:type="dxa"/>
            <w:tcBorders>
              <w:right w:val="single" w:sz="18" w:space="0" w:color="auto"/>
            </w:tcBorders>
          </w:tcPr>
          <w:p w14:paraId="447231C4" w14:textId="2D002735" w:rsidR="00036936" w:rsidRDefault="00036936" w:rsidP="00CD63A1">
            <w:pPr>
              <w:snapToGrid w:val="0"/>
              <w:contextualSpacing/>
              <w:jc w:val="center"/>
              <w:rPr>
                <w:sz w:val="22"/>
              </w:rPr>
            </w:pPr>
            <w:r>
              <w:rPr>
                <w:rFonts w:hint="eastAsia"/>
                <w:sz w:val="22"/>
              </w:rPr>
              <w:t>土</w:t>
            </w:r>
          </w:p>
        </w:tc>
        <w:tc>
          <w:tcPr>
            <w:tcW w:w="1017" w:type="dxa"/>
            <w:tcBorders>
              <w:top w:val="single" w:sz="18" w:space="0" w:color="auto"/>
              <w:left w:val="single" w:sz="18" w:space="0" w:color="auto"/>
              <w:bottom w:val="single" w:sz="6" w:space="0" w:color="auto"/>
              <w:right w:val="single" w:sz="18" w:space="0" w:color="auto"/>
            </w:tcBorders>
          </w:tcPr>
          <w:p w14:paraId="16341A08" w14:textId="41CA1B10" w:rsidR="00036936" w:rsidRDefault="00036936" w:rsidP="00CD63A1">
            <w:pPr>
              <w:snapToGrid w:val="0"/>
              <w:contextualSpacing/>
              <w:jc w:val="center"/>
              <w:rPr>
                <w:sz w:val="22"/>
              </w:rPr>
            </w:pPr>
            <w:r>
              <w:rPr>
                <w:rFonts w:hint="eastAsia"/>
                <w:sz w:val="22"/>
              </w:rPr>
              <w:t>平均</w:t>
            </w:r>
          </w:p>
        </w:tc>
      </w:tr>
      <w:tr w:rsidR="00036936" w14:paraId="031EF99D" w14:textId="67D75C20" w:rsidTr="00036936">
        <w:tc>
          <w:tcPr>
            <w:tcW w:w="1176" w:type="dxa"/>
          </w:tcPr>
          <w:p w14:paraId="218EF1EF" w14:textId="4F62A3B4" w:rsidR="00036936" w:rsidRDefault="00036936" w:rsidP="00CD63A1">
            <w:pPr>
              <w:snapToGrid w:val="0"/>
              <w:contextualSpacing/>
              <w:jc w:val="center"/>
              <w:rPr>
                <w:sz w:val="22"/>
              </w:rPr>
            </w:pPr>
            <w:r>
              <w:rPr>
                <w:rFonts w:hint="eastAsia"/>
                <w:sz w:val="22"/>
              </w:rPr>
              <w:t>平均人数</w:t>
            </w:r>
          </w:p>
        </w:tc>
        <w:tc>
          <w:tcPr>
            <w:tcW w:w="1073" w:type="dxa"/>
          </w:tcPr>
          <w:p w14:paraId="03E41FB1" w14:textId="1526F2D9" w:rsidR="00036936" w:rsidRDefault="00036936" w:rsidP="00CD63A1">
            <w:pPr>
              <w:snapToGrid w:val="0"/>
              <w:contextualSpacing/>
              <w:jc w:val="center"/>
              <w:rPr>
                <w:sz w:val="22"/>
              </w:rPr>
            </w:pPr>
            <w:r>
              <w:rPr>
                <w:rFonts w:hint="eastAsia"/>
                <w:sz w:val="22"/>
              </w:rPr>
              <w:t>4.6人</w:t>
            </w:r>
          </w:p>
        </w:tc>
        <w:tc>
          <w:tcPr>
            <w:tcW w:w="1075" w:type="dxa"/>
          </w:tcPr>
          <w:p w14:paraId="61A086D1" w14:textId="3676D196" w:rsidR="00036936" w:rsidRDefault="00036936" w:rsidP="00CD63A1">
            <w:pPr>
              <w:snapToGrid w:val="0"/>
              <w:contextualSpacing/>
              <w:jc w:val="center"/>
              <w:rPr>
                <w:sz w:val="22"/>
              </w:rPr>
            </w:pPr>
            <w:r>
              <w:rPr>
                <w:rFonts w:hint="eastAsia"/>
                <w:sz w:val="22"/>
              </w:rPr>
              <w:t>3.7人</w:t>
            </w:r>
          </w:p>
        </w:tc>
        <w:tc>
          <w:tcPr>
            <w:tcW w:w="1075" w:type="dxa"/>
          </w:tcPr>
          <w:p w14:paraId="6660DEA2" w14:textId="289E682F" w:rsidR="00036936" w:rsidRDefault="00036936" w:rsidP="00CD63A1">
            <w:pPr>
              <w:snapToGrid w:val="0"/>
              <w:contextualSpacing/>
              <w:jc w:val="center"/>
              <w:rPr>
                <w:sz w:val="22"/>
              </w:rPr>
            </w:pPr>
            <w:r>
              <w:rPr>
                <w:rFonts w:hint="eastAsia"/>
                <w:sz w:val="22"/>
              </w:rPr>
              <w:t>4.1人</w:t>
            </w:r>
          </w:p>
        </w:tc>
        <w:tc>
          <w:tcPr>
            <w:tcW w:w="1075" w:type="dxa"/>
          </w:tcPr>
          <w:p w14:paraId="2D49DD78" w14:textId="2D89990D" w:rsidR="00036936" w:rsidRDefault="00036936" w:rsidP="00CD63A1">
            <w:pPr>
              <w:snapToGrid w:val="0"/>
              <w:contextualSpacing/>
              <w:jc w:val="center"/>
              <w:rPr>
                <w:sz w:val="22"/>
              </w:rPr>
            </w:pPr>
            <w:r>
              <w:rPr>
                <w:rFonts w:hint="eastAsia"/>
                <w:sz w:val="22"/>
              </w:rPr>
              <w:t>4.0人</w:t>
            </w:r>
          </w:p>
        </w:tc>
        <w:tc>
          <w:tcPr>
            <w:tcW w:w="1075" w:type="dxa"/>
          </w:tcPr>
          <w:p w14:paraId="05C21EA9" w14:textId="2073C8C3" w:rsidR="00036936" w:rsidRDefault="00036936" w:rsidP="00CD63A1">
            <w:pPr>
              <w:snapToGrid w:val="0"/>
              <w:contextualSpacing/>
              <w:jc w:val="center"/>
              <w:rPr>
                <w:sz w:val="22"/>
              </w:rPr>
            </w:pPr>
            <w:r>
              <w:rPr>
                <w:rFonts w:hint="eastAsia"/>
                <w:sz w:val="22"/>
              </w:rPr>
              <w:t>4.2人</w:t>
            </w:r>
          </w:p>
        </w:tc>
        <w:tc>
          <w:tcPr>
            <w:tcW w:w="1075" w:type="dxa"/>
            <w:tcBorders>
              <w:right w:val="single" w:sz="18" w:space="0" w:color="auto"/>
            </w:tcBorders>
          </w:tcPr>
          <w:p w14:paraId="5B6286A1" w14:textId="6B4619E6" w:rsidR="00036936" w:rsidRDefault="00036936" w:rsidP="00CD63A1">
            <w:pPr>
              <w:snapToGrid w:val="0"/>
              <w:contextualSpacing/>
              <w:jc w:val="center"/>
              <w:rPr>
                <w:sz w:val="22"/>
              </w:rPr>
            </w:pPr>
            <w:r>
              <w:rPr>
                <w:rFonts w:hint="eastAsia"/>
                <w:sz w:val="22"/>
              </w:rPr>
              <w:t>4.2人</w:t>
            </w:r>
          </w:p>
        </w:tc>
        <w:tc>
          <w:tcPr>
            <w:tcW w:w="1017" w:type="dxa"/>
            <w:tcBorders>
              <w:top w:val="single" w:sz="6" w:space="0" w:color="auto"/>
              <w:left w:val="single" w:sz="18" w:space="0" w:color="auto"/>
              <w:bottom w:val="single" w:sz="18" w:space="0" w:color="auto"/>
              <w:right w:val="single" w:sz="18" w:space="0" w:color="auto"/>
            </w:tcBorders>
          </w:tcPr>
          <w:p w14:paraId="4BF632CF" w14:textId="20821328" w:rsidR="00036936" w:rsidRDefault="005B533E" w:rsidP="00CD63A1">
            <w:pPr>
              <w:snapToGrid w:val="0"/>
              <w:contextualSpacing/>
              <w:jc w:val="center"/>
              <w:rPr>
                <w:sz w:val="22"/>
              </w:rPr>
            </w:pPr>
            <w:r>
              <w:rPr>
                <w:rFonts w:hint="eastAsia"/>
                <w:sz w:val="22"/>
              </w:rPr>
              <w:t>4.1</w:t>
            </w:r>
          </w:p>
        </w:tc>
      </w:tr>
    </w:tbl>
    <w:p w14:paraId="5C85E874" w14:textId="77777777" w:rsidR="00CD63A1" w:rsidRPr="00F5773C" w:rsidRDefault="00CD63A1" w:rsidP="00F5773C">
      <w:pPr>
        <w:snapToGrid w:val="0"/>
        <w:contextualSpacing/>
        <w:rPr>
          <w:sz w:val="22"/>
        </w:rPr>
      </w:pPr>
    </w:p>
    <w:p w14:paraId="77AFDCB9" w14:textId="3DBFA0C8" w:rsidR="00D76B74" w:rsidRPr="00AC43C0" w:rsidRDefault="009D392B" w:rsidP="00F5773C">
      <w:pPr>
        <w:snapToGrid w:val="0"/>
        <w:contextualSpacing/>
        <w:rPr>
          <w:b/>
          <w:bCs/>
          <w:sz w:val="24"/>
          <w:szCs w:val="24"/>
        </w:rPr>
      </w:pPr>
      <w:bookmarkStart w:id="2" w:name="_Hlk198732440"/>
      <w:r w:rsidRPr="00AC43C0">
        <w:rPr>
          <w:rFonts w:hint="eastAsia"/>
          <w:b/>
          <w:bCs/>
          <w:sz w:val="24"/>
          <w:szCs w:val="24"/>
        </w:rPr>
        <w:t>〈</w:t>
      </w:r>
      <w:r w:rsidR="003A2C9D" w:rsidRPr="00AC43C0">
        <w:rPr>
          <w:rFonts w:hint="eastAsia"/>
          <w:b/>
          <w:bCs/>
          <w:sz w:val="24"/>
          <w:szCs w:val="24"/>
        </w:rPr>
        <w:t>事業報告</w:t>
      </w:r>
      <w:r w:rsidRPr="00AC43C0">
        <w:rPr>
          <w:rFonts w:hint="eastAsia"/>
          <w:b/>
          <w:bCs/>
          <w:sz w:val="24"/>
          <w:szCs w:val="24"/>
        </w:rPr>
        <w:t>〉</w:t>
      </w:r>
      <w:bookmarkEnd w:id="2"/>
      <w:r w:rsidR="003A2C9D" w:rsidRPr="00AC43C0">
        <w:rPr>
          <w:b/>
          <w:bCs/>
          <w:sz w:val="24"/>
          <w:szCs w:val="24"/>
        </w:rPr>
        <w:tab/>
      </w:r>
    </w:p>
    <w:p w14:paraId="22A0656A" w14:textId="0AE2C80C" w:rsidR="003A2C9D" w:rsidRPr="009D392B" w:rsidRDefault="00D76B74" w:rsidP="00F5773C">
      <w:pPr>
        <w:snapToGrid w:val="0"/>
        <w:contextualSpacing/>
        <w:rPr>
          <w:b/>
          <w:bCs/>
          <w:sz w:val="22"/>
        </w:rPr>
      </w:pPr>
      <w:r>
        <w:rPr>
          <w:b/>
          <w:bCs/>
          <w:sz w:val="22"/>
        </w:rPr>
        <w:t>・5領域別</w:t>
      </w:r>
      <w:r w:rsidR="003A2C9D" w:rsidRPr="009D392B">
        <w:rPr>
          <w:b/>
          <w:bCs/>
          <w:sz w:val="22"/>
        </w:rPr>
        <w:tab/>
      </w:r>
      <w:r w:rsidR="003A2C9D" w:rsidRPr="009D392B">
        <w:rPr>
          <w:b/>
          <w:bCs/>
          <w:sz w:val="22"/>
        </w:rPr>
        <w:tab/>
      </w:r>
    </w:p>
    <w:p w14:paraId="7E5F5212" w14:textId="2EEEBDE7" w:rsidR="003A2C9D" w:rsidRPr="00F5773C" w:rsidRDefault="00B73E53" w:rsidP="00F5773C">
      <w:pPr>
        <w:pStyle w:val="aa"/>
        <w:numPr>
          <w:ilvl w:val="0"/>
          <w:numId w:val="1"/>
        </w:numPr>
        <w:snapToGrid w:val="0"/>
        <w:rPr>
          <w:sz w:val="22"/>
        </w:rPr>
      </w:pPr>
      <w:r>
        <w:rPr>
          <w:rFonts w:hint="eastAsia"/>
          <w:sz w:val="22"/>
        </w:rPr>
        <w:t xml:space="preserve">　</w:t>
      </w:r>
      <w:r w:rsidR="003A2C9D" w:rsidRPr="00F5773C">
        <w:rPr>
          <w:sz w:val="22"/>
        </w:rPr>
        <w:t>日常生活の支援（食事・入浴・排泄など）の中で細やかな観察を行い、健康で安定した生活リズムを身につけられるよう</w:t>
      </w:r>
      <w:r w:rsidR="003A2C9D" w:rsidRPr="00F5773C">
        <w:rPr>
          <w:rFonts w:hint="eastAsia"/>
          <w:sz w:val="22"/>
        </w:rPr>
        <w:t>支援を行った</w:t>
      </w:r>
      <w:r w:rsidR="003A2C9D" w:rsidRPr="00F5773C">
        <w:rPr>
          <w:sz w:val="22"/>
        </w:rPr>
        <w:tab/>
      </w:r>
      <w:r w:rsidR="003A2C9D" w:rsidRPr="00F5773C">
        <w:rPr>
          <w:sz w:val="22"/>
        </w:rPr>
        <w:tab/>
      </w:r>
      <w:r w:rsidR="003A2C9D" w:rsidRPr="00F5773C">
        <w:rPr>
          <w:sz w:val="22"/>
        </w:rPr>
        <w:tab/>
      </w:r>
    </w:p>
    <w:p w14:paraId="77569C45" w14:textId="17F81898" w:rsidR="003A2C9D" w:rsidRPr="00C44023" w:rsidRDefault="00B73E53" w:rsidP="00C44023">
      <w:pPr>
        <w:pStyle w:val="aa"/>
        <w:numPr>
          <w:ilvl w:val="0"/>
          <w:numId w:val="1"/>
        </w:numPr>
        <w:snapToGrid w:val="0"/>
        <w:rPr>
          <w:sz w:val="22"/>
        </w:rPr>
      </w:pPr>
      <w:r>
        <w:rPr>
          <w:rFonts w:hint="eastAsia"/>
          <w:sz w:val="22"/>
        </w:rPr>
        <w:t xml:space="preserve">　</w:t>
      </w:r>
      <w:r w:rsidR="003A2C9D" w:rsidRPr="00F5773C">
        <w:rPr>
          <w:sz w:val="22"/>
        </w:rPr>
        <w:t>運動・感覚</w:t>
      </w:r>
      <w:r w:rsidR="003A2C9D" w:rsidRPr="00F5773C">
        <w:rPr>
          <w:rFonts w:hint="eastAsia"/>
          <w:sz w:val="22"/>
        </w:rPr>
        <w:t>：</w:t>
      </w:r>
      <w:r w:rsidR="003A2C9D" w:rsidRPr="00F5773C">
        <w:rPr>
          <w:sz w:val="22"/>
        </w:rPr>
        <w:t>日中の創作活動を通じて、自己表現ができるよう支援し、自分の能力を用いて作品作りに参加</w:t>
      </w:r>
      <w:r w:rsidR="003A2C9D" w:rsidRPr="00F5773C">
        <w:rPr>
          <w:rFonts w:hint="eastAsia"/>
          <w:sz w:val="22"/>
        </w:rPr>
        <w:t>できた。</w:t>
      </w:r>
      <w:r w:rsidR="003A2C9D" w:rsidRPr="00F5773C">
        <w:rPr>
          <w:sz w:val="22"/>
        </w:rPr>
        <w:t>PTや音楽療法の専門の先生によるリハビリ、楽器を用い</w:t>
      </w:r>
      <w:r w:rsidR="003A2C9D" w:rsidRPr="00C44023">
        <w:rPr>
          <w:sz w:val="22"/>
        </w:rPr>
        <w:t>た運動などで身体を動かし、感覚の刺激にも取り組ん</w:t>
      </w:r>
      <w:r w:rsidR="003A2C9D" w:rsidRPr="00C44023">
        <w:rPr>
          <w:rFonts w:hint="eastAsia"/>
          <w:sz w:val="22"/>
        </w:rPr>
        <w:t>だ。</w:t>
      </w:r>
      <w:r w:rsidR="003A2C9D" w:rsidRPr="00C44023">
        <w:rPr>
          <w:sz w:val="22"/>
        </w:rPr>
        <w:tab/>
      </w:r>
      <w:r w:rsidR="003A2C9D" w:rsidRPr="00C44023">
        <w:rPr>
          <w:sz w:val="22"/>
        </w:rPr>
        <w:tab/>
      </w:r>
    </w:p>
    <w:p w14:paraId="70B10AEF" w14:textId="23D4323F" w:rsidR="003A2C9D" w:rsidRPr="00C44023" w:rsidRDefault="00B73E53" w:rsidP="00F5773C">
      <w:pPr>
        <w:pStyle w:val="aa"/>
        <w:numPr>
          <w:ilvl w:val="0"/>
          <w:numId w:val="1"/>
        </w:numPr>
        <w:snapToGrid w:val="0"/>
        <w:rPr>
          <w:sz w:val="22"/>
        </w:rPr>
      </w:pPr>
      <w:r>
        <w:rPr>
          <w:rFonts w:hint="eastAsia"/>
          <w:sz w:val="22"/>
        </w:rPr>
        <w:t xml:space="preserve">　</w:t>
      </w:r>
      <w:r w:rsidR="003A2C9D" w:rsidRPr="00F5773C">
        <w:rPr>
          <w:sz w:val="22"/>
        </w:rPr>
        <w:t>認知・行動</w:t>
      </w:r>
      <w:r w:rsidR="003A2C9D" w:rsidRPr="00F5773C">
        <w:rPr>
          <w:rFonts w:hint="eastAsia"/>
          <w:sz w:val="22"/>
        </w:rPr>
        <w:t>：</w:t>
      </w:r>
      <w:r w:rsidR="003A2C9D" w:rsidRPr="00F5773C">
        <w:rPr>
          <w:sz w:val="22"/>
        </w:rPr>
        <w:t>日中活動中のイベントやレクリエーションで、遊びを通して他の利用者との関りを大事にするとともに、しっかりと自分を発揮できるような環境作りを行っ</w:t>
      </w:r>
      <w:r w:rsidR="003A2C9D" w:rsidRPr="00F5773C">
        <w:rPr>
          <w:rFonts w:hint="eastAsia"/>
          <w:sz w:val="22"/>
        </w:rPr>
        <w:t>た。</w:t>
      </w:r>
      <w:r w:rsidR="003A2C9D" w:rsidRPr="00F5773C">
        <w:rPr>
          <w:sz w:val="22"/>
        </w:rPr>
        <w:t>また、日々の宿題に取り組み得意な事、苦手な事を知り、日々の活動に反映させ</w:t>
      </w:r>
      <w:r w:rsidR="003A2C9D" w:rsidRPr="00F5773C">
        <w:rPr>
          <w:rFonts w:hint="eastAsia"/>
          <w:sz w:val="22"/>
        </w:rPr>
        <w:t>た。</w:t>
      </w:r>
      <w:r w:rsidR="003A2C9D" w:rsidRPr="00F5773C">
        <w:rPr>
          <w:sz w:val="22"/>
        </w:rPr>
        <w:tab/>
      </w:r>
    </w:p>
    <w:p w14:paraId="52FD5C53" w14:textId="1E98691D" w:rsidR="003A2C9D" w:rsidRPr="00F5773C" w:rsidRDefault="00B73E53" w:rsidP="00F5773C">
      <w:pPr>
        <w:pStyle w:val="aa"/>
        <w:numPr>
          <w:ilvl w:val="0"/>
          <w:numId w:val="1"/>
        </w:numPr>
        <w:snapToGrid w:val="0"/>
        <w:rPr>
          <w:sz w:val="22"/>
        </w:rPr>
      </w:pPr>
      <w:r>
        <w:rPr>
          <w:rFonts w:hint="eastAsia"/>
          <w:sz w:val="22"/>
        </w:rPr>
        <w:t xml:space="preserve">　</w:t>
      </w:r>
      <w:r w:rsidR="003A2C9D" w:rsidRPr="00F5773C">
        <w:rPr>
          <w:sz w:val="22"/>
        </w:rPr>
        <w:t>言語</w:t>
      </w:r>
      <w:r w:rsidR="003A2C9D" w:rsidRPr="00F5773C">
        <w:rPr>
          <w:rFonts w:hint="eastAsia"/>
          <w:sz w:val="22"/>
        </w:rPr>
        <w:t>コミュニケーション：</w:t>
      </w:r>
      <w:r w:rsidR="003A2C9D" w:rsidRPr="00F5773C">
        <w:rPr>
          <w:sz w:val="22"/>
        </w:rPr>
        <w:t>職員や友達との関りの中で言葉だけでなく自分なりの表現で伝えようとする力をサポートし</w:t>
      </w:r>
      <w:r w:rsidR="003A2C9D" w:rsidRPr="00F5773C">
        <w:rPr>
          <w:rFonts w:hint="eastAsia"/>
          <w:sz w:val="22"/>
        </w:rPr>
        <w:t>た。</w:t>
      </w:r>
      <w:r w:rsidR="003A2C9D" w:rsidRPr="00F5773C">
        <w:rPr>
          <w:sz w:val="22"/>
        </w:rPr>
        <w:tab/>
      </w:r>
      <w:r w:rsidR="003A2C9D" w:rsidRPr="00F5773C">
        <w:rPr>
          <w:sz w:val="22"/>
        </w:rPr>
        <w:tab/>
      </w:r>
      <w:r w:rsidR="003A2C9D" w:rsidRPr="00F5773C">
        <w:rPr>
          <w:sz w:val="22"/>
        </w:rPr>
        <w:tab/>
      </w:r>
      <w:r w:rsidR="003A2C9D" w:rsidRPr="00F5773C">
        <w:rPr>
          <w:sz w:val="22"/>
        </w:rPr>
        <w:tab/>
      </w:r>
      <w:r w:rsidR="003A2C9D" w:rsidRPr="00F5773C">
        <w:rPr>
          <w:sz w:val="22"/>
        </w:rPr>
        <w:tab/>
      </w:r>
    </w:p>
    <w:p w14:paraId="5CCBAC66" w14:textId="58054949" w:rsidR="003A2C9D" w:rsidRPr="00F5773C" w:rsidRDefault="00B73E53" w:rsidP="00F5773C">
      <w:pPr>
        <w:pStyle w:val="aa"/>
        <w:numPr>
          <w:ilvl w:val="0"/>
          <w:numId w:val="1"/>
        </w:numPr>
        <w:snapToGrid w:val="0"/>
        <w:rPr>
          <w:sz w:val="22"/>
        </w:rPr>
      </w:pPr>
      <w:r>
        <w:rPr>
          <w:rFonts w:hint="eastAsia"/>
          <w:sz w:val="22"/>
        </w:rPr>
        <w:lastRenderedPageBreak/>
        <w:t xml:space="preserve">　</w:t>
      </w:r>
      <w:r w:rsidR="003A2C9D" w:rsidRPr="00F5773C">
        <w:rPr>
          <w:sz w:val="22"/>
        </w:rPr>
        <w:t>人間関係</w:t>
      </w:r>
      <w:r w:rsidR="003A2C9D" w:rsidRPr="00F5773C">
        <w:rPr>
          <w:rFonts w:hint="eastAsia"/>
          <w:sz w:val="22"/>
        </w:rPr>
        <w:t>社会性：</w:t>
      </w:r>
      <w:r w:rsidR="003A2C9D" w:rsidRPr="00F5773C">
        <w:rPr>
          <w:sz w:val="22"/>
        </w:rPr>
        <w:t>友達や職員と関りを深め、工夫や協力し合い一緒に活動をする経験を</w:t>
      </w:r>
      <w:r w:rsidR="003A2C9D" w:rsidRPr="00F5773C">
        <w:rPr>
          <w:rFonts w:hint="eastAsia"/>
          <w:sz w:val="22"/>
        </w:rPr>
        <w:t>積めた。</w:t>
      </w:r>
      <w:r w:rsidR="003A2C9D" w:rsidRPr="00F5773C">
        <w:rPr>
          <w:sz w:val="22"/>
        </w:rPr>
        <w:t>集団での療育や活動（音楽療法や創作活動・外出等）を通して豊かな感性や表現する力を養</w:t>
      </w:r>
      <w:r w:rsidR="003A2C9D" w:rsidRPr="00F5773C">
        <w:rPr>
          <w:rFonts w:hint="eastAsia"/>
          <w:sz w:val="22"/>
        </w:rPr>
        <w:t>えるようサポートできた。</w:t>
      </w:r>
      <w:r w:rsidR="003A2C9D" w:rsidRPr="00F5773C">
        <w:rPr>
          <w:sz w:val="22"/>
        </w:rPr>
        <w:tab/>
      </w:r>
      <w:r w:rsidR="003A2C9D" w:rsidRPr="00F5773C">
        <w:rPr>
          <w:sz w:val="22"/>
        </w:rPr>
        <w:tab/>
      </w:r>
      <w:r w:rsidR="003A2C9D" w:rsidRPr="00F5773C">
        <w:rPr>
          <w:sz w:val="22"/>
        </w:rPr>
        <w:tab/>
      </w:r>
      <w:r w:rsidR="003A2C9D" w:rsidRPr="00F5773C">
        <w:rPr>
          <w:sz w:val="22"/>
        </w:rPr>
        <w:tab/>
      </w:r>
      <w:r w:rsidR="003A2C9D" w:rsidRPr="00F5773C">
        <w:rPr>
          <w:sz w:val="22"/>
        </w:rPr>
        <w:tab/>
      </w:r>
      <w:r w:rsidR="003A2C9D" w:rsidRPr="00F5773C">
        <w:rPr>
          <w:sz w:val="22"/>
        </w:rPr>
        <w:tab/>
      </w:r>
    </w:p>
    <w:p w14:paraId="0CA1B381" w14:textId="13DC0737" w:rsidR="003A2C9D" w:rsidRPr="00193412" w:rsidRDefault="00193412" w:rsidP="00F5773C">
      <w:pPr>
        <w:snapToGrid w:val="0"/>
        <w:contextualSpacing/>
        <w:rPr>
          <w:b/>
          <w:bCs/>
          <w:sz w:val="22"/>
        </w:rPr>
      </w:pPr>
      <w:r w:rsidRPr="00193412">
        <w:rPr>
          <w:rFonts w:hint="eastAsia"/>
          <w:b/>
          <w:bCs/>
          <w:sz w:val="22"/>
        </w:rPr>
        <w:t>・家族支援</w:t>
      </w:r>
    </w:p>
    <w:p w14:paraId="3270054D" w14:textId="32B77B1A" w:rsidR="003A2C9D" w:rsidRPr="00F5773C" w:rsidRDefault="003A2C9D" w:rsidP="00193412">
      <w:pPr>
        <w:pStyle w:val="aa"/>
        <w:snapToGrid w:val="0"/>
        <w:ind w:left="360" w:firstLineChars="100" w:firstLine="220"/>
        <w:rPr>
          <w:sz w:val="22"/>
        </w:rPr>
      </w:pPr>
      <w:r w:rsidRPr="00F5773C">
        <w:rPr>
          <w:sz w:val="22"/>
        </w:rPr>
        <w:t>送迎や入浴の支援を行い、ご家族のケアの負担軽減を図</w:t>
      </w:r>
      <w:r w:rsidRPr="00F5773C">
        <w:rPr>
          <w:rFonts w:hint="eastAsia"/>
          <w:sz w:val="22"/>
        </w:rPr>
        <w:t>ることができた。</w:t>
      </w:r>
      <w:r w:rsidRPr="00F5773C">
        <w:rPr>
          <w:sz w:val="22"/>
        </w:rPr>
        <w:t>ご家庭の状況に応じて、利用日や利用時間の調整を行</w:t>
      </w:r>
      <w:r w:rsidRPr="00F5773C">
        <w:rPr>
          <w:rFonts w:hint="eastAsia"/>
          <w:sz w:val="22"/>
        </w:rPr>
        <w:t>った</w:t>
      </w:r>
      <w:r w:rsidRPr="00F5773C">
        <w:rPr>
          <w:sz w:val="22"/>
        </w:rPr>
        <w:t>。ご家庭での支援の困りごとなどの相談を</w:t>
      </w:r>
      <w:r w:rsidRPr="00F5773C">
        <w:rPr>
          <w:rFonts w:hint="eastAsia"/>
          <w:sz w:val="22"/>
        </w:rPr>
        <w:t>伺い対応することができた</w:t>
      </w:r>
    </w:p>
    <w:p w14:paraId="56754D5F" w14:textId="77777777" w:rsidR="008128E9" w:rsidRPr="00531F70" w:rsidRDefault="008128E9" w:rsidP="008128E9">
      <w:pPr>
        <w:snapToGrid w:val="0"/>
        <w:rPr>
          <w:b/>
          <w:bCs/>
          <w:sz w:val="22"/>
        </w:rPr>
      </w:pPr>
      <w:r w:rsidRPr="00531F70">
        <w:rPr>
          <w:rFonts w:hint="eastAsia"/>
          <w:b/>
          <w:bCs/>
          <w:sz w:val="22"/>
        </w:rPr>
        <w:t>・</w:t>
      </w:r>
      <w:r w:rsidR="003A2C9D" w:rsidRPr="00531F70">
        <w:rPr>
          <w:b/>
          <w:bCs/>
          <w:sz w:val="22"/>
        </w:rPr>
        <w:t>移行支援</w:t>
      </w:r>
    </w:p>
    <w:p w14:paraId="5D1C8521" w14:textId="4F514BB2" w:rsidR="003A2C9D" w:rsidRPr="00531F70" w:rsidRDefault="003A2C9D" w:rsidP="00531F70">
      <w:pPr>
        <w:snapToGrid w:val="0"/>
        <w:ind w:firstLineChars="100" w:firstLine="220"/>
        <w:rPr>
          <w:sz w:val="22"/>
        </w:rPr>
      </w:pPr>
      <w:r w:rsidRPr="008128E9">
        <w:rPr>
          <w:sz w:val="22"/>
        </w:rPr>
        <w:t>学校や行政・相談事業所なども連携しながら、法人が行っている生活介護や居宅介護・相談支援・共同生活援助など将来を見据えての相談など行って</w:t>
      </w:r>
      <w:r w:rsidRPr="008128E9">
        <w:rPr>
          <w:rFonts w:hint="eastAsia"/>
          <w:sz w:val="22"/>
        </w:rPr>
        <w:t>いけるよう努力した</w:t>
      </w:r>
      <w:r w:rsidRPr="008128E9">
        <w:rPr>
          <w:sz w:val="22"/>
        </w:rPr>
        <w:tab/>
      </w:r>
    </w:p>
    <w:p w14:paraId="24620BA5" w14:textId="77777777" w:rsidR="008128E9" w:rsidRPr="00531F70" w:rsidRDefault="008128E9" w:rsidP="008128E9">
      <w:pPr>
        <w:snapToGrid w:val="0"/>
        <w:rPr>
          <w:b/>
          <w:bCs/>
          <w:sz w:val="22"/>
        </w:rPr>
      </w:pPr>
      <w:r w:rsidRPr="00531F70">
        <w:rPr>
          <w:rFonts w:hint="eastAsia"/>
          <w:b/>
          <w:bCs/>
          <w:sz w:val="22"/>
        </w:rPr>
        <w:t>・</w:t>
      </w:r>
      <w:r w:rsidR="003A2C9D" w:rsidRPr="00531F70">
        <w:rPr>
          <w:rFonts w:hint="eastAsia"/>
          <w:b/>
          <w:bCs/>
          <w:sz w:val="22"/>
        </w:rPr>
        <w:t>地域支援・地域連携</w:t>
      </w:r>
    </w:p>
    <w:p w14:paraId="78F90715" w14:textId="4F1EF3BC" w:rsidR="003A2C9D" w:rsidRPr="00F5773C" w:rsidRDefault="003A2C9D" w:rsidP="00531F70">
      <w:pPr>
        <w:snapToGrid w:val="0"/>
        <w:ind w:firstLineChars="100" w:firstLine="220"/>
        <w:rPr>
          <w:sz w:val="22"/>
        </w:rPr>
      </w:pPr>
      <w:r w:rsidRPr="008128E9">
        <w:rPr>
          <w:sz w:val="22"/>
        </w:rPr>
        <w:t>個別支援会議の開催、赤十字幼児安全法の研修をし、地域に開いた施設にしてい</w:t>
      </w:r>
      <w:r w:rsidRPr="008128E9">
        <w:rPr>
          <w:rFonts w:hint="eastAsia"/>
          <w:sz w:val="22"/>
        </w:rPr>
        <w:t>けるよう努力した</w:t>
      </w:r>
    </w:p>
    <w:p w14:paraId="75168658" w14:textId="77777777" w:rsidR="008128E9" w:rsidRPr="00531F70" w:rsidRDefault="008128E9" w:rsidP="008128E9">
      <w:pPr>
        <w:snapToGrid w:val="0"/>
        <w:rPr>
          <w:b/>
          <w:bCs/>
          <w:sz w:val="22"/>
        </w:rPr>
      </w:pPr>
      <w:r w:rsidRPr="00531F70">
        <w:rPr>
          <w:rFonts w:hint="eastAsia"/>
          <w:b/>
          <w:bCs/>
          <w:sz w:val="22"/>
        </w:rPr>
        <w:t>・</w:t>
      </w:r>
      <w:r w:rsidR="003A2C9D" w:rsidRPr="00531F70">
        <w:rPr>
          <w:b/>
          <w:bCs/>
          <w:sz w:val="22"/>
        </w:rPr>
        <w:t>職員の質の向上</w:t>
      </w:r>
    </w:p>
    <w:p w14:paraId="0491A30C" w14:textId="411F9EA9" w:rsidR="003A2C9D" w:rsidRPr="008128E9" w:rsidRDefault="003A2C9D" w:rsidP="008128E9">
      <w:pPr>
        <w:snapToGrid w:val="0"/>
        <w:ind w:firstLineChars="100" w:firstLine="220"/>
        <w:rPr>
          <w:sz w:val="22"/>
        </w:rPr>
      </w:pPr>
      <w:r w:rsidRPr="008128E9">
        <w:rPr>
          <w:sz w:val="22"/>
        </w:rPr>
        <w:t>定期的な会議や法人で開催している法定研修に加え、月に一度の研修を開催</w:t>
      </w:r>
      <w:r w:rsidRPr="008128E9">
        <w:rPr>
          <w:rFonts w:hint="eastAsia"/>
          <w:sz w:val="22"/>
        </w:rPr>
        <w:t>。</w:t>
      </w:r>
      <w:r w:rsidRPr="008128E9">
        <w:rPr>
          <w:sz w:val="22"/>
        </w:rPr>
        <w:t>イーラーニングの活用</w:t>
      </w:r>
      <w:r w:rsidRPr="008128E9">
        <w:rPr>
          <w:rFonts w:hint="eastAsia"/>
          <w:sz w:val="22"/>
        </w:rPr>
        <w:t>や外部講習の参加も行った</w:t>
      </w:r>
      <w:r w:rsidRPr="008128E9">
        <w:rPr>
          <w:sz w:val="22"/>
        </w:rPr>
        <w:tab/>
      </w:r>
      <w:r w:rsidRPr="008128E9">
        <w:rPr>
          <w:sz w:val="22"/>
        </w:rPr>
        <w:tab/>
      </w:r>
      <w:r w:rsidRPr="008128E9">
        <w:rPr>
          <w:sz w:val="22"/>
        </w:rPr>
        <w:tab/>
      </w:r>
      <w:r w:rsidRPr="008128E9">
        <w:rPr>
          <w:sz w:val="22"/>
        </w:rPr>
        <w:tab/>
      </w:r>
      <w:r w:rsidRPr="008128E9">
        <w:rPr>
          <w:sz w:val="22"/>
        </w:rPr>
        <w:tab/>
      </w:r>
      <w:r w:rsidRPr="008128E9">
        <w:rPr>
          <w:sz w:val="22"/>
        </w:rPr>
        <w:tab/>
      </w:r>
      <w:r w:rsidRPr="008128E9">
        <w:rPr>
          <w:sz w:val="22"/>
        </w:rPr>
        <w:tab/>
      </w:r>
    </w:p>
    <w:p w14:paraId="5A057216" w14:textId="77777777" w:rsidR="00531F70" w:rsidRPr="00AC43C0" w:rsidRDefault="00531F70" w:rsidP="00F5773C">
      <w:pPr>
        <w:snapToGrid w:val="0"/>
        <w:contextualSpacing/>
        <w:rPr>
          <w:sz w:val="24"/>
          <w:szCs w:val="24"/>
        </w:rPr>
      </w:pPr>
      <w:r w:rsidRPr="00AC43C0">
        <w:rPr>
          <w:rFonts w:hint="eastAsia"/>
          <w:b/>
          <w:bCs/>
          <w:sz w:val="24"/>
          <w:szCs w:val="24"/>
        </w:rPr>
        <w:t>〈</w:t>
      </w:r>
      <w:r w:rsidR="003A2C9D" w:rsidRPr="00AC43C0">
        <w:rPr>
          <w:rFonts w:hint="eastAsia"/>
          <w:b/>
          <w:bCs/>
          <w:sz w:val="24"/>
          <w:szCs w:val="24"/>
        </w:rPr>
        <w:t>主な行事等</w:t>
      </w:r>
      <w:r w:rsidRPr="00AC43C0">
        <w:rPr>
          <w:rFonts w:hint="eastAsia"/>
          <w:b/>
          <w:bCs/>
          <w:sz w:val="24"/>
          <w:szCs w:val="24"/>
        </w:rPr>
        <w:t>〉</w:t>
      </w:r>
    </w:p>
    <w:p w14:paraId="6228C4EB" w14:textId="0AA0E888" w:rsidR="003A2C9D" w:rsidRPr="00F5773C" w:rsidRDefault="003A2C9D" w:rsidP="00531F70">
      <w:pPr>
        <w:snapToGrid w:val="0"/>
        <w:ind w:firstLineChars="100" w:firstLine="220"/>
        <w:contextualSpacing/>
        <w:rPr>
          <w:sz w:val="22"/>
        </w:rPr>
      </w:pPr>
      <w:r w:rsidRPr="00F5773C">
        <w:rPr>
          <w:rFonts w:hint="eastAsia"/>
          <w:sz w:val="22"/>
        </w:rPr>
        <w:t>お花見・</w:t>
      </w:r>
      <w:r w:rsidRPr="00F5773C">
        <w:rPr>
          <w:sz w:val="22"/>
        </w:rPr>
        <w:t>プール・</w:t>
      </w:r>
      <w:r w:rsidRPr="00F5773C">
        <w:rPr>
          <w:rFonts w:hint="eastAsia"/>
          <w:sz w:val="22"/>
        </w:rPr>
        <w:t>センター主催の夏祭りの参加・外出（伊丹イオン、猪名川イオン、手塚治虫記念館、ニフレル、カップヌードルミュージアム、めんたいパーク、フルーツフラワーパーク、いちご狩り、）</w:t>
      </w:r>
      <w:r w:rsidRPr="00F5773C">
        <w:rPr>
          <w:sz w:val="22"/>
        </w:rPr>
        <w:t>ハロウィン</w:t>
      </w:r>
      <w:r w:rsidRPr="00F5773C">
        <w:rPr>
          <w:rFonts w:hint="eastAsia"/>
          <w:sz w:val="22"/>
        </w:rPr>
        <w:t>パーティー</w:t>
      </w:r>
      <w:r w:rsidRPr="00F5773C">
        <w:rPr>
          <w:sz w:val="22"/>
        </w:rPr>
        <w:t>・クリスマス</w:t>
      </w:r>
      <w:r w:rsidRPr="00F5773C">
        <w:rPr>
          <w:rFonts w:hint="eastAsia"/>
          <w:sz w:val="22"/>
        </w:rPr>
        <w:t>会</w:t>
      </w:r>
      <w:r w:rsidRPr="00F5773C">
        <w:rPr>
          <w:sz w:val="22"/>
        </w:rPr>
        <w:t>・</w:t>
      </w:r>
      <w:r w:rsidRPr="00F5773C">
        <w:rPr>
          <w:rFonts w:hint="eastAsia"/>
          <w:sz w:val="22"/>
        </w:rPr>
        <w:t>初詣・書初め</w:t>
      </w:r>
    </w:p>
    <w:p w14:paraId="5117691A" w14:textId="77777777" w:rsidR="003A2C9D" w:rsidRPr="00F5773C" w:rsidRDefault="003A2C9D" w:rsidP="00F5773C">
      <w:pPr>
        <w:snapToGrid w:val="0"/>
        <w:contextualSpacing/>
        <w:rPr>
          <w:sz w:val="22"/>
        </w:rPr>
      </w:pPr>
      <w:r w:rsidRPr="00F5773C">
        <w:rPr>
          <w:sz w:val="22"/>
        </w:rPr>
        <w:t>食の興味や関心をもってもらえるよう調理実習</w:t>
      </w:r>
      <w:r w:rsidRPr="00F5773C">
        <w:rPr>
          <w:rFonts w:hint="eastAsia"/>
          <w:sz w:val="22"/>
        </w:rPr>
        <w:t>の</w:t>
      </w:r>
      <w:r w:rsidRPr="00F5773C">
        <w:rPr>
          <w:sz w:val="22"/>
        </w:rPr>
        <w:t>実施</w:t>
      </w:r>
      <w:r w:rsidRPr="00F5773C">
        <w:rPr>
          <w:rFonts w:hint="eastAsia"/>
          <w:sz w:val="22"/>
        </w:rPr>
        <w:t>（2～３か月に１回）</w:t>
      </w:r>
    </w:p>
    <w:p w14:paraId="0A27DC58" w14:textId="77777777" w:rsidR="003A2C9D" w:rsidRPr="00F5773C" w:rsidRDefault="003A2C9D" w:rsidP="00F5773C">
      <w:pPr>
        <w:snapToGrid w:val="0"/>
        <w:contextualSpacing/>
        <w:rPr>
          <w:sz w:val="22"/>
        </w:rPr>
      </w:pPr>
      <w:r w:rsidRPr="00F5773C">
        <w:rPr>
          <w:sz w:val="22"/>
        </w:rPr>
        <w:t>表現力を養い、表現する楽しさを知ってもらえるよう創作活動</w:t>
      </w:r>
      <w:r w:rsidRPr="00F5773C">
        <w:rPr>
          <w:rFonts w:hint="eastAsia"/>
          <w:sz w:val="22"/>
        </w:rPr>
        <w:t>の実施（カレンダー制作、共同制作など）</w:t>
      </w:r>
    </w:p>
    <w:p w14:paraId="363CE3E7" w14:textId="77777777" w:rsidR="003A2C9D" w:rsidRPr="00F5773C" w:rsidRDefault="003A2C9D" w:rsidP="00F5773C">
      <w:pPr>
        <w:snapToGrid w:val="0"/>
        <w:contextualSpacing/>
        <w:rPr>
          <w:sz w:val="22"/>
        </w:rPr>
      </w:pPr>
      <w:r w:rsidRPr="00F5773C">
        <w:rPr>
          <w:sz w:val="22"/>
        </w:rPr>
        <w:t>音楽療法</w:t>
      </w:r>
      <w:r w:rsidRPr="00F5773C">
        <w:rPr>
          <w:rFonts w:hint="eastAsia"/>
          <w:sz w:val="22"/>
        </w:rPr>
        <w:t>士による音楽療法4回/月</w:t>
      </w:r>
    </w:p>
    <w:p w14:paraId="7584BE15" w14:textId="77777777" w:rsidR="00531F70" w:rsidRDefault="00531F70" w:rsidP="00F5773C">
      <w:pPr>
        <w:snapToGrid w:val="0"/>
        <w:contextualSpacing/>
        <w:rPr>
          <w:sz w:val="22"/>
        </w:rPr>
      </w:pPr>
    </w:p>
    <w:p w14:paraId="69DF8388" w14:textId="08DB1FE4" w:rsidR="003A2C9D" w:rsidRPr="00AC43C0" w:rsidRDefault="00531F70" w:rsidP="00F5773C">
      <w:pPr>
        <w:snapToGrid w:val="0"/>
        <w:contextualSpacing/>
        <w:rPr>
          <w:b/>
          <w:bCs/>
          <w:sz w:val="24"/>
          <w:szCs w:val="24"/>
        </w:rPr>
      </w:pPr>
      <w:r w:rsidRPr="00AC43C0">
        <w:rPr>
          <w:rFonts w:hint="eastAsia"/>
          <w:b/>
          <w:bCs/>
          <w:sz w:val="24"/>
          <w:szCs w:val="24"/>
        </w:rPr>
        <w:t>〈活動</w:t>
      </w:r>
      <w:r w:rsidR="003A2C9D" w:rsidRPr="00AC43C0">
        <w:rPr>
          <w:rFonts w:hint="eastAsia"/>
          <w:b/>
          <w:bCs/>
          <w:sz w:val="24"/>
          <w:szCs w:val="24"/>
        </w:rPr>
        <w:t>の</w:t>
      </w:r>
      <w:r w:rsidRPr="00AC43C0">
        <w:rPr>
          <w:rFonts w:hint="eastAsia"/>
          <w:b/>
          <w:bCs/>
          <w:sz w:val="24"/>
          <w:szCs w:val="24"/>
        </w:rPr>
        <w:t>報告と成果〉</w:t>
      </w:r>
    </w:p>
    <w:p w14:paraId="3EC5E02F" w14:textId="77777777" w:rsidR="003A2C9D" w:rsidRPr="00F5773C" w:rsidRDefault="003A2C9D" w:rsidP="00531F70">
      <w:pPr>
        <w:snapToGrid w:val="0"/>
        <w:ind w:firstLineChars="100" w:firstLine="220"/>
        <w:contextualSpacing/>
        <w:rPr>
          <w:sz w:val="22"/>
        </w:rPr>
      </w:pPr>
      <w:r w:rsidRPr="00F5773C">
        <w:rPr>
          <w:rFonts w:hint="eastAsia"/>
          <w:sz w:val="22"/>
        </w:rPr>
        <w:t>令和６年４月より開所され、延べ20名の児童と契約でき、大きな事故等もなく１年を迎えることができた。今年度は外出や季節の行事、制作活動などに力を入れてきた。その中でこどもたちとスタッフ間での関係性作りや本人のことをより知る機会が増え課題を見出すことができた。</w:t>
      </w:r>
    </w:p>
    <w:p w14:paraId="48363481" w14:textId="77777777" w:rsidR="003A2C9D" w:rsidRPr="00F5773C" w:rsidRDefault="003A2C9D" w:rsidP="00F5773C">
      <w:pPr>
        <w:snapToGrid w:val="0"/>
        <w:contextualSpacing/>
        <w:rPr>
          <w:sz w:val="22"/>
        </w:rPr>
      </w:pPr>
      <w:r w:rsidRPr="00F5773C">
        <w:rPr>
          <w:rFonts w:hint="eastAsia"/>
          <w:sz w:val="22"/>
        </w:rPr>
        <w:t>支援プログラムの発信や新たに５領域での支援計画書の作成も実施し保護者面談も執り行ってきた。相談員との密な支援会議等で新たな課題や方針を見出すことができた。</w:t>
      </w:r>
    </w:p>
    <w:p w14:paraId="62891300" w14:textId="77777777" w:rsidR="003A2C9D" w:rsidRPr="00F5773C" w:rsidRDefault="003A2C9D" w:rsidP="00F5773C">
      <w:pPr>
        <w:snapToGrid w:val="0"/>
        <w:contextualSpacing/>
        <w:rPr>
          <w:sz w:val="22"/>
        </w:rPr>
      </w:pPr>
      <w:r w:rsidRPr="00F5773C">
        <w:rPr>
          <w:rFonts w:hint="eastAsia"/>
          <w:sz w:val="22"/>
        </w:rPr>
        <w:lastRenderedPageBreak/>
        <w:t>来年度は保護者アンケートで頂いた意見をもとに避難訓練や地域の交流、他事業所との連携、保護者会開催などができるよう情報収集や家族への情報発信を行っていく。</w:t>
      </w:r>
    </w:p>
    <w:p w14:paraId="633A412E" w14:textId="77777777" w:rsidR="00ED6EB2" w:rsidRPr="00F5773C" w:rsidRDefault="00ED6EB2" w:rsidP="00F5773C">
      <w:pPr>
        <w:adjustRightInd w:val="0"/>
        <w:snapToGrid w:val="0"/>
        <w:spacing w:line="240" w:lineRule="atLeast"/>
        <w:contextualSpacing/>
        <w:jc w:val="left"/>
        <w:rPr>
          <w:rFonts w:eastAsiaTheme="minorHAnsi" w:cs="Courier New"/>
          <w:sz w:val="22"/>
        </w:rPr>
      </w:pPr>
    </w:p>
    <w:p w14:paraId="7CFC62BF" w14:textId="3BBBA255" w:rsidR="00495F2F" w:rsidRPr="00495F2F" w:rsidRDefault="00495F2F" w:rsidP="00495F2F">
      <w:pPr>
        <w:snapToGrid w:val="0"/>
        <w:contextualSpacing/>
        <w:rPr>
          <w:rFonts w:asciiTheme="minorEastAsia" w:hAnsiTheme="minorEastAsia"/>
          <w:b/>
          <w:bCs/>
          <w:color w:val="000000" w:themeColor="text1"/>
          <w:sz w:val="24"/>
          <w:szCs w:val="24"/>
        </w:rPr>
      </w:pPr>
      <w:r w:rsidRPr="00495F2F">
        <w:rPr>
          <w:rFonts w:asciiTheme="minorEastAsia" w:hAnsiTheme="minorEastAsia" w:hint="eastAsia"/>
          <w:b/>
          <w:bCs/>
          <w:color w:val="000000" w:themeColor="text1"/>
          <w:sz w:val="24"/>
          <w:szCs w:val="24"/>
        </w:rPr>
        <w:t>〇共同生活援助（しゃるーる）</w:t>
      </w:r>
    </w:p>
    <w:p w14:paraId="6459F6DC" w14:textId="77777777" w:rsidR="00495F2F" w:rsidRPr="00495F2F" w:rsidRDefault="00495F2F" w:rsidP="00495F2F">
      <w:pPr>
        <w:snapToGrid w:val="0"/>
        <w:ind w:firstLineChars="100" w:firstLine="220"/>
        <w:contextualSpacing/>
        <w:rPr>
          <w:rFonts w:asciiTheme="minorEastAsia" w:hAnsiTheme="minorEastAsia" w:cs="Times New Roman"/>
          <w:color w:val="000000" w:themeColor="text1"/>
          <w:sz w:val="22"/>
        </w:rPr>
      </w:pPr>
      <w:r w:rsidRPr="00495F2F">
        <w:rPr>
          <w:rFonts w:asciiTheme="minorEastAsia" w:hAnsiTheme="minorEastAsia" w:cs="Times New Roman" w:hint="eastAsia"/>
          <w:color w:val="000000" w:themeColor="text1"/>
          <w:sz w:val="22"/>
        </w:rPr>
        <w:t>令和6年度は、引き続きご利用者の心身の状況等の把握、健康管理を中心に個々の障害特性や強みに合わせた支援を意識しながら、チームでの支援に努めてまいりました。</w:t>
      </w:r>
    </w:p>
    <w:p w14:paraId="6A603168" w14:textId="77777777" w:rsidR="00495F2F" w:rsidRPr="00495F2F" w:rsidRDefault="00495F2F" w:rsidP="00495F2F">
      <w:pPr>
        <w:snapToGrid w:val="0"/>
        <w:contextualSpacing/>
        <w:rPr>
          <w:rFonts w:asciiTheme="minorEastAsia" w:hAnsiTheme="minorEastAsia" w:cs="Times New Roman"/>
          <w:color w:val="000000" w:themeColor="text1"/>
          <w:sz w:val="22"/>
        </w:rPr>
      </w:pPr>
      <w:r w:rsidRPr="00495F2F">
        <w:rPr>
          <w:rFonts w:asciiTheme="minorEastAsia" w:hAnsiTheme="minorEastAsia" w:cs="Times New Roman" w:hint="eastAsia"/>
          <w:color w:val="000000" w:themeColor="text1"/>
          <w:sz w:val="22"/>
        </w:rPr>
        <w:t>また安定して生活をおくることを目標にご家族、相談員、他事業所と情報共有をしながら、ご本人の状況に合わせて支援の組み立てを行いました。</w:t>
      </w:r>
    </w:p>
    <w:p w14:paraId="4A271D93" w14:textId="05ED5C3F" w:rsidR="00495F2F" w:rsidRPr="00495F2F" w:rsidRDefault="00495F2F" w:rsidP="00495F2F">
      <w:pPr>
        <w:snapToGrid w:val="0"/>
        <w:ind w:firstLineChars="100" w:firstLine="220"/>
        <w:contextualSpacing/>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２棟目となる</w:t>
      </w:r>
      <w:r w:rsidRPr="00495F2F">
        <w:rPr>
          <w:rFonts w:asciiTheme="minorEastAsia" w:hAnsiTheme="minorEastAsia" w:cs="Times New Roman" w:hint="eastAsia"/>
          <w:color w:val="000000" w:themeColor="text1"/>
          <w:sz w:val="22"/>
        </w:rPr>
        <w:t>共同生活援助ぼぬーるが</w:t>
      </w:r>
      <w:r>
        <w:rPr>
          <w:rFonts w:asciiTheme="minorEastAsia" w:hAnsiTheme="minorEastAsia" w:cs="Times New Roman" w:hint="eastAsia"/>
          <w:color w:val="000000" w:themeColor="text1"/>
          <w:sz w:val="22"/>
        </w:rPr>
        <w:t>令和7</w:t>
      </w:r>
      <w:r w:rsidRPr="00495F2F">
        <w:rPr>
          <w:rFonts w:asciiTheme="minorEastAsia" w:hAnsiTheme="minorEastAsia" w:cs="Times New Roman" w:hint="eastAsia"/>
          <w:color w:val="000000" w:themeColor="text1"/>
          <w:sz w:val="22"/>
        </w:rPr>
        <w:t>年4月に伊丹市鴻池に開所することで、建設会社との打ち合わせやご家族面談、契約、環境整備、支援の組み立て等を後期から行いました。課題</w:t>
      </w:r>
      <w:r>
        <w:rPr>
          <w:rFonts w:asciiTheme="minorEastAsia" w:hAnsiTheme="minorEastAsia" w:cs="Times New Roman" w:hint="eastAsia"/>
          <w:color w:val="000000" w:themeColor="text1"/>
          <w:sz w:val="22"/>
        </w:rPr>
        <w:t>でもある</w:t>
      </w:r>
      <w:r w:rsidRPr="00495F2F">
        <w:rPr>
          <w:rFonts w:asciiTheme="minorEastAsia" w:hAnsiTheme="minorEastAsia" w:cs="Times New Roman" w:hint="eastAsia"/>
          <w:color w:val="000000" w:themeColor="text1"/>
          <w:sz w:val="22"/>
        </w:rPr>
        <w:t>、日中活動や余暇、地域交流</w:t>
      </w:r>
      <w:r>
        <w:rPr>
          <w:rFonts w:asciiTheme="minorEastAsia" w:hAnsiTheme="minorEastAsia" w:cs="Times New Roman" w:hint="eastAsia"/>
          <w:color w:val="000000" w:themeColor="text1"/>
          <w:sz w:val="22"/>
        </w:rPr>
        <w:t>への</w:t>
      </w:r>
      <w:r w:rsidRPr="00495F2F">
        <w:rPr>
          <w:rFonts w:asciiTheme="minorEastAsia" w:hAnsiTheme="minorEastAsia" w:cs="Times New Roman" w:hint="eastAsia"/>
          <w:color w:val="000000" w:themeColor="text1"/>
          <w:sz w:val="22"/>
        </w:rPr>
        <w:t>参加など生活の幅を広げ、豊かにしていくこと体制を整えながら進めていきたいと考えています。</w:t>
      </w:r>
    </w:p>
    <w:p w14:paraId="69C5CAAB" w14:textId="77777777" w:rsidR="00ED6EB2" w:rsidRPr="004553D5" w:rsidRDefault="00ED6EB2" w:rsidP="00496A07">
      <w:pPr>
        <w:adjustRightInd w:val="0"/>
        <w:snapToGrid w:val="0"/>
        <w:spacing w:line="240" w:lineRule="atLeast"/>
        <w:jc w:val="left"/>
        <w:rPr>
          <w:rFonts w:eastAsiaTheme="minorHAnsi" w:cs="Courier New"/>
          <w:szCs w:val="21"/>
        </w:rPr>
      </w:pPr>
    </w:p>
    <w:p w14:paraId="0B9C694B" w14:textId="0141BFE8" w:rsidR="00731D0A" w:rsidRPr="004019AC" w:rsidRDefault="004553D5" w:rsidP="004019AC">
      <w:pPr>
        <w:adjustRightInd w:val="0"/>
        <w:snapToGrid w:val="0"/>
        <w:spacing w:line="240" w:lineRule="atLeast"/>
        <w:jc w:val="left"/>
        <w:rPr>
          <w:rFonts w:eastAsiaTheme="minorHAnsi" w:cs="Courier New"/>
          <w:b/>
          <w:bCs/>
          <w:sz w:val="24"/>
          <w:szCs w:val="24"/>
        </w:rPr>
      </w:pPr>
      <w:r w:rsidRPr="004553D5">
        <w:rPr>
          <w:rFonts w:eastAsiaTheme="minorHAnsi" w:cs="Courier New" w:hint="eastAsia"/>
          <w:b/>
          <w:bCs/>
          <w:sz w:val="24"/>
          <w:szCs w:val="24"/>
        </w:rPr>
        <w:t>〇居宅介護サービスセンターあんさんぶる</w:t>
      </w:r>
    </w:p>
    <w:p w14:paraId="1BD5E2D4" w14:textId="271C8163" w:rsidR="003679DD" w:rsidRPr="00731D0A" w:rsidRDefault="00731D0A" w:rsidP="00972FB2">
      <w:pPr>
        <w:snapToGrid w:val="0"/>
        <w:contextualSpacing/>
        <w:rPr>
          <w:rFonts w:ascii="游明朝" w:eastAsia="游明朝" w:hAnsi="游明朝" w:cs="Times New Roman"/>
          <w:b/>
          <w:bCs/>
          <w:sz w:val="24"/>
          <w:szCs w:val="24"/>
        </w:rPr>
      </w:pPr>
      <w:r>
        <w:rPr>
          <w:rFonts w:ascii="游明朝" w:eastAsia="游明朝" w:hAnsi="游明朝" w:cs="Times New Roman" w:hint="eastAsia"/>
          <w:b/>
          <w:bCs/>
          <w:sz w:val="24"/>
          <w:szCs w:val="24"/>
        </w:rPr>
        <w:t>〈</w:t>
      </w:r>
      <w:r w:rsidRPr="004470C0">
        <w:rPr>
          <w:rFonts w:ascii="游明朝" w:eastAsia="游明朝" w:hAnsi="游明朝" w:cs="Times New Roman" w:hint="eastAsia"/>
          <w:b/>
          <w:bCs/>
          <w:sz w:val="24"/>
          <w:szCs w:val="24"/>
        </w:rPr>
        <w:t>行動指針</w:t>
      </w:r>
      <w:r>
        <w:rPr>
          <w:rFonts w:ascii="游明朝" w:eastAsia="游明朝" w:hAnsi="游明朝" w:cs="Times New Roman" w:hint="eastAsia"/>
          <w:b/>
          <w:bCs/>
          <w:sz w:val="24"/>
          <w:szCs w:val="24"/>
        </w:rPr>
        <w:t>〉</w:t>
      </w:r>
    </w:p>
    <w:p w14:paraId="776B9915" w14:textId="77777777" w:rsidR="003679DD" w:rsidRPr="00731D0A" w:rsidRDefault="003679DD" w:rsidP="003679DD">
      <w:pPr>
        <w:snapToGrid w:val="0"/>
        <w:contextualSpacing/>
        <w:rPr>
          <w:color w:val="000000" w:themeColor="text1"/>
        </w:rPr>
      </w:pPr>
      <w:r w:rsidRPr="00731D0A">
        <w:rPr>
          <w:color w:val="000000" w:themeColor="text1"/>
        </w:rPr>
        <w:t>1.挨拶をする</w:t>
      </w:r>
    </w:p>
    <w:p w14:paraId="75DCB210" w14:textId="77777777" w:rsidR="003679DD" w:rsidRPr="00731D0A" w:rsidRDefault="003679DD" w:rsidP="003679DD">
      <w:pPr>
        <w:rPr>
          <w:color w:val="000000" w:themeColor="text1"/>
        </w:rPr>
      </w:pPr>
      <w:r w:rsidRPr="00731D0A">
        <w:rPr>
          <w:rFonts w:hint="eastAsia"/>
          <w:color w:val="000000" w:themeColor="text1"/>
        </w:rPr>
        <w:t>相手に気持ちいいと思われる挨拶をすることでコミュニケーションを取りやすくする。</w:t>
      </w:r>
    </w:p>
    <w:p w14:paraId="2EA7FE55" w14:textId="77777777" w:rsidR="003679DD" w:rsidRPr="00731D0A" w:rsidRDefault="003679DD" w:rsidP="003679DD">
      <w:pPr>
        <w:rPr>
          <w:color w:val="000000" w:themeColor="text1"/>
        </w:rPr>
      </w:pPr>
      <w:r w:rsidRPr="00731D0A">
        <w:rPr>
          <w:color w:val="000000" w:themeColor="text1"/>
        </w:rPr>
        <w:t>2.利用者ファースト</w:t>
      </w:r>
    </w:p>
    <w:p w14:paraId="7DD4D9B8" w14:textId="77777777" w:rsidR="003679DD" w:rsidRPr="00731D0A" w:rsidRDefault="003679DD" w:rsidP="003679DD">
      <w:pPr>
        <w:rPr>
          <w:color w:val="000000" w:themeColor="text1"/>
        </w:rPr>
      </w:pPr>
      <w:r w:rsidRPr="00731D0A">
        <w:rPr>
          <w:rFonts w:hint="eastAsia"/>
          <w:color w:val="000000" w:themeColor="text1"/>
        </w:rPr>
        <w:t>利用者が望む生活・生活支援を中心に考え、利用者にとって最適な支援を提供することを目指す。</w:t>
      </w:r>
    </w:p>
    <w:p w14:paraId="69B155B0" w14:textId="77777777" w:rsidR="003679DD" w:rsidRPr="00731D0A" w:rsidRDefault="003679DD" w:rsidP="003679DD">
      <w:pPr>
        <w:rPr>
          <w:color w:val="000000" w:themeColor="text1"/>
        </w:rPr>
      </w:pPr>
      <w:r w:rsidRPr="00731D0A">
        <w:rPr>
          <w:color w:val="000000" w:themeColor="text1"/>
        </w:rPr>
        <w:t>3.安全面を確保する</w:t>
      </w:r>
    </w:p>
    <w:p w14:paraId="533125DD" w14:textId="77777777" w:rsidR="003679DD" w:rsidRPr="00731D0A" w:rsidRDefault="003679DD" w:rsidP="003679DD">
      <w:pPr>
        <w:rPr>
          <w:color w:val="000000" w:themeColor="text1"/>
        </w:rPr>
      </w:pPr>
      <w:r w:rsidRPr="00731D0A">
        <w:rPr>
          <w:rFonts w:hint="eastAsia"/>
          <w:color w:val="000000" w:themeColor="text1"/>
        </w:rPr>
        <w:t>利用者が安全に生活できるよう、環境整備やサービス提供職員の安全対策を行い、事故やトラブルを未然に防ぐ。</w:t>
      </w:r>
    </w:p>
    <w:p w14:paraId="1F8682D4" w14:textId="77777777" w:rsidR="003679DD" w:rsidRPr="00731D0A" w:rsidRDefault="003679DD" w:rsidP="003679DD">
      <w:pPr>
        <w:rPr>
          <w:color w:val="000000" w:themeColor="text1"/>
        </w:rPr>
      </w:pPr>
      <w:r w:rsidRPr="00731D0A">
        <w:rPr>
          <w:rFonts w:hint="eastAsia"/>
          <w:color w:val="000000" w:themeColor="text1"/>
        </w:rPr>
        <w:t>4.</w:t>
      </w:r>
      <w:r w:rsidRPr="00731D0A">
        <w:rPr>
          <w:color w:val="000000" w:themeColor="text1"/>
        </w:rPr>
        <w:t>継続的な学習</w:t>
      </w:r>
    </w:p>
    <w:p w14:paraId="0655B5F1" w14:textId="77777777" w:rsidR="003679DD" w:rsidRPr="00731D0A" w:rsidRDefault="003679DD" w:rsidP="003679DD">
      <w:pPr>
        <w:rPr>
          <w:color w:val="000000" w:themeColor="text1"/>
        </w:rPr>
      </w:pPr>
      <w:r w:rsidRPr="00731D0A">
        <w:rPr>
          <w:color w:val="000000" w:themeColor="text1"/>
        </w:rPr>
        <w:t>常に新しい知識や技術を習得し、質の高いケアを提供できるよう努めます。</w:t>
      </w:r>
    </w:p>
    <w:p w14:paraId="21319780" w14:textId="77777777" w:rsidR="003679DD" w:rsidRPr="00731D0A" w:rsidRDefault="003679DD" w:rsidP="003679DD">
      <w:pPr>
        <w:rPr>
          <w:color w:val="000000" w:themeColor="text1"/>
        </w:rPr>
      </w:pPr>
      <w:r w:rsidRPr="00731D0A">
        <w:rPr>
          <w:rFonts w:hint="eastAsia"/>
          <w:color w:val="000000" w:themeColor="text1"/>
        </w:rPr>
        <w:t>5.</w:t>
      </w:r>
      <w:r w:rsidRPr="00731D0A">
        <w:rPr>
          <w:color w:val="000000" w:themeColor="text1"/>
        </w:rPr>
        <w:t>清潔</w:t>
      </w:r>
    </w:p>
    <w:p w14:paraId="068DBEC7" w14:textId="77777777" w:rsidR="003679DD" w:rsidRPr="00731D0A" w:rsidRDefault="003679DD" w:rsidP="003679DD">
      <w:pPr>
        <w:rPr>
          <w:color w:val="000000" w:themeColor="text1"/>
        </w:rPr>
      </w:pPr>
      <w:r w:rsidRPr="00731D0A">
        <w:rPr>
          <w:color w:val="000000" w:themeColor="text1"/>
        </w:rPr>
        <w:t>清潔な環境を保ち、感染予防に努めます。</w:t>
      </w:r>
    </w:p>
    <w:p w14:paraId="06DC9164" w14:textId="77777777" w:rsidR="003679DD" w:rsidRPr="00731D0A" w:rsidRDefault="003679DD" w:rsidP="003679DD">
      <w:pPr>
        <w:rPr>
          <w:color w:val="000000" w:themeColor="text1"/>
        </w:rPr>
      </w:pPr>
    </w:p>
    <w:p w14:paraId="56C26C8A" w14:textId="7D56CB2D" w:rsidR="003679DD" w:rsidRPr="00731D0A" w:rsidRDefault="00731D0A" w:rsidP="00972FB2">
      <w:pPr>
        <w:snapToGrid w:val="0"/>
        <w:contextualSpacing/>
        <w:rPr>
          <w:color w:val="000000" w:themeColor="text1"/>
        </w:rPr>
      </w:pPr>
      <w:r w:rsidRPr="00AC43C0">
        <w:rPr>
          <w:rFonts w:hint="eastAsia"/>
          <w:b/>
          <w:bCs/>
          <w:sz w:val="24"/>
          <w:szCs w:val="24"/>
        </w:rPr>
        <w:t>〈事業報告〉</w:t>
      </w:r>
    </w:p>
    <w:p w14:paraId="7BCAC159" w14:textId="4F5D04E7" w:rsidR="003679DD" w:rsidRPr="00731D0A" w:rsidRDefault="003679DD" w:rsidP="00972FB2">
      <w:pPr>
        <w:snapToGrid w:val="0"/>
        <w:ind w:firstLineChars="100" w:firstLine="210"/>
        <w:contextualSpacing/>
        <w:rPr>
          <w:color w:val="000000" w:themeColor="text1"/>
        </w:rPr>
      </w:pPr>
      <w:r w:rsidRPr="00731D0A">
        <w:rPr>
          <w:rFonts w:hint="eastAsia"/>
          <w:color w:val="000000" w:themeColor="text1"/>
        </w:rPr>
        <w:t>イーラーニングの活用により、スタッフの介護に携わる知識や技術向上してきている。</w:t>
      </w:r>
    </w:p>
    <w:p w14:paraId="2C685DA8" w14:textId="77777777" w:rsidR="003679DD" w:rsidRPr="00731D0A" w:rsidRDefault="003679DD" w:rsidP="003679DD">
      <w:pPr>
        <w:rPr>
          <w:color w:val="000000" w:themeColor="text1"/>
        </w:rPr>
      </w:pPr>
      <w:r w:rsidRPr="00731D0A">
        <w:rPr>
          <w:rFonts w:hint="eastAsia"/>
          <w:color w:val="000000" w:themeColor="text1"/>
        </w:rPr>
        <w:t>LINE WORKSの利用者様掲示板の活用により、利用者様の情報共有もできていてスムーズに介護の提供ができるようになってきている。</w:t>
      </w:r>
    </w:p>
    <w:p w14:paraId="3ADDC648" w14:textId="22810037" w:rsidR="003679DD" w:rsidRPr="00731D0A" w:rsidRDefault="006347AD" w:rsidP="006347AD">
      <w:pPr>
        <w:ind w:firstLineChars="100" w:firstLine="210"/>
        <w:rPr>
          <w:color w:val="000000" w:themeColor="text1"/>
        </w:rPr>
      </w:pPr>
      <w:r>
        <w:rPr>
          <w:rFonts w:hint="eastAsia"/>
          <w:color w:val="000000" w:themeColor="text1"/>
        </w:rPr>
        <w:t>令和６</w:t>
      </w:r>
      <w:r w:rsidR="003679DD" w:rsidRPr="00731D0A">
        <w:rPr>
          <w:rFonts w:hint="eastAsia"/>
          <w:color w:val="000000" w:themeColor="text1"/>
        </w:rPr>
        <w:t>年度は、ぼぬーるの開所準備と訪問看護設立準備の方に力を入れていたことと、スタッフの入れ替わりもあり新規利用者様の受け入れが難しかった。</w:t>
      </w:r>
    </w:p>
    <w:p w14:paraId="690C803C" w14:textId="77777777" w:rsidR="003679DD" w:rsidRPr="00731D0A" w:rsidRDefault="003679DD" w:rsidP="003679DD">
      <w:pPr>
        <w:rPr>
          <w:color w:val="000000" w:themeColor="text1"/>
        </w:rPr>
      </w:pPr>
      <w:r w:rsidRPr="00731D0A">
        <w:rPr>
          <w:rFonts w:hint="eastAsia"/>
          <w:color w:val="000000" w:themeColor="text1"/>
        </w:rPr>
        <w:lastRenderedPageBreak/>
        <w:t>土日祝は利用者様のご利用要望（プール、ボッチャ）に添えることが難しくなっていた。</w:t>
      </w:r>
    </w:p>
    <w:p w14:paraId="1FA073F6" w14:textId="77777777" w:rsidR="003679DD" w:rsidRPr="00731D0A" w:rsidRDefault="003679DD" w:rsidP="003679DD">
      <w:pPr>
        <w:rPr>
          <w:color w:val="000000" w:themeColor="text1"/>
        </w:rPr>
      </w:pPr>
      <w:r w:rsidRPr="00731D0A">
        <w:rPr>
          <w:rFonts w:hint="eastAsia"/>
          <w:color w:val="000000" w:themeColor="text1"/>
        </w:rPr>
        <w:t>まずは、利用者様のご利用要望に応えられるように整えてから新規利用者様の受け入れをできるようにしていきたい。</w:t>
      </w:r>
    </w:p>
    <w:p w14:paraId="45CA4856" w14:textId="77777777" w:rsidR="003679DD" w:rsidRPr="003679DD" w:rsidRDefault="003679DD" w:rsidP="00496A07">
      <w:pPr>
        <w:adjustRightInd w:val="0"/>
        <w:snapToGrid w:val="0"/>
        <w:spacing w:line="240" w:lineRule="atLeast"/>
        <w:jc w:val="left"/>
        <w:rPr>
          <w:rFonts w:eastAsiaTheme="minorHAnsi" w:cs="Courier New"/>
          <w:sz w:val="22"/>
        </w:rPr>
      </w:pPr>
    </w:p>
    <w:p w14:paraId="47AC9E17" w14:textId="14DB81EF" w:rsidR="00B970BA" w:rsidRPr="00B970BA" w:rsidRDefault="00496A07" w:rsidP="005665F1">
      <w:pPr>
        <w:adjustRightInd w:val="0"/>
        <w:snapToGrid w:val="0"/>
        <w:spacing w:line="240" w:lineRule="atLeast"/>
        <w:ind w:firstLineChars="100" w:firstLine="240"/>
        <w:jc w:val="left"/>
        <w:rPr>
          <w:rFonts w:eastAsiaTheme="minorHAnsi" w:cs="Courier New"/>
          <w:sz w:val="24"/>
          <w:szCs w:val="24"/>
        </w:rPr>
      </w:pPr>
      <w:r w:rsidRPr="00496A07">
        <w:rPr>
          <w:rFonts w:eastAsiaTheme="minorHAnsi" w:cs="Courier New" w:hint="eastAsia"/>
          <w:sz w:val="24"/>
          <w:szCs w:val="24"/>
        </w:rPr>
        <w:t>居宅介護</w:t>
      </w:r>
      <w:r w:rsidR="00ED6EB2">
        <w:rPr>
          <w:rFonts w:eastAsiaTheme="minorHAnsi" w:cs="Courier New" w:hint="eastAsia"/>
          <w:sz w:val="24"/>
          <w:szCs w:val="24"/>
        </w:rPr>
        <w:t>サービス</w:t>
      </w:r>
      <w:r w:rsidRPr="00496A07">
        <w:rPr>
          <w:rFonts w:eastAsiaTheme="minorHAnsi" w:cs="Courier New" w:hint="eastAsia"/>
          <w:sz w:val="24"/>
          <w:szCs w:val="24"/>
        </w:rPr>
        <w:t>センター</w:t>
      </w:r>
      <w:r w:rsidR="00ED6EB2">
        <w:rPr>
          <w:rFonts w:eastAsiaTheme="minorHAnsi" w:cs="Courier New" w:hint="eastAsia"/>
          <w:sz w:val="24"/>
          <w:szCs w:val="24"/>
        </w:rPr>
        <w:t>あんさんぶる</w:t>
      </w:r>
    </w:p>
    <w:tbl>
      <w:tblPr>
        <w:tblStyle w:val="a9"/>
        <w:tblW w:w="0" w:type="auto"/>
        <w:tblLook w:val="04A0" w:firstRow="1" w:lastRow="0" w:firstColumn="1" w:lastColumn="0" w:noHBand="0" w:noVBand="1"/>
      </w:tblPr>
      <w:tblGrid>
        <w:gridCol w:w="2123"/>
        <w:gridCol w:w="2123"/>
        <w:gridCol w:w="2412"/>
      </w:tblGrid>
      <w:tr w:rsidR="009B395B" w14:paraId="5A771428" w14:textId="77777777" w:rsidTr="00E66731">
        <w:tc>
          <w:tcPr>
            <w:tcW w:w="2123" w:type="dxa"/>
          </w:tcPr>
          <w:p w14:paraId="2A641174" w14:textId="31732491" w:rsidR="009B395B" w:rsidRDefault="009B395B" w:rsidP="009B395B">
            <w:pPr>
              <w:adjustRightInd w:val="0"/>
              <w:snapToGrid w:val="0"/>
              <w:spacing w:line="240" w:lineRule="atLeast"/>
              <w:jc w:val="center"/>
              <w:rPr>
                <w:rFonts w:eastAsiaTheme="minorHAnsi" w:cs="Courier New"/>
                <w:sz w:val="24"/>
                <w:szCs w:val="24"/>
              </w:rPr>
            </w:pPr>
            <w:r>
              <w:rPr>
                <w:rFonts w:eastAsiaTheme="minorHAnsi" w:cs="Courier New" w:hint="eastAsia"/>
                <w:sz w:val="24"/>
                <w:szCs w:val="24"/>
              </w:rPr>
              <w:t>サービス別</w:t>
            </w:r>
          </w:p>
        </w:tc>
        <w:tc>
          <w:tcPr>
            <w:tcW w:w="2123" w:type="dxa"/>
          </w:tcPr>
          <w:p w14:paraId="7C208E56" w14:textId="31F6683C" w:rsidR="009B395B" w:rsidRDefault="009B395B" w:rsidP="009B395B">
            <w:pPr>
              <w:adjustRightInd w:val="0"/>
              <w:snapToGrid w:val="0"/>
              <w:spacing w:line="240" w:lineRule="atLeast"/>
              <w:jc w:val="center"/>
              <w:rPr>
                <w:rFonts w:eastAsiaTheme="minorHAnsi" w:cs="Courier New"/>
                <w:sz w:val="24"/>
                <w:szCs w:val="24"/>
              </w:rPr>
            </w:pPr>
            <w:r>
              <w:rPr>
                <w:rFonts w:eastAsiaTheme="minorHAnsi" w:cs="Courier New" w:hint="eastAsia"/>
                <w:sz w:val="24"/>
                <w:szCs w:val="24"/>
              </w:rPr>
              <w:t>令和5年度</w:t>
            </w:r>
          </w:p>
        </w:tc>
        <w:tc>
          <w:tcPr>
            <w:tcW w:w="2412" w:type="dxa"/>
          </w:tcPr>
          <w:p w14:paraId="3BB99ADE" w14:textId="469F6951" w:rsidR="009B395B" w:rsidRDefault="009B395B" w:rsidP="009B395B">
            <w:pPr>
              <w:adjustRightInd w:val="0"/>
              <w:snapToGrid w:val="0"/>
              <w:spacing w:line="240" w:lineRule="atLeast"/>
              <w:jc w:val="center"/>
              <w:rPr>
                <w:rFonts w:eastAsiaTheme="minorHAnsi" w:cs="Courier New"/>
                <w:sz w:val="24"/>
                <w:szCs w:val="24"/>
              </w:rPr>
            </w:pPr>
            <w:r>
              <w:rPr>
                <w:rFonts w:eastAsiaTheme="minorHAnsi" w:cs="Courier New" w:hint="eastAsia"/>
                <w:sz w:val="24"/>
                <w:szCs w:val="24"/>
              </w:rPr>
              <w:t>令和６年度</w:t>
            </w:r>
          </w:p>
        </w:tc>
      </w:tr>
      <w:tr w:rsidR="009B395B" w14:paraId="5B3AD324" w14:textId="77777777" w:rsidTr="00B970BA">
        <w:tc>
          <w:tcPr>
            <w:tcW w:w="2123" w:type="dxa"/>
          </w:tcPr>
          <w:p w14:paraId="254D36BF" w14:textId="717B9A5B" w:rsidR="009B395B" w:rsidRDefault="009B395B" w:rsidP="009B395B">
            <w:pPr>
              <w:adjustRightInd w:val="0"/>
              <w:snapToGrid w:val="0"/>
              <w:spacing w:line="240" w:lineRule="atLeast"/>
              <w:jc w:val="center"/>
              <w:rPr>
                <w:rFonts w:eastAsiaTheme="minorHAnsi" w:cs="Courier New"/>
                <w:sz w:val="24"/>
                <w:szCs w:val="24"/>
              </w:rPr>
            </w:pPr>
            <w:r w:rsidRPr="00496A07">
              <w:rPr>
                <w:rFonts w:eastAsiaTheme="minorHAnsi" w:cs="Courier New" w:hint="eastAsia"/>
                <w:sz w:val="24"/>
                <w:szCs w:val="24"/>
              </w:rPr>
              <w:t>身体介護</w:t>
            </w:r>
          </w:p>
        </w:tc>
        <w:tc>
          <w:tcPr>
            <w:tcW w:w="2123" w:type="dxa"/>
          </w:tcPr>
          <w:p w14:paraId="1E3A0CAA" w14:textId="673448FA" w:rsidR="009B395B" w:rsidRDefault="009B395B" w:rsidP="009B395B">
            <w:pPr>
              <w:adjustRightInd w:val="0"/>
              <w:snapToGrid w:val="0"/>
              <w:spacing w:line="240" w:lineRule="atLeast"/>
              <w:jc w:val="center"/>
              <w:rPr>
                <w:rFonts w:eastAsiaTheme="minorHAnsi" w:cs="Courier New"/>
                <w:sz w:val="24"/>
                <w:szCs w:val="24"/>
              </w:rPr>
            </w:pPr>
            <w:r>
              <w:rPr>
                <w:rFonts w:eastAsiaTheme="minorHAnsi" w:cs="Courier New" w:hint="eastAsia"/>
                <w:sz w:val="24"/>
                <w:szCs w:val="24"/>
              </w:rPr>
              <w:t>333時間/月</w:t>
            </w:r>
          </w:p>
        </w:tc>
        <w:tc>
          <w:tcPr>
            <w:tcW w:w="2412" w:type="dxa"/>
          </w:tcPr>
          <w:p w14:paraId="2E1448D5" w14:textId="50385E19" w:rsidR="009B395B" w:rsidRDefault="009B395B" w:rsidP="009B395B">
            <w:pPr>
              <w:adjustRightInd w:val="0"/>
              <w:snapToGrid w:val="0"/>
              <w:spacing w:line="240" w:lineRule="atLeast"/>
              <w:jc w:val="center"/>
              <w:rPr>
                <w:rFonts w:eastAsiaTheme="minorHAnsi" w:cs="Courier New"/>
                <w:sz w:val="24"/>
                <w:szCs w:val="24"/>
              </w:rPr>
            </w:pPr>
            <w:r>
              <w:rPr>
                <w:rFonts w:eastAsiaTheme="minorHAnsi" w:cs="Courier New" w:hint="eastAsia"/>
                <w:sz w:val="24"/>
                <w:szCs w:val="24"/>
              </w:rPr>
              <w:t>319時間/月</w:t>
            </w:r>
          </w:p>
        </w:tc>
      </w:tr>
      <w:tr w:rsidR="009B395B" w14:paraId="1072284D" w14:textId="77777777" w:rsidTr="00B970BA">
        <w:tc>
          <w:tcPr>
            <w:tcW w:w="2123" w:type="dxa"/>
          </w:tcPr>
          <w:p w14:paraId="7AC2FC05" w14:textId="591259ED" w:rsidR="009B395B" w:rsidRDefault="009B395B" w:rsidP="009B395B">
            <w:pPr>
              <w:adjustRightInd w:val="0"/>
              <w:snapToGrid w:val="0"/>
              <w:spacing w:line="240" w:lineRule="atLeast"/>
              <w:jc w:val="center"/>
              <w:rPr>
                <w:rFonts w:eastAsiaTheme="minorHAnsi" w:cs="Courier New"/>
                <w:sz w:val="24"/>
                <w:szCs w:val="24"/>
              </w:rPr>
            </w:pPr>
            <w:r w:rsidRPr="00496A07">
              <w:rPr>
                <w:rFonts w:eastAsiaTheme="minorHAnsi" w:cs="Courier New" w:hint="eastAsia"/>
                <w:sz w:val="24"/>
                <w:szCs w:val="24"/>
              </w:rPr>
              <w:t>通院介助</w:t>
            </w:r>
          </w:p>
        </w:tc>
        <w:tc>
          <w:tcPr>
            <w:tcW w:w="2123" w:type="dxa"/>
          </w:tcPr>
          <w:p w14:paraId="254B33E5" w14:textId="2F302242" w:rsidR="009B395B" w:rsidRDefault="009B395B" w:rsidP="009B395B">
            <w:pPr>
              <w:adjustRightInd w:val="0"/>
              <w:snapToGrid w:val="0"/>
              <w:spacing w:line="240" w:lineRule="atLeast"/>
              <w:jc w:val="center"/>
              <w:rPr>
                <w:rFonts w:eastAsiaTheme="minorHAnsi" w:cs="Courier New"/>
                <w:sz w:val="24"/>
                <w:szCs w:val="24"/>
              </w:rPr>
            </w:pPr>
            <w:r w:rsidRPr="00496A07">
              <w:rPr>
                <w:rFonts w:eastAsiaTheme="minorHAnsi" w:cs="Courier New" w:hint="eastAsia"/>
                <w:sz w:val="24"/>
                <w:szCs w:val="24"/>
              </w:rPr>
              <w:t>15時間/月</w:t>
            </w:r>
          </w:p>
        </w:tc>
        <w:tc>
          <w:tcPr>
            <w:tcW w:w="2412" w:type="dxa"/>
          </w:tcPr>
          <w:p w14:paraId="513F9CE0" w14:textId="7D52BE50" w:rsidR="009B395B" w:rsidRDefault="009B395B" w:rsidP="009B395B">
            <w:pPr>
              <w:adjustRightInd w:val="0"/>
              <w:snapToGrid w:val="0"/>
              <w:spacing w:line="240" w:lineRule="atLeast"/>
              <w:jc w:val="center"/>
              <w:rPr>
                <w:rFonts w:eastAsiaTheme="minorHAnsi" w:cs="Courier New"/>
                <w:sz w:val="24"/>
                <w:szCs w:val="24"/>
              </w:rPr>
            </w:pPr>
            <w:r>
              <w:rPr>
                <w:rFonts w:eastAsiaTheme="minorHAnsi" w:cs="Courier New" w:hint="eastAsia"/>
                <w:sz w:val="24"/>
                <w:szCs w:val="24"/>
              </w:rPr>
              <w:t>20時間/月</w:t>
            </w:r>
          </w:p>
        </w:tc>
      </w:tr>
      <w:tr w:rsidR="009B395B" w14:paraId="197D6DAB" w14:textId="77777777" w:rsidTr="00B970BA">
        <w:tc>
          <w:tcPr>
            <w:tcW w:w="2123" w:type="dxa"/>
          </w:tcPr>
          <w:p w14:paraId="0680CD2B" w14:textId="3F1EF572" w:rsidR="009B395B" w:rsidRDefault="009B395B" w:rsidP="009B395B">
            <w:pPr>
              <w:adjustRightInd w:val="0"/>
              <w:snapToGrid w:val="0"/>
              <w:spacing w:line="240" w:lineRule="atLeast"/>
              <w:jc w:val="center"/>
              <w:rPr>
                <w:rFonts w:eastAsiaTheme="minorHAnsi" w:cs="Courier New"/>
                <w:sz w:val="24"/>
                <w:szCs w:val="24"/>
              </w:rPr>
            </w:pPr>
            <w:r w:rsidRPr="00496A07">
              <w:rPr>
                <w:rFonts w:eastAsiaTheme="minorHAnsi" w:cs="Courier New" w:hint="eastAsia"/>
                <w:sz w:val="24"/>
                <w:szCs w:val="24"/>
              </w:rPr>
              <w:t>重度訪問</w:t>
            </w:r>
          </w:p>
        </w:tc>
        <w:tc>
          <w:tcPr>
            <w:tcW w:w="2123" w:type="dxa"/>
          </w:tcPr>
          <w:p w14:paraId="164BB122" w14:textId="4461D59E" w:rsidR="009B395B" w:rsidRDefault="009B395B" w:rsidP="009B395B">
            <w:pPr>
              <w:adjustRightInd w:val="0"/>
              <w:snapToGrid w:val="0"/>
              <w:spacing w:line="240" w:lineRule="atLeast"/>
              <w:jc w:val="center"/>
              <w:rPr>
                <w:rFonts w:eastAsiaTheme="minorHAnsi" w:cs="Courier New"/>
                <w:sz w:val="24"/>
                <w:szCs w:val="24"/>
              </w:rPr>
            </w:pPr>
            <w:r w:rsidRPr="00496A07">
              <w:rPr>
                <w:rFonts w:eastAsiaTheme="minorHAnsi" w:cs="Courier New" w:hint="eastAsia"/>
                <w:sz w:val="24"/>
                <w:szCs w:val="24"/>
              </w:rPr>
              <w:t>1740時間/月</w:t>
            </w:r>
          </w:p>
        </w:tc>
        <w:tc>
          <w:tcPr>
            <w:tcW w:w="2412" w:type="dxa"/>
          </w:tcPr>
          <w:p w14:paraId="067033BC" w14:textId="31998C63" w:rsidR="009B395B" w:rsidRDefault="009B395B" w:rsidP="009B395B">
            <w:pPr>
              <w:adjustRightInd w:val="0"/>
              <w:snapToGrid w:val="0"/>
              <w:spacing w:line="240" w:lineRule="atLeast"/>
              <w:jc w:val="center"/>
              <w:rPr>
                <w:rFonts w:eastAsiaTheme="minorHAnsi" w:cs="Courier New"/>
                <w:sz w:val="24"/>
                <w:szCs w:val="24"/>
              </w:rPr>
            </w:pPr>
            <w:r>
              <w:rPr>
                <w:rFonts w:eastAsiaTheme="minorHAnsi" w:cs="Courier New" w:hint="eastAsia"/>
                <w:sz w:val="24"/>
                <w:szCs w:val="24"/>
              </w:rPr>
              <w:t>1884時間/月</w:t>
            </w:r>
          </w:p>
        </w:tc>
      </w:tr>
      <w:tr w:rsidR="009B395B" w14:paraId="2187F798" w14:textId="77777777" w:rsidTr="00B970BA">
        <w:tc>
          <w:tcPr>
            <w:tcW w:w="2123" w:type="dxa"/>
          </w:tcPr>
          <w:p w14:paraId="7BE4FFB3" w14:textId="5AC9B965" w:rsidR="009B395B" w:rsidRDefault="009B395B" w:rsidP="009B395B">
            <w:pPr>
              <w:adjustRightInd w:val="0"/>
              <w:snapToGrid w:val="0"/>
              <w:spacing w:line="240" w:lineRule="atLeast"/>
              <w:jc w:val="center"/>
              <w:rPr>
                <w:rFonts w:eastAsiaTheme="minorHAnsi" w:cs="Courier New"/>
                <w:sz w:val="24"/>
                <w:szCs w:val="24"/>
              </w:rPr>
            </w:pPr>
            <w:r>
              <w:rPr>
                <w:rFonts w:eastAsiaTheme="minorHAnsi" w:cs="Courier New" w:hint="eastAsia"/>
                <w:sz w:val="24"/>
                <w:szCs w:val="24"/>
              </w:rPr>
              <w:t>行動援護</w:t>
            </w:r>
          </w:p>
        </w:tc>
        <w:tc>
          <w:tcPr>
            <w:tcW w:w="2123" w:type="dxa"/>
          </w:tcPr>
          <w:p w14:paraId="1B327A47" w14:textId="279617CC" w:rsidR="009B395B" w:rsidRDefault="009B395B" w:rsidP="009B395B">
            <w:pPr>
              <w:adjustRightInd w:val="0"/>
              <w:snapToGrid w:val="0"/>
              <w:spacing w:line="240" w:lineRule="atLeast"/>
              <w:jc w:val="center"/>
              <w:rPr>
                <w:rFonts w:eastAsiaTheme="minorHAnsi" w:cs="Courier New"/>
                <w:sz w:val="24"/>
                <w:szCs w:val="24"/>
              </w:rPr>
            </w:pPr>
            <w:r w:rsidRPr="00496A07">
              <w:rPr>
                <w:rFonts w:eastAsiaTheme="minorHAnsi" w:cs="Courier New" w:hint="eastAsia"/>
                <w:sz w:val="24"/>
                <w:szCs w:val="24"/>
              </w:rPr>
              <w:t>283時間/月</w:t>
            </w:r>
          </w:p>
        </w:tc>
        <w:tc>
          <w:tcPr>
            <w:tcW w:w="2412" w:type="dxa"/>
          </w:tcPr>
          <w:p w14:paraId="119F262B" w14:textId="51776742" w:rsidR="009B395B" w:rsidRDefault="009B395B" w:rsidP="009B395B">
            <w:pPr>
              <w:adjustRightInd w:val="0"/>
              <w:snapToGrid w:val="0"/>
              <w:spacing w:line="240" w:lineRule="atLeast"/>
              <w:jc w:val="center"/>
              <w:rPr>
                <w:rFonts w:eastAsiaTheme="minorHAnsi" w:cs="Courier New"/>
                <w:sz w:val="24"/>
                <w:szCs w:val="24"/>
              </w:rPr>
            </w:pPr>
            <w:r>
              <w:rPr>
                <w:rFonts w:eastAsiaTheme="minorHAnsi" w:cs="Courier New" w:hint="eastAsia"/>
                <w:sz w:val="24"/>
                <w:szCs w:val="24"/>
              </w:rPr>
              <w:t>264時間/月</w:t>
            </w:r>
          </w:p>
        </w:tc>
      </w:tr>
      <w:tr w:rsidR="009B395B" w14:paraId="50C618C4" w14:textId="77777777" w:rsidTr="00B970BA">
        <w:tc>
          <w:tcPr>
            <w:tcW w:w="2123" w:type="dxa"/>
          </w:tcPr>
          <w:p w14:paraId="3D5B507F" w14:textId="38CC5A77" w:rsidR="009B395B" w:rsidRDefault="009B395B" w:rsidP="009B395B">
            <w:pPr>
              <w:adjustRightInd w:val="0"/>
              <w:snapToGrid w:val="0"/>
              <w:spacing w:line="240" w:lineRule="atLeast"/>
              <w:jc w:val="center"/>
              <w:rPr>
                <w:rFonts w:eastAsiaTheme="minorHAnsi" w:cs="Courier New"/>
                <w:sz w:val="24"/>
                <w:szCs w:val="24"/>
              </w:rPr>
            </w:pPr>
            <w:r>
              <w:rPr>
                <w:rFonts w:eastAsiaTheme="minorHAnsi" w:cs="Courier New" w:hint="eastAsia"/>
                <w:sz w:val="24"/>
                <w:szCs w:val="24"/>
              </w:rPr>
              <w:t>移動支援</w:t>
            </w:r>
          </w:p>
        </w:tc>
        <w:tc>
          <w:tcPr>
            <w:tcW w:w="2123" w:type="dxa"/>
          </w:tcPr>
          <w:p w14:paraId="732BF92B" w14:textId="6A8904A4" w:rsidR="009B395B" w:rsidRDefault="009B395B" w:rsidP="009B395B">
            <w:pPr>
              <w:adjustRightInd w:val="0"/>
              <w:snapToGrid w:val="0"/>
              <w:spacing w:line="240" w:lineRule="atLeast"/>
              <w:jc w:val="center"/>
              <w:rPr>
                <w:rFonts w:eastAsiaTheme="minorHAnsi" w:cs="Courier New"/>
                <w:sz w:val="24"/>
                <w:szCs w:val="24"/>
              </w:rPr>
            </w:pPr>
            <w:r w:rsidRPr="00496A07">
              <w:rPr>
                <w:rFonts w:eastAsiaTheme="minorHAnsi" w:cs="Courier New" w:hint="eastAsia"/>
                <w:sz w:val="24"/>
                <w:szCs w:val="24"/>
              </w:rPr>
              <w:t>527時間/月</w:t>
            </w:r>
          </w:p>
        </w:tc>
        <w:tc>
          <w:tcPr>
            <w:tcW w:w="2412" w:type="dxa"/>
          </w:tcPr>
          <w:p w14:paraId="7AE8D1D0" w14:textId="6A736BBE" w:rsidR="009B395B" w:rsidRDefault="009B395B" w:rsidP="009B395B">
            <w:pPr>
              <w:adjustRightInd w:val="0"/>
              <w:snapToGrid w:val="0"/>
              <w:spacing w:line="240" w:lineRule="atLeast"/>
              <w:jc w:val="center"/>
              <w:rPr>
                <w:rFonts w:eastAsiaTheme="minorHAnsi" w:cs="Courier New"/>
                <w:sz w:val="24"/>
                <w:szCs w:val="24"/>
              </w:rPr>
            </w:pPr>
            <w:r>
              <w:rPr>
                <w:rFonts w:eastAsiaTheme="minorHAnsi" w:cs="Courier New" w:hint="eastAsia"/>
                <w:sz w:val="24"/>
                <w:szCs w:val="24"/>
              </w:rPr>
              <w:t>538時間/月</w:t>
            </w:r>
          </w:p>
        </w:tc>
      </w:tr>
    </w:tbl>
    <w:p w14:paraId="7A2E7527" w14:textId="1103DD3A" w:rsidR="00496A07" w:rsidRPr="00496A07" w:rsidRDefault="00B970BA" w:rsidP="00B970BA">
      <w:pPr>
        <w:adjustRightInd w:val="0"/>
        <w:snapToGrid w:val="0"/>
        <w:spacing w:line="240" w:lineRule="atLeast"/>
        <w:ind w:right="960"/>
        <w:jc w:val="center"/>
        <w:rPr>
          <w:rFonts w:eastAsiaTheme="minorHAnsi" w:cs="Courier New"/>
          <w:sz w:val="24"/>
          <w:szCs w:val="24"/>
        </w:rPr>
      </w:pPr>
      <w:r>
        <w:rPr>
          <w:rFonts w:eastAsiaTheme="minorHAnsi" w:cs="Courier New" w:hint="eastAsia"/>
          <w:sz w:val="24"/>
          <w:szCs w:val="24"/>
        </w:rPr>
        <w:t xml:space="preserve">　　　　　　　　　　　　</w:t>
      </w:r>
      <w:r w:rsidR="00D251A3">
        <w:rPr>
          <w:rFonts w:eastAsiaTheme="minorHAnsi" w:cs="Courier New" w:hint="eastAsia"/>
          <w:sz w:val="24"/>
          <w:szCs w:val="24"/>
        </w:rPr>
        <w:t>※移動支援：身体介護含む</w:t>
      </w:r>
    </w:p>
    <w:p w14:paraId="4F779545" w14:textId="77777777" w:rsidR="0047243D" w:rsidRDefault="0047243D" w:rsidP="006C637E"/>
    <w:p w14:paraId="3F52E3EA" w14:textId="54A10A98" w:rsidR="0047243D" w:rsidRPr="0034541D" w:rsidRDefault="0034541D" w:rsidP="006C637E">
      <w:pPr>
        <w:rPr>
          <w:b/>
          <w:bCs/>
          <w:sz w:val="24"/>
          <w:szCs w:val="24"/>
        </w:rPr>
      </w:pPr>
      <w:r w:rsidRPr="0034541D">
        <w:rPr>
          <w:rFonts w:hint="eastAsia"/>
          <w:b/>
          <w:bCs/>
          <w:sz w:val="24"/>
          <w:szCs w:val="24"/>
        </w:rPr>
        <w:t>〇相談支援</w:t>
      </w:r>
    </w:p>
    <w:p w14:paraId="602D45CB" w14:textId="7AB17A54" w:rsidR="0047243D" w:rsidRDefault="00F11ADE" w:rsidP="006C637E">
      <w:r>
        <w:rPr>
          <w:rFonts w:hint="eastAsia"/>
        </w:rPr>
        <w:t>※別紙参照</w:t>
      </w:r>
    </w:p>
    <w:p w14:paraId="2CFCDC36" w14:textId="77777777" w:rsidR="00774397" w:rsidRDefault="00774397" w:rsidP="006C637E"/>
    <w:p w14:paraId="6856DD16" w14:textId="12BAC4FF" w:rsidR="00AC43C0" w:rsidRPr="00AE4EAB" w:rsidRDefault="009B4FD4" w:rsidP="0024282B">
      <w:pPr>
        <w:snapToGrid w:val="0"/>
        <w:contextualSpacing/>
        <w:rPr>
          <w:rFonts w:asciiTheme="minorEastAsia" w:hAnsiTheme="minorEastAsia"/>
          <w:b/>
          <w:bCs/>
          <w:sz w:val="24"/>
          <w:szCs w:val="24"/>
        </w:rPr>
      </w:pPr>
      <w:r>
        <w:rPr>
          <w:rFonts w:asciiTheme="minorEastAsia" w:hAnsiTheme="minorEastAsia" w:hint="eastAsia"/>
          <w:b/>
          <w:bCs/>
          <w:sz w:val="24"/>
          <w:szCs w:val="24"/>
        </w:rPr>
        <w:t>4.</w:t>
      </w:r>
      <w:r w:rsidR="00AC43C0" w:rsidRPr="00AE4EAB">
        <w:rPr>
          <w:rFonts w:asciiTheme="minorEastAsia" w:hAnsiTheme="minorEastAsia" w:hint="eastAsia"/>
          <w:b/>
          <w:bCs/>
          <w:sz w:val="24"/>
          <w:szCs w:val="24"/>
        </w:rPr>
        <w:t>避難訓練実施日</w:t>
      </w:r>
    </w:p>
    <w:p w14:paraId="22C6502D" w14:textId="6C10B44A" w:rsidR="0086166D" w:rsidRPr="00F414E3" w:rsidRDefault="005D1C09" w:rsidP="00854CFE">
      <w:pPr>
        <w:tabs>
          <w:tab w:val="left" w:pos="1985"/>
        </w:tabs>
        <w:snapToGrid w:val="0"/>
        <w:ind w:firstLineChars="100" w:firstLine="220"/>
        <w:contextualSpacing/>
        <w:jc w:val="left"/>
        <w:rPr>
          <w:rFonts w:asciiTheme="minorEastAsia" w:hAnsiTheme="minorEastAsia"/>
          <w:b/>
          <w:bCs/>
          <w:sz w:val="22"/>
        </w:rPr>
      </w:pPr>
      <w:r w:rsidRPr="00854CFE">
        <w:rPr>
          <w:rFonts w:asciiTheme="minorEastAsia" w:hAnsiTheme="minorEastAsia" w:hint="eastAsia"/>
          <w:b/>
          <w:bCs/>
          <w:sz w:val="22"/>
        </w:rPr>
        <w:t>本部</w:t>
      </w:r>
      <w:r w:rsidR="00854CFE">
        <w:rPr>
          <w:rFonts w:asciiTheme="minorEastAsia" w:hAnsiTheme="minorEastAsia" w:hint="eastAsia"/>
          <w:sz w:val="22"/>
        </w:rPr>
        <w:t xml:space="preserve">　　　　　　　　　　　　　　　</w:t>
      </w:r>
      <w:r w:rsidR="00854CFE" w:rsidRPr="00F414E3">
        <w:rPr>
          <w:rFonts w:asciiTheme="minorEastAsia" w:hAnsiTheme="minorEastAsia" w:hint="eastAsia"/>
          <w:b/>
          <w:bCs/>
          <w:sz w:val="22"/>
        </w:rPr>
        <w:t xml:space="preserve">　せかんど</w:t>
      </w:r>
    </w:p>
    <w:p w14:paraId="41D8BD50" w14:textId="521B6DB0" w:rsidR="002729D8" w:rsidRPr="00854CFE" w:rsidRDefault="005D1C09" w:rsidP="00854CFE">
      <w:pPr>
        <w:tabs>
          <w:tab w:val="left" w:pos="1985"/>
        </w:tabs>
        <w:snapToGrid w:val="0"/>
        <w:ind w:firstLineChars="100" w:firstLine="220"/>
        <w:contextualSpacing/>
        <w:jc w:val="left"/>
        <w:rPr>
          <w:rFonts w:asciiTheme="minorEastAsia" w:hAnsiTheme="minorEastAsia"/>
          <w:sz w:val="22"/>
        </w:rPr>
      </w:pPr>
      <w:r>
        <w:rPr>
          <w:rFonts w:asciiTheme="minorEastAsia" w:hAnsiTheme="minorEastAsia" w:hint="eastAsia"/>
          <w:sz w:val="22"/>
        </w:rPr>
        <w:t>・令和6</w:t>
      </w:r>
      <w:r w:rsidR="0047243D">
        <w:rPr>
          <w:rFonts w:asciiTheme="minorEastAsia" w:hAnsiTheme="minorEastAsia" w:hint="eastAsia"/>
          <w:sz w:val="22"/>
        </w:rPr>
        <w:t xml:space="preserve">年 </w:t>
      </w:r>
      <w:r>
        <w:rPr>
          <w:rFonts w:asciiTheme="minorEastAsia" w:hAnsiTheme="minorEastAsia" w:hint="eastAsia"/>
          <w:sz w:val="22"/>
        </w:rPr>
        <w:t>4月9日</w:t>
      </w:r>
      <w:r w:rsidR="002729D8">
        <w:rPr>
          <w:rFonts w:asciiTheme="minorEastAsia" w:hAnsiTheme="minorEastAsia" w:hint="eastAsia"/>
          <w:sz w:val="22"/>
        </w:rPr>
        <w:t>(火)</w:t>
      </w:r>
      <w:r w:rsidR="00854CFE">
        <w:rPr>
          <w:rFonts w:asciiTheme="minorEastAsia" w:hAnsiTheme="minorEastAsia" w:hint="eastAsia"/>
          <w:sz w:val="22"/>
        </w:rPr>
        <w:t xml:space="preserve">　　　　　　　・令和6年4月19日（金）</w:t>
      </w:r>
    </w:p>
    <w:p w14:paraId="11E79D21" w14:textId="347E2019" w:rsidR="005D1C09" w:rsidRDefault="005D1C09" w:rsidP="00854CFE">
      <w:pPr>
        <w:tabs>
          <w:tab w:val="left" w:pos="1985"/>
        </w:tabs>
        <w:snapToGrid w:val="0"/>
        <w:ind w:firstLineChars="100" w:firstLine="220"/>
        <w:contextualSpacing/>
        <w:jc w:val="left"/>
        <w:rPr>
          <w:rFonts w:asciiTheme="minorEastAsia" w:hAnsiTheme="minorEastAsia"/>
          <w:sz w:val="22"/>
        </w:rPr>
      </w:pPr>
      <w:r>
        <w:rPr>
          <w:rFonts w:asciiTheme="minorEastAsia" w:hAnsiTheme="minorEastAsia" w:hint="eastAsia"/>
          <w:sz w:val="22"/>
        </w:rPr>
        <w:t>・令和6年10月29日</w:t>
      </w:r>
      <w:r w:rsidR="002729D8">
        <w:rPr>
          <w:rFonts w:asciiTheme="minorEastAsia" w:hAnsiTheme="minorEastAsia" w:hint="eastAsia"/>
          <w:sz w:val="22"/>
        </w:rPr>
        <w:t>（火）</w:t>
      </w:r>
      <w:r w:rsidR="00854CFE">
        <w:rPr>
          <w:rFonts w:asciiTheme="minorEastAsia" w:hAnsiTheme="minorEastAsia" w:hint="eastAsia"/>
          <w:sz w:val="22"/>
        </w:rPr>
        <w:t xml:space="preserve">　　　　　・令和6年10月29日（火）</w:t>
      </w:r>
    </w:p>
    <w:p w14:paraId="6B70170A" w14:textId="1A4C8B6B" w:rsidR="00AC43C0" w:rsidRPr="00495F2F" w:rsidRDefault="00AE4EAB" w:rsidP="0047243D">
      <w:pPr>
        <w:tabs>
          <w:tab w:val="left" w:pos="1985"/>
        </w:tabs>
        <w:snapToGrid w:val="0"/>
        <w:ind w:firstLineChars="100" w:firstLine="220"/>
        <w:contextualSpacing/>
        <w:jc w:val="left"/>
        <w:rPr>
          <w:rFonts w:asciiTheme="minorEastAsia" w:hAnsiTheme="minorEastAsia"/>
          <w:sz w:val="22"/>
        </w:rPr>
      </w:pPr>
      <w:r w:rsidRPr="00854CFE">
        <w:rPr>
          <w:rFonts w:asciiTheme="minorEastAsia" w:hAnsiTheme="minorEastAsia" w:hint="eastAsia"/>
          <w:b/>
          <w:bCs/>
          <w:sz w:val="22"/>
        </w:rPr>
        <w:t>共同生活援助（しゃるーる）</w:t>
      </w:r>
    </w:p>
    <w:p w14:paraId="4630D4D7" w14:textId="5B820008" w:rsidR="00AC43C0" w:rsidRPr="00495F2F" w:rsidRDefault="00AC43C0" w:rsidP="0047243D">
      <w:pPr>
        <w:tabs>
          <w:tab w:val="left" w:pos="1985"/>
        </w:tabs>
        <w:snapToGrid w:val="0"/>
        <w:ind w:firstLineChars="100" w:firstLine="220"/>
        <w:contextualSpacing/>
        <w:jc w:val="left"/>
        <w:rPr>
          <w:rFonts w:asciiTheme="minorEastAsia" w:hAnsiTheme="minorEastAsia" w:cs="Times New Roman"/>
          <w:sz w:val="22"/>
        </w:rPr>
      </w:pPr>
      <w:r>
        <w:rPr>
          <w:rFonts w:asciiTheme="minorEastAsia" w:hAnsiTheme="minorEastAsia" w:cs="Times New Roman" w:hint="eastAsia"/>
          <w:sz w:val="22"/>
        </w:rPr>
        <w:t>・</w:t>
      </w:r>
      <w:r w:rsidRPr="00495F2F">
        <w:rPr>
          <w:rFonts w:asciiTheme="minorEastAsia" w:hAnsiTheme="minorEastAsia" w:cs="Times New Roman" w:hint="eastAsia"/>
          <w:sz w:val="22"/>
        </w:rPr>
        <w:t>令和6年6月27日（木）</w:t>
      </w:r>
    </w:p>
    <w:p w14:paraId="5A621FD5" w14:textId="792E1411" w:rsidR="00AC43C0" w:rsidRPr="00495F2F" w:rsidRDefault="00AC43C0" w:rsidP="0047243D">
      <w:pPr>
        <w:tabs>
          <w:tab w:val="left" w:pos="1985"/>
        </w:tabs>
        <w:snapToGrid w:val="0"/>
        <w:ind w:firstLineChars="100" w:firstLine="220"/>
        <w:contextualSpacing/>
        <w:jc w:val="left"/>
        <w:rPr>
          <w:rFonts w:asciiTheme="minorEastAsia" w:hAnsiTheme="minorEastAsia" w:cs="Times New Roman"/>
          <w:sz w:val="22"/>
        </w:rPr>
      </w:pPr>
      <w:r>
        <w:rPr>
          <w:rFonts w:asciiTheme="minorEastAsia" w:hAnsiTheme="minorEastAsia" w:cs="Times New Roman" w:hint="eastAsia"/>
          <w:sz w:val="22"/>
        </w:rPr>
        <w:t>・</w:t>
      </w:r>
      <w:r w:rsidRPr="00495F2F">
        <w:rPr>
          <w:rFonts w:asciiTheme="minorEastAsia" w:hAnsiTheme="minorEastAsia" w:cs="Times New Roman" w:hint="eastAsia"/>
          <w:sz w:val="22"/>
        </w:rPr>
        <w:t>令和6年11月28日（木）</w:t>
      </w:r>
    </w:p>
    <w:p w14:paraId="1C8621AC" w14:textId="77777777" w:rsidR="00854CFE" w:rsidRDefault="00854CFE" w:rsidP="006C637E"/>
    <w:p w14:paraId="456E61D2" w14:textId="36AB8790" w:rsidR="0024282B" w:rsidRDefault="0024282B" w:rsidP="0024282B">
      <w:pPr>
        <w:snapToGrid w:val="0"/>
        <w:contextualSpacing/>
        <w:rPr>
          <w:szCs w:val="21"/>
        </w:rPr>
      </w:pPr>
      <w:r w:rsidRPr="0024282B">
        <w:rPr>
          <w:rFonts w:hint="eastAsia"/>
          <w:b/>
          <w:bCs/>
          <w:sz w:val="24"/>
          <w:szCs w:val="24"/>
        </w:rPr>
        <w:t>5.ヒヤリハット・事故報告</w:t>
      </w:r>
    </w:p>
    <w:p w14:paraId="60E33A67" w14:textId="3ACE44D7" w:rsidR="0024282B" w:rsidRPr="0024282B" w:rsidRDefault="0024282B" w:rsidP="0024282B">
      <w:pPr>
        <w:snapToGrid w:val="0"/>
        <w:contextualSpacing/>
        <w:rPr>
          <w:sz w:val="22"/>
        </w:rPr>
      </w:pPr>
      <w:r w:rsidRPr="0024282B">
        <w:rPr>
          <w:rFonts w:hint="eastAsia"/>
          <w:sz w:val="22"/>
        </w:rPr>
        <w:t>※別紙参照</w:t>
      </w:r>
    </w:p>
    <w:p w14:paraId="59801AA1" w14:textId="77777777" w:rsidR="0024282B" w:rsidRDefault="0024282B" w:rsidP="006C637E">
      <w:pPr>
        <w:rPr>
          <w:szCs w:val="21"/>
        </w:rPr>
      </w:pPr>
    </w:p>
    <w:p w14:paraId="4DC5DFC1" w14:textId="3B25CEDF" w:rsidR="00854CFE" w:rsidRPr="0024282B" w:rsidRDefault="0024282B" w:rsidP="0024282B">
      <w:pPr>
        <w:snapToGrid w:val="0"/>
        <w:contextualSpacing/>
        <w:rPr>
          <w:b/>
          <w:bCs/>
          <w:sz w:val="24"/>
          <w:szCs w:val="24"/>
        </w:rPr>
      </w:pPr>
      <w:r w:rsidRPr="0024282B">
        <w:rPr>
          <w:rFonts w:hint="eastAsia"/>
          <w:b/>
          <w:bCs/>
          <w:sz w:val="24"/>
          <w:szCs w:val="24"/>
        </w:rPr>
        <w:t>6.研修・会議</w:t>
      </w:r>
      <w:r w:rsidR="00453B35">
        <w:rPr>
          <w:rFonts w:hint="eastAsia"/>
          <w:b/>
          <w:bCs/>
          <w:sz w:val="24"/>
          <w:szCs w:val="24"/>
        </w:rPr>
        <w:t>・行事</w:t>
      </w:r>
    </w:p>
    <w:p w14:paraId="44A3DFA9" w14:textId="299B0473" w:rsidR="0024282B" w:rsidRPr="0024282B" w:rsidRDefault="0024282B" w:rsidP="0024282B">
      <w:pPr>
        <w:snapToGrid w:val="0"/>
        <w:contextualSpacing/>
        <w:rPr>
          <w:sz w:val="22"/>
        </w:rPr>
      </w:pPr>
      <w:r w:rsidRPr="0024282B">
        <w:rPr>
          <w:rFonts w:hint="eastAsia"/>
          <w:sz w:val="22"/>
        </w:rPr>
        <w:t>※別紙参照</w:t>
      </w:r>
    </w:p>
    <w:sectPr w:rsidR="0024282B" w:rsidRPr="0024282B">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F027E" w14:textId="77777777" w:rsidR="004075F8" w:rsidRDefault="004075F8" w:rsidP="00225E5C">
      <w:r>
        <w:separator/>
      </w:r>
    </w:p>
  </w:endnote>
  <w:endnote w:type="continuationSeparator" w:id="0">
    <w:p w14:paraId="0DC2BFBB" w14:textId="77777777" w:rsidR="004075F8" w:rsidRDefault="004075F8" w:rsidP="0022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487808"/>
      <w:docPartObj>
        <w:docPartGallery w:val="Page Numbers (Bottom of Page)"/>
        <w:docPartUnique/>
      </w:docPartObj>
    </w:sdtPr>
    <w:sdtContent>
      <w:p w14:paraId="74ECA925" w14:textId="77777777" w:rsidR="0047243D" w:rsidRDefault="0047243D">
        <w:pPr>
          <w:pStyle w:val="a7"/>
          <w:jc w:val="center"/>
        </w:pPr>
      </w:p>
      <w:p w14:paraId="332D6E0B" w14:textId="349FE3A3" w:rsidR="0047243D" w:rsidRDefault="0047243D">
        <w:pPr>
          <w:pStyle w:val="a7"/>
          <w:jc w:val="center"/>
        </w:pPr>
        <w:r>
          <w:fldChar w:fldCharType="begin"/>
        </w:r>
        <w:r>
          <w:instrText>PAGE   \* MERGEFORMAT</w:instrText>
        </w:r>
        <w:r>
          <w:fldChar w:fldCharType="separate"/>
        </w:r>
        <w:r>
          <w:rPr>
            <w:lang w:val="ja-JP"/>
          </w:rPr>
          <w:t>2</w:t>
        </w:r>
        <w:r>
          <w:fldChar w:fldCharType="end"/>
        </w:r>
      </w:p>
    </w:sdtContent>
  </w:sdt>
  <w:p w14:paraId="4A23592E" w14:textId="77777777" w:rsidR="00C15544" w:rsidRDefault="00C155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97013" w14:textId="77777777" w:rsidR="004075F8" w:rsidRDefault="004075F8" w:rsidP="00225E5C">
      <w:r>
        <w:separator/>
      </w:r>
    </w:p>
  </w:footnote>
  <w:footnote w:type="continuationSeparator" w:id="0">
    <w:p w14:paraId="696D707A" w14:textId="77777777" w:rsidR="004075F8" w:rsidRDefault="004075F8" w:rsidP="00225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44DF9"/>
    <w:multiLevelType w:val="hybridMultilevel"/>
    <w:tmpl w:val="4880A42A"/>
    <w:lvl w:ilvl="0" w:tplc="6690FE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C4E1034"/>
    <w:multiLevelType w:val="hybridMultilevel"/>
    <w:tmpl w:val="B53A0788"/>
    <w:lvl w:ilvl="0" w:tplc="073CFD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35598686">
    <w:abstractNumId w:val="0"/>
  </w:num>
  <w:num w:numId="2" w16cid:durableId="1205871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8F"/>
    <w:rsid w:val="00002D8D"/>
    <w:rsid w:val="000158DC"/>
    <w:rsid w:val="00036936"/>
    <w:rsid w:val="000A6D8E"/>
    <w:rsid w:val="000C4A70"/>
    <w:rsid w:val="000D7B5E"/>
    <w:rsid w:val="000F712D"/>
    <w:rsid w:val="000F7166"/>
    <w:rsid w:val="00123D95"/>
    <w:rsid w:val="00193412"/>
    <w:rsid w:val="001A7E5A"/>
    <w:rsid w:val="002144AE"/>
    <w:rsid w:val="00225E5C"/>
    <w:rsid w:val="0024282B"/>
    <w:rsid w:val="00266EA4"/>
    <w:rsid w:val="002729D8"/>
    <w:rsid w:val="00276F53"/>
    <w:rsid w:val="002C645B"/>
    <w:rsid w:val="003242C5"/>
    <w:rsid w:val="0034541D"/>
    <w:rsid w:val="00345747"/>
    <w:rsid w:val="00364274"/>
    <w:rsid w:val="003679DD"/>
    <w:rsid w:val="00375A89"/>
    <w:rsid w:val="003829F8"/>
    <w:rsid w:val="003A2C9D"/>
    <w:rsid w:val="003E6926"/>
    <w:rsid w:val="004019AC"/>
    <w:rsid w:val="004075F8"/>
    <w:rsid w:val="00423DEE"/>
    <w:rsid w:val="00436872"/>
    <w:rsid w:val="004470C0"/>
    <w:rsid w:val="00453B35"/>
    <w:rsid w:val="004553D5"/>
    <w:rsid w:val="00462486"/>
    <w:rsid w:val="0047243D"/>
    <w:rsid w:val="00490D93"/>
    <w:rsid w:val="00495F2F"/>
    <w:rsid w:val="00496A07"/>
    <w:rsid w:val="004A713A"/>
    <w:rsid w:val="004B24B0"/>
    <w:rsid w:val="004F136A"/>
    <w:rsid w:val="004F44CB"/>
    <w:rsid w:val="005120BB"/>
    <w:rsid w:val="005257BB"/>
    <w:rsid w:val="00531F70"/>
    <w:rsid w:val="005432B8"/>
    <w:rsid w:val="005500F5"/>
    <w:rsid w:val="00562546"/>
    <w:rsid w:val="005665F1"/>
    <w:rsid w:val="00586491"/>
    <w:rsid w:val="005B533E"/>
    <w:rsid w:val="005D1C09"/>
    <w:rsid w:val="005F217B"/>
    <w:rsid w:val="006347AD"/>
    <w:rsid w:val="00675A81"/>
    <w:rsid w:val="006C637E"/>
    <w:rsid w:val="00706E3F"/>
    <w:rsid w:val="00731D0A"/>
    <w:rsid w:val="00774397"/>
    <w:rsid w:val="00780D7B"/>
    <w:rsid w:val="008128E9"/>
    <w:rsid w:val="00854CFE"/>
    <w:rsid w:val="0086166D"/>
    <w:rsid w:val="008A5631"/>
    <w:rsid w:val="008B0406"/>
    <w:rsid w:val="00902859"/>
    <w:rsid w:val="00903195"/>
    <w:rsid w:val="00903C8F"/>
    <w:rsid w:val="0094542B"/>
    <w:rsid w:val="009507F8"/>
    <w:rsid w:val="009706ED"/>
    <w:rsid w:val="00972FB2"/>
    <w:rsid w:val="009A0B37"/>
    <w:rsid w:val="009B395B"/>
    <w:rsid w:val="009B4FD4"/>
    <w:rsid w:val="009B73BB"/>
    <w:rsid w:val="009D392B"/>
    <w:rsid w:val="009D54A9"/>
    <w:rsid w:val="009E1AC9"/>
    <w:rsid w:val="00A03067"/>
    <w:rsid w:val="00A65465"/>
    <w:rsid w:val="00A87F57"/>
    <w:rsid w:val="00AB4769"/>
    <w:rsid w:val="00AC02CD"/>
    <w:rsid w:val="00AC43C0"/>
    <w:rsid w:val="00AE0DC4"/>
    <w:rsid w:val="00AE4EAB"/>
    <w:rsid w:val="00B221CA"/>
    <w:rsid w:val="00B63D32"/>
    <w:rsid w:val="00B73E53"/>
    <w:rsid w:val="00B922BD"/>
    <w:rsid w:val="00B970BA"/>
    <w:rsid w:val="00BE4A62"/>
    <w:rsid w:val="00BF494C"/>
    <w:rsid w:val="00C15544"/>
    <w:rsid w:val="00C212C2"/>
    <w:rsid w:val="00C30D91"/>
    <w:rsid w:val="00C368A9"/>
    <w:rsid w:val="00C44023"/>
    <w:rsid w:val="00C46D57"/>
    <w:rsid w:val="00C479D2"/>
    <w:rsid w:val="00C75576"/>
    <w:rsid w:val="00C87F16"/>
    <w:rsid w:val="00C91524"/>
    <w:rsid w:val="00CB2481"/>
    <w:rsid w:val="00CB5FEE"/>
    <w:rsid w:val="00CD63A1"/>
    <w:rsid w:val="00CE62A1"/>
    <w:rsid w:val="00D1540F"/>
    <w:rsid w:val="00D251A3"/>
    <w:rsid w:val="00D37975"/>
    <w:rsid w:val="00D648BA"/>
    <w:rsid w:val="00D7245D"/>
    <w:rsid w:val="00D76B74"/>
    <w:rsid w:val="00D83893"/>
    <w:rsid w:val="00D974AD"/>
    <w:rsid w:val="00DA083B"/>
    <w:rsid w:val="00E351FA"/>
    <w:rsid w:val="00E5116A"/>
    <w:rsid w:val="00E52EB9"/>
    <w:rsid w:val="00E93E6A"/>
    <w:rsid w:val="00ED6EB2"/>
    <w:rsid w:val="00F02AAC"/>
    <w:rsid w:val="00F11ADE"/>
    <w:rsid w:val="00F120A5"/>
    <w:rsid w:val="00F325FB"/>
    <w:rsid w:val="00F362CA"/>
    <w:rsid w:val="00F414E3"/>
    <w:rsid w:val="00F41E3F"/>
    <w:rsid w:val="00F44137"/>
    <w:rsid w:val="00F51613"/>
    <w:rsid w:val="00F5773C"/>
    <w:rsid w:val="00FD3554"/>
    <w:rsid w:val="00FE0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1C6C4"/>
  <w15:chartTrackingRefBased/>
  <w15:docId w15:val="{1582EAA4-4D04-475B-B98E-9D228C64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CE62A1"/>
    <w:rPr>
      <w:rFonts w:ascii="ＭＳ 明朝" w:eastAsia="ＭＳ 明朝" w:hAnsi="Courier New" w:cs="Courier New"/>
      <w:szCs w:val="21"/>
    </w:rPr>
  </w:style>
  <w:style w:type="character" w:customStyle="1" w:styleId="a4">
    <w:name w:val="書式なし (文字)"/>
    <w:basedOn w:val="a0"/>
    <w:link w:val="a3"/>
    <w:rsid w:val="00CE62A1"/>
    <w:rPr>
      <w:rFonts w:ascii="ＭＳ 明朝" w:eastAsia="ＭＳ 明朝" w:hAnsi="Courier New" w:cs="Courier New"/>
      <w:szCs w:val="21"/>
    </w:rPr>
  </w:style>
  <w:style w:type="paragraph" w:styleId="a5">
    <w:name w:val="header"/>
    <w:basedOn w:val="a"/>
    <w:link w:val="a6"/>
    <w:uiPriority w:val="99"/>
    <w:unhideWhenUsed/>
    <w:rsid w:val="00225E5C"/>
    <w:pPr>
      <w:tabs>
        <w:tab w:val="center" w:pos="4252"/>
        <w:tab w:val="right" w:pos="8504"/>
      </w:tabs>
      <w:snapToGrid w:val="0"/>
    </w:pPr>
  </w:style>
  <w:style w:type="character" w:customStyle="1" w:styleId="a6">
    <w:name w:val="ヘッダー (文字)"/>
    <w:basedOn w:val="a0"/>
    <w:link w:val="a5"/>
    <w:uiPriority w:val="99"/>
    <w:rsid w:val="00225E5C"/>
  </w:style>
  <w:style w:type="paragraph" w:styleId="a7">
    <w:name w:val="footer"/>
    <w:basedOn w:val="a"/>
    <w:link w:val="a8"/>
    <w:uiPriority w:val="99"/>
    <w:unhideWhenUsed/>
    <w:rsid w:val="00225E5C"/>
    <w:pPr>
      <w:tabs>
        <w:tab w:val="center" w:pos="4252"/>
        <w:tab w:val="right" w:pos="8504"/>
      </w:tabs>
      <w:snapToGrid w:val="0"/>
    </w:pPr>
  </w:style>
  <w:style w:type="character" w:customStyle="1" w:styleId="a8">
    <w:name w:val="フッター (文字)"/>
    <w:basedOn w:val="a0"/>
    <w:link w:val="a7"/>
    <w:uiPriority w:val="99"/>
    <w:rsid w:val="00225E5C"/>
  </w:style>
  <w:style w:type="table" w:styleId="a9">
    <w:name w:val="Table Grid"/>
    <w:basedOn w:val="a1"/>
    <w:uiPriority w:val="39"/>
    <w:rsid w:val="00F12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A2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0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BAE89-2BEC-472B-B4D4-D5109B1DE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8</Pages>
  <Words>977</Words>
  <Characters>5569</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ANSANBUL19</dc:creator>
  <cp:keywords/>
  <dc:description/>
  <cp:lastModifiedBy>ansanbul11</cp:lastModifiedBy>
  <cp:revision>90</cp:revision>
  <cp:lastPrinted>2025-06-01T05:39:00Z</cp:lastPrinted>
  <dcterms:created xsi:type="dcterms:W3CDTF">2025-05-05T07:11:00Z</dcterms:created>
  <dcterms:modified xsi:type="dcterms:W3CDTF">2025-06-01T05:41:00Z</dcterms:modified>
</cp:coreProperties>
</file>