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A5" w:rsidRDefault="0029409F" w:rsidP="004969B5">
      <w:pPr>
        <w:jc w:val="center"/>
        <w:rPr>
          <w:b/>
          <w:sz w:val="16"/>
          <w:szCs w:val="16"/>
          <w:bdr w:val="single" w:sz="4" w:space="0" w:color="auto"/>
        </w:rPr>
      </w:pPr>
      <w:bookmarkStart w:id="0" w:name="_GoBack"/>
      <w:bookmarkEnd w:id="0"/>
      <w:r w:rsidRPr="001F1EBA">
        <w:rPr>
          <w:rFonts w:ascii="AR丸ゴシック体M" w:eastAsia="AR丸ゴシック体M" w:hint="eastAsia"/>
          <w:noProof/>
          <w:sz w:val="32"/>
          <w:szCs w:val="32"/>
          <w:bdr w:val="single" w:sz="4" w:space="0" w:color="auto"/>
        </w:rPr>
        <w:drawing>
          <wp:anchor distT="0" distB="0" distL="114300" distR="114300" simplePos="0" relativeHeight="251679744" behindDoc="1" locked="0" layoutInCell="1" allowOverlap="1" wp14:anchorId="5A9B382B" wp14:editId="0FC6B632">
            <wp:simplePos x="0" y="0"/>
            <wp:positionH relativeFrom="column">
              <wp:posOffset>-304165</wp:posOffset>
            </wp:positionH>
            <wp:positionV relativeFrom="paragraph">
              <wp:posOffset>-64770</wp:posOffset>
            </wp:positionV>
            <wp:extent cx="4914900" cy="7000875"/>
            <wp:effectExtent l="0" t="0" r="0" b="9525"/>
            <wp:wrapNone/>
            <wp:docPr id="3" name="図 3" descr="C:\Users\nagominokai\AppData\Local\Microsoft\Windows\Temporary Internet Files\Content.IE5\IJUG3B7U\MP9004391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gominokai\AppData\Local\Microsoft\Windows\Temporary Internet Files\Content.IE5\IJUG3B7U\MP900439185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A5" w:rsidRDefault="00902DA5" w:rsidP="00902DA5">
      <w:pPr>
        <w:jc w:val="center"/>
        <w:rPr>
          <w:rFonts w:ascii="AR丸ゴシック体M" w:eastAsia="AR丸ゴシック体M"/>
          <w:b/>
          <w:sz w:val="32"/>
          <w:szCs w:val="32"/>
          <w:bdr w:val="single" w:sz="4" w:space="0" w:color="auto"/>
        </w:rPr>
      </w:pPr>
      <w:r w:rsidRPr="00E0759D">
        <w:rPr>
          <w:rFonts w:hint="eastAsia"/>
          <w:b/>
          <w:sz w:val="32"/>
          <w:szCs w:val="32"/>
          <w:bdr w:val="single" w:sz="4" w:space="0" w:color="auto"/>
        </w:rPr>
        <w:t xml:space="preserve">　</w:t>
      </w:r>
      <w:r w:rsidRPr="001F1EBA">
        <w:rPr>
          <w:rFonts w:ascii="AR丸ゴシック体M" w:eastAsia="AR丸ゴシック体M" w:hint="eastAsia"/>
          <w:b/>
          <w:sz w:val="32"/>
          <w:szCs w:val="32"/>
          <w:bdr w:val="single" w:sz="4" w:space="0" w:color="auto"/>
        </w:rPr>
        <w:t xml:space="preserve">ホームでの決まり　</w:t>
      </w:r>
    </w:p>
    <w:p w:rsidR="00902DA5" w:rsidRPr="001F1EBA" w:rsidRDefault="00902DA5" w:rsidP="00902DA5">
      <w:pPr>
        <w:jc w:val="center"/>
        <w:rPr>
          <w:rFonts w:ascii="AR丸ゴシック体M" w:eastAsia="AR丸ゴシック体M"/>
          <w:b/>
          <w:sz w:val="20"/>
          <w:szCs w:val="20"/>
          <w:bdr w:val="single" w:sz="4" w:space="0" w:color="auto"/>
        </w:rPr>
      </w:pPr>
    </w:p>
    <w:p w:rsidR="00902DA5" w:rsidRPr="001F1EBA" w:rsidRDefault="00902DA5" w:rsidP="00902DA5">
      <w:pPr>
        <w:pStyle w:val="a3"/>
        <w:numPr>
          <w:ilvl w:val="0"/>
          <w:numId w:val="1"/>
        </w:numPr>
        <w:ind w:leftChars="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 xml:space="preserve">　食事について</w:t>
      </w:r>
    </w:p>
    <w:p w:rsidR="00902DA5" w:rsidRPr="001F1EBA" w:rsidRDefault="00902DA5" w:rsidP="00902DA5">
      <w:pPr>
        <w:ind w:firstLineChars="200" w:firstLine="48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ＭＳ 明朝" w:eastAsia="ＭＳ 明朝" w:hAnsi="ＭＳ 明朝" w:cs="ＭＳ 明朝" w:hint="eastAsia"/>
          <w:sz w:val="24"/>
          <w:szCs w:val="24"/>
        </w:rPr>
        <w:t>✼</w:t>
      </w:r>
      <w:r w:rsidRPr="001F1EBA">
        <w:rPr>
          <w:rFonts w:ascii="AR丸ゴシック体M" w:eastAsia="AR丸ゴシック体M" w:hAnsi="AR丸ゴシック体M" w:cs="AR丸ゴシック体M" w:hint="eastAsia"/>
          <w:sz w:val="24"/>
          <w:szCs w:val="24"/>
        </w:rPr>
        <w:t xml:space="preserve">　</w:t>
      </w:r>
      <w:r w:rsidRPr="001F1EBA">
        <w:rPr>
          <w:rFonts w:ascii="AR丸ゴシック体M" w:eastAsia="AR丸ゴシック体M" w:hint="eastAsia"/>
          <w:sz w:val="24"/>
          <w:szCs w:val="24"/>
        </w:rPr>
        <w:t>一日三食の食事を提供しています</w:t>
      </w:r>
    </w:p>
    <w:p w:rsidR="00902DA5" w:rsidRPr="001F1EBA" w:rsidRDefault="00902DA5" w:rsidP="00902DA5">
      <w:pPr>
        <w:ind w:firstLineChars="200" w:firstLine="48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ＭＳ 明朝" w:eastAsia="ＭＳ 明朝" w:hAnsi="ＭＳ 明朝" w:cs="ＭＳ 明朝" w:hint="eastAsia"/>
          <w:sz w:val="24"/>
          <w:szCs w:val="24"/>
        </w:rPr>
        <w:t>✼</w:t>
      </w:r>
      <w:r w:rsidRPr="001F1EBA">
        <w:rPr>
          <w:rFonts w:ascii="AR丸ゴシック体M" w:eastAsia="AR丸ゴシック体M" w:hAnsi="AR丸ゴシック体M" w:cs="AR丸ゴシック体M" w:hint="eastAsia"/>
          <w:sz w:val="24"/>
          <w:szCs w:val="24"/>
        </w:rPr>
        <w:t xml:space="preserve">　</w:t>
      </w:r>
      <w:r w:rsidRPr="001F1EBA">
        <w:rPr>
          <w:rFonts w:ascii="AR丸ゴシック体M" w:eastAsia="AR丸ゴシック体M" w:hint="eastAsia"/>
          <w:sz w:val="24"/>
          <w:szCs w:val="24"/>
        </w:rPr>
        <w:t>朝食　：　７：３０～　　　夕食　：　１８時～</w:t>
      </w:r>
    </w:p>
    <w:p w:rsidR="00902DA5" w:rsidRPr="001F1EBA" w:rsidRDefault="00902DA5" w:rsidP="00902DA5">
      <w:pPr>
        <w:ind w:firstLineChars="200" w:firstLine="48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ＭＳ 明朝" w:eastAsia="ＭＳ 明朝" w:hAnsi="ＭＳ 明朝" w:cs="ＭＳ 明朝" w:hint="eastAsia"/>
          <w:sz w:val="24"/>
          <w:szCs w:val="24"/>
        </w:rPr>
        <w:t>✼</w:t>
      </w:r>
      <w:r w:rsidRPr="001F1EBA">
        <w:rPr>
          <w:rFonts w:ascii="AR丸ゴシック体M" w:eastAsia="AR丸ゴシック体M" w:hAnsi="AR丸ゴシック体M" w:cs="AR丸ゴシック体M" w:hint="eastAsia"/>
          <w:sz w:val="24"/>
          <w:szCs w:val="24"/>
        </w:rPr>
        <w:t xml:space="preserve">　</w:t>
      </w:r>
      <w:r w:rsidRPr="001F1EBA">
        <w:rPr>
          <w:rFonts w:ascii="AR丸ゴシック体M" w:eastAsia="AR丸ゴシック体M" w:hint="eastAsia"/>
          <w:sz w:val="24"/>
          <w:szCs w:val="24"/>
        </w:rPr>
        <w:t>食事は原則として一緒に食べています</w:t>
      </w: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</w:p>
    <w:p w:rsidR="00902DA5" w:rsidRPr="001F1EBA" w:rsidRDefault="00902DA5" w:rsidP="00902DA5">
      <w:pPr>
        <w:pStyle w:val="a3"/>
        <w:numPr>
          <w:ilvl w:val="0"/>
          <w:numId w:val="1"/>
        </w:numPr>
        <w:ind w:leftChars="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 xml:space="preserve">　掃除について</w:t>
      </w:r>
    </w:p>
    <w:p w:rsidR="00902DA5" w:rsidRPr="001F1EBA" w:rsidRDefault="00902DA5" w:rsidP="00902DA5">
      <w:pPr>
        <w:ind w:firstLineChars="200" w:firstLine="48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ＭＳ 明朝" w:eastAsia="ＭＳ 明朝" w:hAnsi="ＭＳ 明朝" w:cs="ＭＳ 明朝" w:hint="eastAsia"/>
          <w:sz w:val="24"/>
          <w:szCs w:val="24"/>
        </w:rPr>
        <w:t>✼</w:t>
      </w:r>
      <w:r w:rsidRPr="001F1EBA">
        <w:rPr>
          <w:rFonts w:ascii="AR丸ゴシック体M" w:eastAsia="AR丸ゴシック体M" w:hAnsi="AR丸ゴシック体M" w:cs="AR丸ゴシック体M" w:hint="eastAsia"/>
          <w:sz w:val="24"/>
          <w:szCs w:val="24"/>
        </w:rPr>
        <w:t xml:space="preserve">　</w:t>
      </w:r>
      <w:r w:rsidRPr="001F1EBA">
        <w:rPr>
          <w:rFonts w:ascii="AR丸ゴシック体M" w:eastAsia="AR丸ゴシック体M" w:hint="eastAsia"/>
          <w:sz w:val="24"/>
          <w:szCs w:val="24"/>
        </w:rPr>
        <w:t>各自の部屋は個々で行っています</w:t>
      </w:r>
    </w:p>
    <w:p w:rsidR="00902DA5" w:rsidRPr="001F1EBA" w:rsidRDefault="00902DA5" w:rsidP="00902DA5">
      <w:pPr>
        <w:ind w:firstLineChars="200" w:firstLine="48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ＭＳ 明朝" w:eastAsia="ＭＳ 明朝" w:hAnsi="ＭＳ 明朝" w:cs="ＭＳ 明朝" w:hint="eastAsia"/>
          <w:sz w:val="24"/>
          <w:szCs w:val="24"/>
        </w:rPr>
        <w:t>✼</w:t>
      </w:r>
      <w:r w:rsidRPr="001F1EBA">
        <w:rPr>
          <w:rFonts w:ascii="AR丸ゴシック体M" w:eastAsia="AR丸ゴシック体M" w:hAnsi="AR丸ゴシック体M" w:cs="AR丸ゴシック体M" w:hint="eastAsia"/>
          <w:sz w:val="24"/>
          <w:szCs w:val="24"/>
        </w:rPr>
        <w:t xml:space="preserve">　</w:t>
      </w:r>
      <w:r w:rsidRPr="001F1EBA">
        <w:rPr>
          <w:rFonts w:ascii="AR丸ゴシック体M" w:eastAsia="AR丸ゴシック体M" w:hint="eastAsia"/>
          <w:sz w:val="24"/>
          <w:szCs w:val="24"/>
        </w:rPr>
        <w:t>共同スペースは定期的に全員で行います</w:t>
      </w: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</w:p>
    <w:p w:rsidR="00902DA5" w:rsidRPr="001F1EBA" w:rsidRDefault="00902DA5" w:rsidP="00902DA5">
      <w:pPr>
        <w:pStyle w:val="a3"/>
        <w:numPr>
          <w:ilvl w:val="0"/>
          <w:numId w:val="1"/>
        </w:numPr>
        <w:ind w:leftChars="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 xml:space="preserve">　金銭管理について</w:t>
      </w:r>
    </w:p>
    <w:p w:rsidR="00902DA5" w:rsidRPr="001F1EBA" w:rsidRDefault="00902DA5" w:rsidP="00902DA5">
      <w:pPr>
        <w:ind w:firstLineChars="400" w:firstLine="96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>基本的には自己管理とします</w:t>
      </w: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</w:p>
    <w:p w:rsidR="00902DA5" w:rsidRPr="001F1EBA" w:rsidRDefault="00902DA5" w:rsidP="00902DA5">
      <w:pPr>
        <w:pStyle w:val="a3"/>
        <w:numPr>
          <w:ilvl w:val="0"/>
          <w:numId w:val="1"/>
        </w:numPr>
        <w:ind w:leftChars="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 xml:space="preserve">　通院、服薬について</w:t>
      </w:r>
    </w:p>
    <w:p w:rsidR="00902DA5" w:rsidRPr="001F1EBA" w:rsidRDefault="00902DA5" w:rsidP="00902DA5">
      <w:pPr>
        <w:ind w:firstLineChars="400" w:firstLine="96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>各自で責任を持って通院、服薬します</w:t>
      </w: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noProof/>
        </w:rPr>
        <w:drawing>
          <wp:anchor distT="0" distB="0" distL="114300" distR="114300" simplePos="0" relativeHeight="251681792" behindDoc="0" locked="0" layoutInCell="1" allowOverlap="1" wp14:anchorId="0EAD379B" wp14:editId="263AE125">
            <wp:simplePos x="0" y="0"/>
            <wp:positionH relativeFrom="column">
              <wp:posOffset>2926715</wp:posOffset>
            </wp:positionH>
            <wp:positionV relativeFrom="paragraph">
              <wp:posOffset>63500</wp:posOffset>
            </wp:positionV>
            <wp:extent cx="1565910" cy="828675"/>
            <wp:effectExtent l="0" t="0" r="0" b="9525"/>
            <wp:wrapNone/>
            <wp:docPr id="6" name="図 6" descr="C:\Users\nagominokai\AppData\Local\Microsoft\Windows\Temporary Internet Files\Content.IE5\DDY8IRMJ\MC9000890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gominokai\AppData\Local\Microsoft\Windows\Temporary Internet Files\Content.IE5\DDY8IRMJ\MC90008900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000" contrast="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</w:p>
    <w:p w:rsidR="00902DA5" w:rsidRPr="001F1EBA" w:rsidRDefault="00902DA5" w:rsidP="00902DA5">
      <w:pPr>
        <w:pStyle w:val="a3"/>
        <w:ind w:leftChars="0" w:left="360"/>
        <w:rPr>
          <w:rFonts w:ascii="AR丸ゴシック体M" w:eastAsia="AR丸ゴシック体M"/>
          <w:sz w:val="24"/>
          <w:szCs w:val="24"/>
        </w:rPr>
      </w:pPr>
    </w:p>
    <w:p w:rsidR="00902DA5" w:rsidRPr="001F1EBA" w:rsidRDefault="00902DA5" w:rsidP="00902DA5">
      <w:pPr>
        <w:pStyle w:val="a3"/>
        <w:numPr>
          <w:ilvl w:val="0"/>
          <w:numId w:val="1"/>
        </w:numPr>
        <w:ind w:leftChars="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 xml:space="preserve">　その他</w:t>
      </w:r>
    </w:p>
    <w:p w:rsidR="00902DA5" w:rsidRPr="001F1EBA" w:rsidRDefault="00902DA5" w:rsidP="00902DA5">
      <w:pPr>
        <w:ind w:firstLineChars="300" w:firstLine="72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>喫煙は決められた場所となっています</w:t>
      </w:r>
    </w:p>
    <w:p w:rsidR="00902DA5" w:rsidRPr="001F1EBA" w:rsidRDefault="00902DA5" w:rsidP="00902DA5">
      <w:pPr>
        <w:pStyle w:val="a3"/>
        <w:ind w:leftChars="0" w:left="360" w:firstLineChars="150" w:firstLine="360"/>
        <w:rPr>
          <w:rFonts w:ascii="AR丸ゴシック体M" w:eastAsia="AR丸ゴシック体M"/>
          <w:sz w:val="24"/>
          <w:szCs w:val="24"/>
        </w:rPr>
      </w:pPr>
      <w:r w:rsidRPr="001F1EBA">
        <w:rPr>
          <w:rFonts w:ascii="AR丸ゴシック体M" w:eastAsia="AR丸ゴシック体M" w:hint="eastAsia"/>
          <w:sz w:val="24"/>
          <w:szCs w:val="24"/>
        </w:rPr>
        <w:t>門限は２１時、外出時は必ず行先を明確にしていくこと</w:t>
      </w:r>
    </w:p>
    <w:p w:rsidR="0029409F" w:rsidRDefault="0029409F" w:rsidP="00CC028D">
      <w:pPr>
        <w:rPr>
          <w:rFonts w:ascii="AR丸ゴシック体M" w:eastAsia="AR丸ゴシック体M"/>
          <w:sz w:val="22"/>
        </w:rPr>
      </w:pPr>
    </w:p>
    <w:p w:rsidR="00902DA5" w:rsidRDefault="00902DA5" w:rsidP="004969B5">
      <w:pPr>
        <w:ind w:firstLineChars="600" w:firstLine="1682"/>
        <w:rPr>
          <w:rFonts w:ascii="AR丸ゴシック体M" w:eastAsia="AR丸ゴシック体M"/>
          <w:b/>
          <w:sz w:val="28"/>
          <w:szCs w:val="28"/>
        </w:rPr>
      </w:pPr>
    </w:p>
    <w:p w:rsidR="004969B5" w:rsidRDefault="004969B5" w:rsidP="004969B5">
      <w:pPr>
        <w:ind w:firstLineChars="600" w:firstLine="1320"/>
        <w:rPr>
          <w:rFonts w:ascii="AR丸ゴシック体M" w:eastAsia="AR丸ゴシック体M"/>
          <w:b/>
          <w:sz w:val="28"/>
          <w:szCs w:val="28"/>
        </w:rPr>
      </w:pPr>
      <w:r>
        <w:rPr>
          <w:rFonts w:ascii="AR丸ゴシック体M" w:eastAsia="AR丸ゴシック体M" w:hint="eastAsia"/>
          <w:noProof/>
          <w:sz w:val="22"/>
        </w:rPr>
        <w:lastRenderedPageBreak/>
        <w:drawing>
          <wp:anchor distT="0" distB="0" distL="114300" distR="114300" simplePos="0" relativeHeight="251686912" behindDoc="1" locked="0" layoutInCell="1" allowOverlap="1" wp14:anchorId="02D1E302" wp14:editId="48FE8524">
            <wp:simplePos x="0" y="0"/>
            <wp:positionH relativeFrom="column">
              <wp:posOffset>-46990</wp:posOffset>
            </wp:positionH>
            <wp:positionV relativeFrom="paragraph">
              <wp:posOffset>69350</wp:posOffset>
            </wp:positionV>
            <wp:extent cx="676275" cy="665345"/>
            <wp:effectExtent l="0" t="0" r="0" b="1905"/>
            <wp:wrapNone/>
            <wp:docPr id="9" name="図 9" descr="C:\Users\nagominokai\AppData\Local\Microsoft\Windows\Temporary Internet Files\Content.IE5\IJUG3B7U\MC9003351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gominokai\AppData\Local\Microsoft\Windows\Temporary Internet Files\Content.IE5\IJUG3B7U\MC90033517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A5" w:rsidRDefault="00902DA5" w:rsidP="004969B5">
      <w:pPr>
        <w:ind w:firstLineChars="600" w:firstLine="1682"/>
        <w:rPr>
          <w:rFonts w:ascii="AR丸ゴシック体M" w:eastAsia="AR丸ゴシック体M"/>
          <w:b/>
          <w:sz w:val="28"/>
          <w:szCs w:val="28"/>
        </w:rPr>
      </w:pPr>
    </w:p>
    <w:p w:rsidR="00902DA5" w:rsidRPr="006A4818" w:rsidRDefault="00902DA5" w:rsidP="00902DA5">
      <w:pPr>
        <w:ind w:firstLineChars="600" w:firstLine="1682"/>
        <w:rPr>
          <w:rFonts w:ascii="AR丸ゴシック体M" w:eastAsia="AR丸ゴシック体M"/>
          <w:b/>
          <w:color w:val="0F243E" w:themeColor="text2" w:themeShade="80"/>
          <w:sz w:val="28"/>
          <w:szCs w:val="28"/>
        </w:rPr>
      </w:pPr>
      <w:r w:rsidRPr="006A4818">
        <w:rPr>
          <w:rFonts w:ascii="AR丸ゴシック体M" w:eastAsia="AR丸ゴシック体M" w:hint="eastAsia"/>
          <w:b/>
          <w:color w:val="0F243E" w:themeColor="text2" w:themeShade="80"/>
          <w:sz w:val="28"/>
          <w:szCs w:val="28"/>
        </w:rPr>
        <w:t>利用者の生活は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グループホームでは、利用者がお互いに協力しながら食事の配膳、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片付けや清掃等を行っています。生活上の困った事やルールなどは、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利用者が主体になったミーティングで決めています。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日中は、就労、アルバイト、就労継続支援センター山びこの家や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せせらぎ。地域活動支援センターせせらぎを利用するようにして過ごしています</w:t>
      </w:r>
    </w:p>
    <w:p w:rsidR="00902DA5" w:rsidRDefault="004969B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noProof/>
          <w:sz w:val="22"/>
        </w:rPr>
        <w:drawing>
          <wp:anchor distT="0" distB="0" distL="114300" distR="114300" simplePos="0" relativeHeight="251684864" behindDoc="1" locked="0" layoutInCell="1" allowOverlap="1" wp14:anchorId="00E41E90" wp14:editId="4A752BEA">
            <wp:simplePos x="0" y="0"/>
            <wp:positionH relativeFrom="column">
              <wp:posOffset>635</wp:posOffset>
            </wp:positionH>
            <wp:positionV relativeFrom="paragraph">
              <wp:posOffset>196214</wp:posOffset>
            </wp:positionV>
            <wp:extent cx="687384" cy="676275"/>
            <wp:effectExtent l="0" t="0" r="0" b="0"/>
            <wp:wrapNone/>
            <wp:docPr id="8" name="図 8" descr="C:\Users\nagominokai\AppData\Local\Microsoft\Windows\Temporary Internet Files\Content.IE5\IJUG3B7U\MC9003351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gominokai\AppData\Local\Microsoft\Windows\Temporary Internet Files\Content.IE5\IJUG3B7U\MC90033517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84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</w:p>
    <w:p w:rsidR="00902DA5" w:rsidRDefault="00902DA5" w:rsidP="00902DA5">
      <w:pPr>
        <w:rPr>
          <w:rFonts w:ascii="AR丸ゴシック体M" w:eastAsia="AR丸ゴシック体M"/>
          <w:sz w:val="22"/>
        </w:rPr>
      </w:pPr>
    </w:p>
    <w:p w:rsidR="00902DA5" w:rsidRDefault="00902DA5" w:rsidP="004969B5">
      <w:pPr>
        <w:ind w:firstLineChars="600" w:firstLine="1682"/>
        <w:rPr>
          <w:rFonts w:ascii="AR丸ゴシック体M" w:eastAsia="AR丸ゴシック体M"/>
          <w:sz w:val="24"/>
          <w:szCs w:val="24"/>
        </w:rPr>
      </w:pPr>
      <w:r w:rsidRPr="006A4818">
        <w:rPr>
          <w:rFonts w:ascii="AR丸ゴシック体M" w:eastAsia="AR丸ゴシック体M" w:hint="eastAsia"/>
          <w:b/>
          <w:color w:val="0F243E" w:themeColor="text2" w:themeShade="80"/>
          <w:sz w:val="28"/>
          <w:szCs w:val="28"/>
        </w:rPr>
        <w:t xml:space="preserve">施設利用料　　</w:t>
      </w:r>
      <w:r w:rsidRPr="006A4818">
        <w:rPr>
          <w:rFonts w:ascii="AR丸ゴシック体M" w:eastAsia="AR丸ゴシック体M" w:hint="eastAsia"/>
          <w:color w:val="0F243E" w:themeColor="text2" w:themeShade="80"/>
          <w:sz w:val="24"/>
          <w:szCs w:val="24"/>
        </w:rPr>
        <w:t xml:space="preserve">　　　　</w:t>
      </w:r>
      <w:r>
        <w:rPr>
          <w:rFonts w:ascii="AR丸ゴシック体M" w:eastAsia="AR丸ゴシック体M" w:hint="eastAsia"/>
          <w:sz w:val="24"/>
          <w:szCs w:val="24"/>
        </w:rPr>
        <w:t xml:space="preserve">　　　　　</w:t>
      </w:r>
      <w:r w:rsidRPr="006A4818">
        <w:rPr>
          <w:rFonts w:ascii="AR丸ゴシック体M" w:eastAsia="AR丸ゴシック体M" w:hint="eastAsia"/>
          <w:sz w:val="24"/>
          <w:szCs w:val="24"/>
        </w:rPr>
        <w:t>単位（円）</w:t>
      </w:r>
    </w:p>
    <w:p w:rsidR="004969B5" w:rsidRPr="006A4818" w:rsidRDefault="004969B5" w:rsidP="004969B5">
      <w:pPr>
        <w:ind w:firstLineChars="600" w:firstLine="1440"/>
        <w:rPr>
          <w:rFonts w:ascii="AR丸ゴシック体M" w:eastAsia="AR丸ゴシック体M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8"/>
      </w:tblGrid>
      <w:tr w:rsidR="00902DA5" w:rsidTr="00F06B22">
        <w:tc>
          <w:tcPr>
            <w:tcW w:w="1757" w:type="dxa"/>
          </w:tcPr>
          <w:p w:rsidR="00902DA5" w:rsidRDefault="00902DA5" w:rsidP="00F06B22">
            <w:pPr>
              <w:rPr>
                <w:rFonts w:ascii="AR丸ゴシック体M" w:eastAsia="AR丸ゴシック体M"/>
                <w:sz w:val="22"/>
              </w:rPr>
            </w:pPr>
          </w:p>
        </w:tc>
        <w:tc>
          <w:tcPr>
            <w:tcW w:w="1757" w:type="dxa"/>
          </w:tcPr>
          <w:p w:rsidR="00902DA5" w:rsidRDefault="00902DA5" w:rsidP="0095123A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美</w:t>
            </w:r>
            <w:r w:rsidR="0095123A">
              <w:rPr>
                <w:rFonts w:ascii="AR丸ゴシック体M" w:eastAsia="AR丸ゴシック体M" w:hint="eastAsia"/>
                <w:sz w:val="22"/>
              </w:rPr>
              <w:t xml:space="preserve">　</w:t>
            </w:r>
            <w:r>
              <w:rPr>
                <w:rFonts w:ascii="AR丸ゴシック体M" w:eastAsia="AR丸ゴシック体M" w:hint="eastAsia"/>
                <w:sz w:val="22"/>
              </w:rPr>
              <w:t>杉</w:t>
            </w:r>
            <w:r w:rsidR="0095123A">
              <w:rPr>
                <w:rFonts w:ascii="AR丸ゴシック体M" w:eastAsia="AR丸ゴシック体M" w:hint="eastAsia"/>
                <w:sz w:val="22"/>
              </w:rPr>
              <w:t xml:space="preserve">　</w:t>
            </w:r>
            <w:r>
              <w:rPr>
                <w:rFonts w:ascii="AR丸ゴシック体M" w:eastAsia="AR丸ゴシック体M" w:hint="eastAsia"/>
                <w:sz w:val="22"/>
              </w:rPr>
              <w:t>荘</w:t>
            </w:r>
          </w:p>
        </w:tc>
        <w:tc>
          <w:tcPr>
            <w:tcW w:w="1757" w:type="dxa"/>
          </w:tcPr>
          <w:p w:rsidR="00902DA5" w:rsidRDefault="00902DA5" w:rsidP="0095123A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中野ハイツ</w:t>
            </w:r>
          </w:p>
        </w:tc>
        <w:tc>
          <w:tcPr>
            <w:tcW w:w="1758" w:type="dxa"/>
          </w:tcPr>
          <w:p w:rsidR="00902DA5" w:rsidRDefault="00902DA5" w:rsidP="0095123A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八木沢ハイツ</w:t>
            </w:r>
          </w:p>
        </w:tc>
      </w:tr>
      <w:tr w:rsidR="00902DA5" w:rsidTr="00F06B22"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定員（名）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６　　名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　４　　名</w:t>
            </w:r>
          </w:p>
        </w:tc>
        <w:tc>
          <w:tcPr>
            <w:tcW w:w="1758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６　　名</w:t>
            </w:r>
          </w:p>
        </w:tc>
      </w:tr>
      <w:tr w:rsidR="00902DA5" w:rsidTr="00F06B22"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部屋代（月額）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２１，０００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２２，０００</w:t>
            </w:r>
          </w:p>
        </w:tc>
        <w:tc>
          <w:tcPr>
            <w:tcW w:w="1758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２３，０００</w:t>
            </w:r>
          </w:p>
        </w:tc>
      </w:tr>
      <w:tr w:rsidR="00902DA5" w:rsidTr="00F06B22"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食　費（月額）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２３，０００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２３，０００</w:t>
            </w:r>
          </w:p>
        </w:tc>
        <w:tc>
          <w:tcPr>
            <w:tcW w:w="1758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２３，０００</w:t>
            </w:r>
          </w:p>
        </w:tc>
      </w:tr>
      <w:tr w:rsidR="00902DA5" w:rsidTr="00F06B22"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光熱水費（月額）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３，０００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実　　費</w:t>
            </w:r>
          </w:p>
        </w:tc>
        <w:tc>
          <w:tcPr>
            <w:tcW w:w="1758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５，０００</w:t>
            </w:r>
          </w:p>
        </w:tc>
      </w:tr>
      <w:tr w:rsidR="00902DA5" w:rsidTr="00F06B22"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公益費（月額）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３，０００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２，０００</w:t>
            </w:r>
          </w:p>
        </w:tc>
        <w:tc>
          <w:tcPr>
            <w:tcW w:w="1758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３，０００</w:t>
            </w:r>
          </w:p>
        </w:tc>
      </w:tr>
      <w:tr w:rsidR="00902DA5" w:rsidTr="00F06B22">
        <w:tc>
          <w:tcPr>
            <w:tcW w:w="1757" w:type="dxa"/>
          </w:tcPr>
          <w:p w:rsidR="00902DA5" w:rsidRDefault="00902DA5" w:rsidP="00F06B22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合計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５０，０００</w:t>
            </w:r>
          </w:p>
        </w:tc>
        <w:tc>
          <w:tcPr>
            <w:tcW w:w="1757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４７，０００</w:t>
            </w:r>
          </w:p>
        </w:tc>
        <w:tc>
          <w:tcPr>
            <w:tcW w:w="1758" w:type="dxa"/>
          </w:tcPr>
          <w:p w:rsidR="00902DA5" w:rsidRDefault="00902DA5" w:rsidP="00F06B22">
            <w:pPr>
              <w:jc w:val="righ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５４，０００</w:t>
            </w:r>
          </w:p>
        </w:tc>
      </w:tr>
    </w:tbl>
    <w:p w:rsidR="00902DA5" w:rsidRDefault="00902DA5" w:rsidP="00902DA5">
      <w:pPr>
        <w:jc w:val="center"/>
        <w:rPr>
          <w:rFonts w:ascii="AR丸ゴシック体M" w:eastAsia="AR丸ゴシック体M"/>
          <w:sz w:val="22"/>
        </w:rPr>
      </w:pP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＜注＞　１、TＶ利用者はＵＣＶ料金が必要です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　　２、車利用者の駐車場代は別途料金がかかります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　　３、光熱水費はガス代、水道、電気、電話代が含まれます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　　　　個室での暖房器具を使用の場合は使用量に応じて別途精　　　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　　　　算となります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</w:p>
    <w:p w:rsidR="00902DA5" w:rsidRDefault="004969B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noProof/>
          <w:sz w:val="22"/>
        </w:rPr>
        <w:lastRenderedPageBreak/>
        <w:drawing>
          <wp:anchor distT="0" distB="0" distL="114300" distR="114300" simplePos="0" relativeHeight="251683840" behindDoc="1" locked="0" layoutInCell="1" allowOverlap="1" wp14:anchorId="2B9912E1" wp14:editId="2A7616DC">
            <wp:simplePos x="0" y="0"/>
            <wp:positionH relativeFrom="column">
              <wp:posOffset>-94615</wp:posOffset>
            </wp:positionH>
            <wp:positionV relativeFrom="paragraph">
              <wp:posOffset>68580</wp:posOffset>
            </wp:positionV>
            <wp:extent cx="628650" cy="618490"/>
            <wp:effectExtent l="0" t="0" r="0" b="0"/>
            <wp:wrapNone/>
            <wp:docPr id="7" name="図 7" descr="C:\Users\nagominokai\AppData\Local\Microsoft\Windows\Temporary Internet Files\Content.IE5\IJUG3B7U\MC9003351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gominokai\AppData\Local\Microsoft\Windows\Temporary Internet Files\Content.IE5\IJUG3B7U\MC90033517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A5" w:rsidRDefault="00902DA5" w:rsidP="004969B5">
      <w:pPr>
        <w:rPr>
          <w:rFonts w:ascii="AR丸ゴシック体M" w:eastAsia="AR丸ゴシック体M"/>
          <w:b/>
          <w:color w:val="002060"/>
          <w:sz w:val="28"/>
          <w:szCs w:val="28"/>
        </w:rPr>
      </w:pPr>
    </w:p>
    <w:p w:rsidR="00902DA5" w:rsidRPr="00BD2B04" w:rsidRDefault="00902DA5" w:rsidP="00902DA5">
      <w:pPr>
        <w:ind w:firstLineChars="400" w:firstLine="1121"/>
        <w:rPr>
          <w:rFonts w:ascii="AR丸ゴシック体M" w:eastAsia="AR丸ゴシック体M"/>
          <w:b/>
          <w:color w:val="0F243E" w:themeColor="text2" w:themeShade="80"/>
          <w:sz w:val="28"/>
          <w:szCs w:val="28"/>
        </w:rPr>
      </w:pPr>
      <w:r w:rsidRPr="00BD2B04">
        <w:rPr>
          <w:rFonts w:ascii="AR丸ゴシック体M" w:eastAsia="AR丸ゴシック体M" w:hint="eastAsia"/>
          <w:b/>
          <w:color w:val="0F243E" w:themeColor="text2" w:themeShade="80"/>
          <w:sz w:val="28"/>
          <w:szCs w:val="28"/>
        </w:rPr>
        <w:t>なごみの会のグループホームひだまりには</w:t>
      </w:r>
    </w:p>
    <w:p w:rsidR="00902DA5" w:rsidRDefault="00902DA5" w:rsidP="00902DA5">
      <w:pPr>
        <w:ind w:firstLineChars="100" w:firstLine="2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グループホームが３ヶ所あります</w:t>
      </w:r>
    </w:p>
    <w:p w:rsidR="00902DA5" w:rsidRDefault="00902DA5" w:rsidP="00902DA5">
      <w:pPr>
        <w:rPr>
          <w:rFonts w:ascii="AR丸ゴシック体M" w:eastAsia="AR丸ゴシック体M"/>
          <w:sz w:val="16"/>
          <w:szCs w:val="16"/>
        </w:rPr>
      </w:pPr>
      <w:r>
        <w:rPr>
          <w:rFonts w:ascii="AR丸ゴシック体M" w:eastAsia="AR丸ゴシック体M" w:hint="eastAsia"/>
          <w:sz w:val="22"/>
        </w:rPr>
        <w:t xml:space="preserve">　　　　「八木沢ハイツ」　　「美杉荘」　　「中野ハイツ」</w:t>
      </w:r>
    </w:p>
    <w:p w:rsidR="00902DA5" w:rsidRPr="00BD2B04" w:rsidRDefault="00902DA5" w:rsidP="00902DA5">
      <w:pPr>
        <w:rPr>
          <w:rFonts w:ascii="AR丸ゴシック体M" w:eastAsia="AR丸ゴシック体M"/>
          <w:sz w:val="16"/>
          <w:szCs w:val="16"/>
        </w:rPr>
      </w:pPr>
    </w:p>
    <w:p w:rsidR="00902DA5" w:rsidRPr="00CC028D" w:rsidRDefault="00902DA5" w:rsidP="00902DA5">
      <w:pPr>
        <w:rPr>
          <w:rFonts w:ascii="AR丸ゴシック体M" w:eastAsia="AR丸ゴシック体M"/>
          <w:b/>
          <w:color w:val="403152" w:themeColor="accent4" w:themeShade="80"/>
          <w:sz w:val="28"/>
          <w:szCs w:val="28"/>
        </w:rPr>
      </w:pPr>
      <w:r w:rsidRPr="00CC028D">
        <w:rPr>
          <w:rFonts w:ascii="AR丸ゴシック体M" w:eastAsia="AR丸ゴシック体M" w:hint="eastAsia"/>
          <w:b/>
          <w:color w:val="403152" w:themeColor="accent4" w:themeShade="80"/>
          <w:sz w:val="28"/>
          <w:szCs w:val="28"/>
        </w:rPr>
        <w:t>グループホーム　ひだまりでは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グループホーム　八木沢ハイツ・美杉荘・中野ハイツは、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障がいを持つ人々が安心して生活が出来るよう支援する場です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地域の方々の理解と支援を頂き、交流を深め、地域の一員として</w:t>
      </w:r>
    </w:p>
    <w:p w:rsidR="00902DA5" w:rsidRDefault="00BA238B" w:rsidP="00902DA5">
      <w:pPr>
        <w:rPr>
          <w:rFonts w:ascii="AR丸ゴシック体M" w:eastAsia="AR丸ゴシック体M"/>
          <w:sz w:val="16"/>
          <w:szCs w:val="16"/>
        </w:rPr>
      </w:pPr>
      <w:r>
        <w:rPr>
          <w:rFonts w:ascii="AR丸ゴシック体M" w:eastAsia="AR丸ゴシック体M" w:hint="eastAsia"/>
          <w:noProof/>
          <w:sz w:val="22"/>
        </w:rPr>
        <w:drawing>
          <wp:anchor distT="0" distB="0" distL="114300" distR="114300" simplePos="0" relativeHeight="251687936" behindDoc="1" locked="0" layoutInCell="1" allowOverlap="1" wp14:anchorId="69B18885" wp14:editId="5ACF45A9">
            <wp:simplePos x="0" y="0"/>
            <wp:positionH relativeFrom="column">
              <wp:posOffset>635</wp:posOffset>
            </wp:positionH>
            <wp:positionV relativeFrom="paragraph">
              <wp:posOffset>217805</wp:posOffset>
            </wp:positionV>
            <wp:extent cx="628650" cy="618490"/>
            <wp:effectExtent l="0" t="0" r="0" b="0"/>
            <wp:wrapNone/>
            <wp:docPr id="10" name="図 10" descr="C:\Users\nagominokai\AppData\Local\Microsoft\Windows\Temporary Internet Files\Content.IE5\IJUG3B7U\MC9003351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gominokai\AppData\Local\Microsoft\Windows\Temporary Internet Files\Content.IE5\IJUG3B7U\MC90033517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DA5">
        <w:rPr>
          <w:rFonts w:ascii="AR丸ゴシック体M" w:eastAsia="AR丸ゴシック体M" w:hint="eastAsia"/>
          <w:sz w:val="22"/>
        </w:rPr>
        <w:t>生活していきます</w:t>
      </w:r>
    </w:p>
    <w:p w:rsidR="00902DA5" w:rsidRPr="00BD2B04" w:rsidRDefault="00902DA5" w:rsidP="00902DA5">
      <w:pPr>
        <w:rPr>
          <w:rFonts w:ascii="AR丸ゴシック体M" w:eastAsia="AR丸ゴシック体M"/>
          <w:sz w:val="16"/>
          <w:szCs w:val="16"/>
        </w:rPr>
      </w:pPr>
    </w:p>
    <w:p w:rsidR="00BA238B" w:rsidRDefault="00BA238B" w:rsidP="00902DA5">
      <w:pPr>
        <w:ind w:firstLineChars="500" w:firstLine="1401"/>
        <w:rPr>
          <w:rFonts w:ascii="AR丸ゴシック体M" w:eastAsia="AR丸ゴシック体M"/>
          <w:b/>
          <w:color w:val="0F243E" w:themeColor="text2" w:themeShade="80"/>
          <w:sz w:val="28"/>
          <w:szCs w:val="28"/>
        </w:rPr>
      </w:pPr>
    </w:p>
    <w:p w:rsidR="00BA238B" w:rsidRPr="00BA238B" w:rsidRDefault="00902DA5" w:rsidP="00BA238B">
      <w:pPr>
        <w:ind w:firstLineChars="500" w:firstLine="1401"/>
        <w:rPr>
          <w:rFonts w:ascii="AR丸ゴシック体M" w:eastAsia="AR丸ゴシック体M"/>
          <w:b/>
          <w:color w:val="0F243E" w:themeColor="text2" w:themeShade="80"/>
          <w:sz w:val="28"/>
          <w:szCs w:val="28"/>
        </w:rPr>
      </w:pPr>
      <w:r w:rsidRPr="00BD2B04">
        <w:rPr>
          <w:rFonts w:ascii="AR丸ゴシック体M" w:eastAsia="AR丸ゴシック体M" w:hint="eastAsia"/>
          <w:b/>
          <w:color w:val="0F243E" w:themeColor="text2" w:themeShade="80"/>
          <w:sz w:val="28"/>
          <w:szCs w:val="28"/>
        </w:rPr>
        <w:t>利用者の基準は</w:t>
      </w:r>
    </w:p>
    <w:p w:rsidR="00902DA5" w:rsidRDefault="00902DA5" w:rsidP="0029409F">
      <w:pPr>
        <w:ind w:firstLineChars="100" w:firstLine="2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障がいをお持ちの方で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１．通院・服薬が自分で出来ること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２．共同生活が出来ること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３．就労又は施設利用等、日中の居場所を継続的に利用している事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４．金銭の自己管理が出来ること（サラ金利用は厳禁）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５．家族等が法人や家族会に参加、協力出来る事</w:t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６．関係機関の支援方針に協力出来る事</w:t>
      </w:r>
    </w:p>
    <w:p w:rsidR="00BA238B" w:rsidRDefault="00BA238B" w:rsidP="00902DA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noProof/>
          <w:sz w:val="22"/>
        </w:rPr>
        <w:drawing>
          <wp:anchor distT="0" distB="0" distL="114300" distR="114300" simplePos="0" relativeHeight="251688960" behindDoc="1" locked="0" layoutInCell="1" allowOverlap="1" wp14:anchorId="62AAA5D2" wp14:editId="47A844ED">
            <wp:simplePos x="0" y="0"/>
            <wp:positionH relativeFrom="column">
              <wp:posOffset>635</wp:posOffset>
            </wp:positionH>
            <wp:positionV relativeFrom="paragraph">
              <wp:posOffset>14605</wp:posOffset>
            </wp:positionV>
            <wp:extent cx="628650" cy="618490"/>
            <wp:effectExtent l="0" t="0" r="0" b="0"/>
            <wp:wrapNone/>
            <wp:docPr id="11" name="図 11" descr="C:\Users\nagominokai\AppData\Local\Microsoft\Windows\Temporary Internet Files\Content.IE5\IJUG3B7U\MC9003351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gominokai\AppData\Local\Microsoft\Windows\Temporary Internet Files\Content.IE5\IJUG3B7U\MC90033517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A5" w:rsidRDefault="00902DA5" w:rsidP="00902DA5">
      <w:pPr>
        <w:rPr>
          <w:rFonts w:ascii="AR丸ゴシック体M" w:eastAsia="AR丸ゴシック体M"/>
          <w:sz w:val="22"/>
        </w:rPr>
      </w:pPr>
    </w:p>
    <w:p w:rsidR="00902DA5" w:rsidRPr="00BD2B04" w:rsidRDefault="00902DA5" w:rsidP="00902DA5">
      <w:pPr>
        <w:ind w:firstLineChars="500" w:firstLine="1401"/>
        <w:rPr>
          <w:rFonts w:ascii="AR丸ゴシック体M" w:eastAsia="AR丸ゴシック体M"/>
          <w:b/>
          <w:color w:val="0F243E" w:themeColor="text2" w:themeShade="80"/>
          <w:sz w:val="28"/>
          <w:szCs w:val="28"/>
        </w:rPr>
      </w:pPr>
      <w:r w:rsidRPr="00BD2B04">
        <w:rPr>
          <w:rFonts w:ascii="AR丸ゴシック体M" w:eastAsia="AR丸ゴシック体M" w:hint="eastAsia"/>
          <w:b/>
          <w:color w:val="0F243E" w:themeColor="text2" w:themeShade="80"/>
          <w:sz w:val="28"/>
          <w:szCs w:val="28"/>
        </w:rPr>
        <w:t>サービスの内容は</w:t>
      </w:r>
    </w:p>
    <w:p w:rsidR="00902DA5" w:rsidRDefault="00902DA5" w:rsidP="00902DA5">
      <w:pPr>
        <w:pStyle w:val="a3"/>
        <w:numPr>
          <w:ilvl w:val="0"/>
          <w:numId w:val="2"/>
        </w:numPr>
        <w:ind w:leftChars="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買い物、食事つくり、掃除などの日常生活支援</w:t>
      </w:r>
    </w:p>
    <w:p w:rsidR="00902DA5" w:rsidRDefault="00902DA5" w:rsidP="00902DA5">
      <w:pPr>
        <w:pStyle w:val="a3"/>
        <w:numPr>
          <w:ilvl w:val="0"/>
          <w:numId w:val="2"/>
        </w:numPr>
        <w:ind w:leftChars="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利用者及び家族に対する相談支援</w:t>
      </w:r>
    </w:p>
    <w:p w:rsidR="00902DA5" w:rsidRDefault="00902DA5" w:rsidP="00902DA5">
      <w:pPr>
        <w:pStyle w:val="a3"/>
        <w:numPr>
          <w:ilvl w:val="0"/>
          <w:numId w:val="2"/>
        </w:numPr>
        <w:ind w:leftChars="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地域との交流、就労の支援</w:t>
      </w:r>
    </w:p>
    <w:p w:rsidR="00902DA5" w:rsidRPr="004969B5" w:rsidRDefault="00902DA5" w:rsidP="004969B5">
      <w:pPr>
        <w:pStyle w:val="a3"/>
        <w:numPr>
          <w:ilvl w:val="0"/>
          <w:numId w:val="2"/>
        </w:numPr>
        <w:ind w:leftChars="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病院、行政との調整</w:t>
      </w:r>
    </w:p>
    <w:p w:rsidR="00902DA5" w:rsidRPr="001F1EBA" w:rsidRDefault="00902DA5" w:rsidP="00902DA5">
      <w:pPr>
        <w:pStyle w:val="a3"/>
        <w:ind w:leftChars="0" w:left="360" w:firstLineChars="150" w:firstLine="315"/>
        <w:jc w:val="center"/>
        <w:rPr>
          <w:rFonts w:ascii="AR丸ゴシック体M" w:eastAsia="AR丸ゴシック体M"/>
          <w:b/>
          <w:color w:val="4F6228" w:themeColor="accent3" w:themeShade="80"/>
          <w:sz w:val="32"/>
          <w:szCs w:val="32"/>
        </w:rPr>
      </w:pPr>
      <w:r w:rsidRPr="001F1EBA">
        <w:rPr>
          <w:rFonts w:ascii="AR丸ゴシック体M" w:eastAsia="AR丸ゴシック体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5684EE6" wp14:editId="4DA7A67E">
                <wp:simplePos x="0" y="0"/>
                <wp:positionH relativeFrom="column">
                  <wp:posOffset>-227965</wp:posOffset>
                </wp:positionH>
                <wp:positionV relativeFrom="paragraph">
                  <wp:posOffset>-74295</wp:posOffset>
                </wp:positionV>
                <wp:extent cx="4829175" cy="690562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6905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-17.95pt;margin-top:-5.85pt;width:380.25pt;height:543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" fillcolor="window" strokecolor="#31859c" strokeweight="2pt"/>
            </w:pict>
          </mc:Fallback>
        </mc:AlternateContent>
      </w:r>
      <w:r w:rsidRPr="001F1EBA">
        <w:rPr>
          <w:rFonts w:ascii="AR丸ゴシック体M" w:eastAsia="AR丸ゴシック体M" w:hint="eastAsia"/>
          <w:b/>
          <w:color w:val="4F6228" w:themeColor="accent3" w:themeShade="80"/>
          <w:sz w:val="32"/>
          <w:szCs w:val="32"/>
        </w:rPr>
        <w:t>地域生活援助</w:t>
      </w:r>
      <w:r>
        <w:rPr>
          <w:rFonts w:ascii="AR丸ゴシック体M" w:eastAsia="AR丸ゴシック体M" w:hint="eastAsia"/>
          <w:b/>
          <w:color w:val="4F6228" w:themeColor="accent3" w:themeShade="80"/>
          <w:sz w:val="32"/>
          <w:szCs w:val="32"/>
        </w:rPr>
        <w:t>事業</w:t>
      </w:r>
    </w:p>
    <w:p w:rsidR="00902DA5" w:rsidRPr="001F1EBA" w:rsidRDefault="00902DA5" w:rsidP="00902DA5">
      <w:pPr>
        <w:pStyle w:val="a3"/>
        <w:ind w:leftChars="0" w:left="360" w:firstLineChars="100" w:firstLine="422"/>
        <w:jc w:val="left"/>
        <w:rPr>
          <w:sz w:val="24"/>
          <w:szCs w:val="24"/>
          <w:bdr w:val="single" w:sz="4" w:space="0" w:color="auto"/>
        </w:rPr>
      </w:pPr>
      <w:r w:rsidRPr="001F1EBA">
        <w:rPr>
          <w:rFonts w:hint="eastAsia"/>
          <w:b/>
          <w:spacing w:val="10"/>
          <w:sz w:val="40"/>
          <w:szCs w:val="40"/>
          <w:bdr w:val="single" w:sz="4" w:space="0" w:color="auto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グループホーム　ひだまり</w:t>
      </w:r>
    </w:p>
    <w:p w:rsidR="00902DA5" w:rsidRDefault="00902DA5" w:rsidP="00902DA5">
      <w:pPr>
        <w:pStyle w:val="a3"/>
        <w:ind w:leftChars="0" w:left="360" w:firstLineChars="150" w:firstLine="36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0E55A62A" wp14:editId="06D44A0A">
            <wp:simplePos x="0" y="0"/>
            <wp:positionH relativeFrom="column">
              <wp:posOffset>1107440</wp:posOffset>
            </wp:positionH>
            <wp:positionV relativeFrom="paragraph">
              <wp:posOffset>11430</wp:posOffset>
            </wp:positionV>
            <wp:extent cx="2162175" cy="2162175"/>
            <wp:effectExtent l="0" t="0" r="9525" b="9525"/>
            <wp:wrapNone/>
            <wp:docPr id="12" name="図 12" descr="C:\Users\nagominokai\AppData\Local\Microsoft\Windows\Temporary Internet Files\Content.IE5\DDY8IRMJ\MC9003825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gominokai\AppData\Local\Microsoft\Windows\Temporary Internet Files\Content.IE5\DDY8IRMJ\MC900382585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A5" w:rsidRDefault="00902DA5" w:rsidP="00902DA5">
      <w:pPr>
        <w:pStyle w:val="a3"/>
        <w:ind w:leftChars="0" w:left="360" w:firstLineChars="150" w:firstLine="360"/>
        <w:jc w:val="center"/>
        <w:rPr>
          <w:sz w:val="24"/>
          <w:szCs w:val="24"/>
        </w:rPr>
      </w:pPr>
    </w:p>
    <w:p w:rsidR="00902DA5" w:rsidRPr="00C53C7D" w:rsidRDefault="00902DA5" w:rsidP="00902DA5">
      <w:pPr>
        <w:pStyle w:val="a3"/>
        <w:ind w:leftChars="0" w:left="360" w:firstLineChars="150" w:firstLine="360"/>
        <w:jc w:val="center"/>
        <w:rPr>
          <w:sz w:val="24"/>
          <w:szCs w:val="24"/>
        </w:rPr>
      </w:pPr>
    </w:p>
    <w:p w:rsidR="00902DA5" w:rsidRDefault="00902DA5" w:rsidP="00902DA5">
      <w:pPr>
        <w:pStyle w:val="a3"/>
        <w:ind w:leftChars="0" w:left="360" w:firstLineChars="150" w:firstLine="360"/>
        <w:jc w:val="center"/>
        <w:rPr>
          <w:sz w:val="24"/>
          <w:szCs w:val="24"/>
        </w:rPr>
      </w:pPr>
    </w:p>
    <w:p w:rsidR="00902DA5" w:rsidRDefault="00902DA5" w:rsidP="00902DA5">
      <w:pPr>
        <w:pStyle w:val="a3"/>
        <w:ind w:leftChars="0" w:left="360" w:firstLineChars="150" w:firstLine="360"/>
        <w:jc w:val="center"/>
        <w:rPr>
          <w:sz w:val="24"/>
          <w:szCs w:val="24"/>
        </w:rPr>
      </w:pPr>
    </w:p>
    <w:p w:rsidR="00902DA5" w:rsidRDefault="00902DA5" w:rsidP="00902DA5">
      <w:pPr>
        <w:pStyle w:val="a3"/>
        <w:ind w:leftChars="0" w:left="360" w:firstLineChars="150" w:firstLine="360"/>
        <w:jc w:val="center"/>
        <w:rPr>
          <w:sz w:val="24"/>
          <w:szCs w:val="24"/>
        </w:rPr>
      </w:pPr>
    </w:p>
    <w:p w:rsidR="00902DA5" w:rsidRDefault="00902DA5" w:rsidP="00902DA5">
      <w:pPr>
        <w:pStyle w:val="a3"/>
        <w:ind w:leftChars="0" w:left="360" w:firstLineChars="150" w:firstLine="360"/>
        <w:jc w:val="center"/>
        <w:rPr>
          <w:sz w:val="24"/>
          <w:szCs w:val="24"/>
        </w:rPr>
      </w:pPr>
    </w:p>
    <w:p w:rsidR="00902DA5" w:rsidRDefault="00902DA5" w:rsidP="00902DA5">
      <w:pPr>
        <w:pStyle w:val="a3"/>
        <w:ind w:leftChars="0" w:left="360" w:firstLineChars="150" w:firstLine="360"/>
        <w:jc w:val="center"/>
        <w:rPr>
          <w:sz w:val="24"/>
          <w:szCs w:val="24"/>
        </w:rPr>
      </w:pPr>
    </w:p>
    <w:p w:rsidR="00902DA5" w:rsidRDefault="00902DA5" w:rsidP="00902DA5">
      <w:pPr>
        <w:pStyle w:val="a3"/>
        <w:ind w:leftChars="0" w:left="360" w:firstLineChars="150" w:firstLine="240"/>
        <w:jc w:val="left"/>
        <w:rPr>
          <w:sz w:val="16"/>
          <w:szCs w:val="16"/>
        </w:rPr>
      </w:pPr>
    </w:p>
    <w:p w:rsidR="00902DA5" w:rsidRPr="00C53C7D" w:rsidRDefault="00902DA5" w:rsidP="00902DA5">
      <w:pPr>
        <w:pStyle w:val="a3"/>
        <w:ind w:leftChars="0" w:left="360" w:firstLineChars="150" w:firstLine="240"/>
        <w:jc w:val="left"/>
        <w:rPr>
          <w:sz w:val="16"/>
          <w:szCs w:val="16"/>
        </w:rPr>
      </w:pPr>
    </w:p>
    <w:p w:rsidR="00902DA5" w:rsidRPr="00545D83" w:rsidRDefault="00902DA5" w:rsidP="00902DA5">
      <w:pPr>
        <w:jc w:val="left"/>
        <w:rPr>
          <w:rFonts w:ascii="AR丸ゴシック体M" w:eastAsia="AR丸ゴシック体M" w:hAnsi="HGS創英角ﾎﾟｯﾌﾟ体"/>
          <w:sz w:val="22"/>
        </w:rPr>
      </w:pPr>
      <w:r w:rsidRPr="00545D83">
        <w:rPr>
          <w:rFonts w:ascii="AR丸ゴシック体M" w:eastAsia="AR丸ゴシック体M" w:hAnsi="HGS創英角ﾎﾟｯﾌﾟ体" w:hint="eastAsia"/>
          <w:sz w:val="22"/>
        </w:rPr>
        <w:t>グループホーム　八木沢ハイツ　〒　386-1327　上田市八木沢15-1</w:t>
      </w:r>
    </w:p>
    <w:p w:rsidR="00902DA5" w:rsidRPr="00545D83" w:rsidRDefault="00902DA5" w:rsidP="00902DA5">
      <w:pPr>
        <w:jc w:val="left"/>
        <w:rPr>
          <w:rFonts w:ascii="AR丸ゴシック体M" w:eastAsia="AR丸ゴシック体M" w:hAnsi="HGS創英角ﾎﾟｯﾌﾟ体"/>
          <w:sz w:val="22"/>
        </w:rPr>
      </w:pPr>
      <w:r w:rsidRPr="00545D83">
        <w:rPr>
          <w:rFonts w:ascii="AR丸ゴシック体M" w:eastAsia="AR丸ゴシック体M" w:hAnsi="HGS創英角ﾎﾟｯﾌﾟ体" w:hint="eastAsia"/>
          <w:sz w:val="22"/>
        </w:rPr>
        <w:t>グループホーム　美杉荘　　　　〒　386-1325　上田市中野524</w:t>
      </w:r>
    </w:p>
    <w:p w:rsidR="00902DA5" w:rsidRPr="00545D83" w:rsidRDefault="00902DA5" w:rsidP="00902DA5">
      <w:pPr>
        <w:jc w:val="left"/>
        <w:rPr>
          <w:rFonts w:ascii="AR丸ゴシック体M" w:eastAsia="AR丸ゴシック体M" w:hAnsi="HGS創英角ﾎﾟｯﾌﾟ体"/>
          <w:sz w:val="22"/>
        </w:rPr>
      </w:pPr>
      <w:r w:rsidRPr="00545D83">
        <w:rPr>
          <w:rFonts w:ascii="AR丸ゴシック体M" w:eastAsia="AR丸ゴシック体M" w:hAnsi="HGS創英角ﾎﾟｯﾌﾟ体" w:hint="eastAsia"/>
          <w:sz w:val="22"/>
        </w:rPr>
        <w:t>グループホーム　中野ハイツ　　〒　386-1325　上田市中野528</w:t>
      </w:r>
    </w:p>
    <w:p w:rsidR="00902DA5" w:rsidRPr="00545D83" w:rsidRDefault="00902DA5" w:rsidP="00902DA5">
      <w:pPr>
        <w:jc w:val="left"/>
        <w:rPr>
          <w:rFonts w:ascii="AR丸ゴシック体M" w:eastAsia="AR丸ゴシック体M" w:hAnsi="HGS創英角ﾎﾟｯﾌﾟ体"/>
          <w:sz w:val="22"/>
        </w:rPr>
      </w:pPr>
    </w:p>
    <w:p w:rsidR="00902DA5" w:rsidRPr="00545D83" w:rsidRDefault="00902DA5" w:rsidP="00902DA5">
      <w:pPr>
        <w:jc w:val="left"/>
        <w:rPr>
          <w:rFonts w:ascii="AR丸ゴシック体M" w:eastAsia="AR丸ゴシック体M" w:hAnsi="HGS創英角ﾎﾟｯﾌﾟ体"/>
          <w:sz w:val="22"/>
        </w:rPr>
      </w:pPr>
    </w:p>
    <w:p w:rsidR="00902DA5" w:rsidRPr="00545D83" w:rsidRDefault="00902DA5" w:rsidP="00902DA5">
      <w:pPr>
        <w:jc w:val="center"/>
        <w:rPr>
          <w:rFonts w:ascii="AR丸ゴシック体M" w:eastAsia="AR丸ゴシック体M"/>
          <w:sz w:val="22"/>
        </w:rPr>
      </w:pPr>
      <w:r w:rsidRPr="00545D83">
        <w:rPr>
          <w:rFonts w:ascii="AR丸ゴシック体M" w:eastAsia="AR丸ゴシック体M" w:hint="eastAsia"/>
          <w:sz w:val="22"/>
        </w:rPr>
        <w:t>お問い合わせ・利用手続きは</w:t>
      </w:r>
    </w:p>
    <w:p w:rsidR="00902DA5" w:rsidRPr="00545D83" w:rsidRDefault="00902DA5" w:rsidP="00902DA5">
      <w:pPr>
        <w:jc w:val="center"/>
        <w:rPr>
          <w:rFonts w:ascii="HGS創英角ﾎﾟｯﾌﾟ体" w:eastAsia="HGS創英角ﾎﾟｯﾌﾟ体" w:hAnsi="HGS創英角ﾎﾟｯﾌﾟ体"/>
          <w:sz w:val="22"/>
        </w:rPr>
      </w:pPr>
      <w:r w:rsidRPr="00545D83">
        <w:rPr>
          <w:rFonts w:ascii="HGS創英角ﾎﾟｯﾌﾟ体" w:eastAsia="HGS創英角ﾎﾟｯﾌﾟ体" w:hAnsi="HGS創英角ﾎﾟｯﾌﾟ体" w:hint="eastAsia"/>
          <w:sz w:val="22"/>
        </w:rPr>
        <w:t xml:space="preserve">就労継続支援センター　山びこの家　</w:t>
      </w:r>
    </w:p>
    <w:p w:rsidR="00902DA5" w:rsidRPr="00545D83" w:rsidRDefault="00902DA5" w:rsidP="00902DA5">
      <w:pPr>
        <w:jc w:val="center"/>
        <w:rPr>
          <w:rFonts w:ascii="HGS創英角ﾎﾟｯﾌﾟ体" w:eastAsia="HGS創英角ﾎﾟｯﾌﾟ体" w:hAnsi="HGS創英角ﾎﾟｯﾌﾟ体"/>
          <w:sz w:val="22"/>
        </w:rPr>
      </w:pPr>
      <w:r w:rsidRPr="00545D83">
        <w:rPr>
          <w:rFonts w:ascii="HGS創英角ﾎﾟｯﾌﾟ体" w:eastAsia="HGS創英角ﾎﾟｯﾌﾟ体" w:hAnsi="HGS創英角ﾎﾟｯﾌﾟ体" w:hint="eastAsia"/>
          <w:sz w:val="22"/>
        </w:rPr>
        <w:t>Tel　0268-38-8388　Fax　0268-38-8389</w:t>
      </w:r>
    </w:p>
    <w:p w:rsidR="00902DA5" w:rsidRPr="00545D83" w:rsidRDefault="00902DA5" w:rsidP="00902DA5">
      <w:pPr>
        <w:ind w:firstLineChars="700" w:firstLine="1540"/>
        <w:rPr>
          <w:rFonts w:ascii="HGS創英角ﾎﾟｯﾌﾟ体" w:eastAsia="HGS創英角ﾎﾟｯﾌﾟ体" w:hAnsi="HGS創英角ﾎﾟｯﾌﾟ体"/>
          <w:sz w:val="22"/>
        </w:rPr>
      </w:pPr>
      <w:r w:rsidRPr="00545D83">
        <w:rPr>
          <w:rFonts w:ascii="HGS創英角ﾎﾟｯﾌﾟ体" w:eastAsia="HGS創英角ﾎﾟｯﾌﾟ体" w:hAnsi="HGS創英角ﾎﾟｯﾌﾟ体" w:hint="eastAsia"/>
          <w:sz w:val="22"/>
        </w:rPr>
        <w:t>グループホーム　ひだまり</w:t>
      </w:r>
    </w:p>
    <w:p w:rsidR="00902DA5" w:rsidRPr="00545D83" w:rsidRDefault="00902DA5" w:rsidP="00902DA5">
      <w:pPr>
        <w:jc w:val="center"/>
        <w:rPr>
          <w:rFonts w:ascii="HGS創英角ﾎﾟｯﾌﾟ体" w:eastAsia="HGS創英角ﾎﾟｯﾌﾟ体" w:hAnsi="HGS創英角ﾎﾟｯﾌﾟ体"/>
          <w:sz w:val="22"/>
        </w:rPr>
      </w:pPr>
      <w:r w:rsidRPr="00545D83">
        <w:rPr>
          <w:rFonts w:ascii="HGS創英角ﾎﾟｯﾌﾟ体" w:eastAsia="HGS創英角ﾎﾟｯﾌﾟ体" w:hAnsi="HGS創英角ﾎﾟｯﾌﾟ体" w:hint="eastAsia"/>
          <w:sz w:val="22"/>
        </w:rPr>
        <w:t>Tel　0268-39-1265　Fax　0268-39-1265</w:t>
      </w:r>
    </w:p>
    <w:p w:rsidR="00902DA5" w:rsidRDefault="00902DA5" w:rsidP="00902DA5">
      <w:pPr>
        <w:rPr>
          <w:sz w:val="22"/>
        </w:rPr>
      </w:pPr>
    </w:p>
    <w:p w:rsidR="00902DA5" w:rsidRPr="00545D83" w:rsidRDefault="00902DA5" w:rsidP="00902DA5">
      <w:pPr>
        <w:ind w:firstLineChars="400" w:firstLine="880"/>
        <w:rPr>
          <w:rFonts w:ascii="AR丸ゴシック体M" w:eastAsia="AR丸ゴシック体M"/>
          <w:sz w:val="22"/>
        </w:rPr>
      </w:pPr>
      <w:r w:rsidRPr="00545D83">
        <w:rPr>
          <w:rFonts w:ascii="AR丸ゴシック体M" w:eastAsia="AR丸ゴシック体M" w:hint="eastAsia"/>
          <w:sz w:val="22"/>
        </w:rPr>
        <w:t>特定非営利活動法人</w:t>
      </w:r>
      <w:r w:rsidRPr="00545D83">
        <w:rPr>
          <w:rFonts w:ascii="HGS創英角ﾎﾟｯﾌﾟ体" w:eastAsia="HGS創英角ﾎﾟｯﾌﾟ体" w:hAnsi="HGS創英角ﾎﾟｯﾌﾟ体" w:hint="eastAsia"/>
          <w:b/>
          <w:sz w:val="36"/>
          <w:szCs w:val="36"/>
        </w:rPr>
        <w:t xml:space="preserve">　なごみの会</w:t>
      </w:r>
    </w:p>
    <w:p w:rsidR="00902DA5" w:rsidRPr="00902DA5" w:rsidRDefault="00902DA5" w:rsidP="00CC028D">
      <w:pPr>
        <w:rPr>
          <w:rFonts w:ascii="AR丸ゴシック体M" w:eastAsia="AR丸ゴシック体M"/>
          <w:sz w:val="22"/>
        </w:rPr>
      </w:pPr>
      <w:r w:rsidRPr="00545D83">
        <w:rPr>
          <w:rFonts w:ascii="AR丸ゴシック体M" w:eastAsia="AR丸ゴシック体M" w:hint="eastAsia"/>
          <w:sz w:val="22"/>
        </w:rPr>
        <w:t xml:space="preserve">　上田市手塚1025-1　Tel　0268-38-8388　Fax　0268-38-8389</w:t>
      </w:r>
    </w:p>
    <w:sectPr w:rsidR="00902DA5" w:rsidRPr="00902DA5" w:rsidSect="00902DA5">
      <w:type w:val="continuous"/>
      <w:pgSz w:w="8419" w:h="11906" w:orient="landscape" w:code="9"/>
      <w:pgMar w:top="567" w:right="794" w:bottom="567" w:left="794" w:header="851" w:footer="992" w:gutter="0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44F2"/>
    <w:multiLevelType w:val="hybridMultilevel"/>
    <w:tmpl w:val="6E121E9A"/>
    <w:lvl w:ilvl="0" w:tplc="D640E35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AF6269D"/>
    <w:multiLevelType w:val="hybridMultilevel"/>
    <w:tmpl w:val="BCCA2658"/>
    <w:lvl w:ilvl="0" w:tplc="6220F4C4">
      <w:start w:val="6"/>
      <w:numFmt w:val="bullet"/>
      <w:lvlText w:val="・"/>
      <w:lvlJc w:val="left"/>
      <w:pPr>
        <w:ind w:left="360" w:hanging="360"/>
      </w:pPr>
      <w:rPr>
        <w:rFonts w:ascii="AR丸ゴシック体M" w:eastAsia="AR丸ゴシック体M" w:hAnsiTheme="minorHAnsi" w:cstheme="minorBidi" w:hint="eastAsia"/>
      </w:rPr>
    </w:lvl>
    <w:lvl w:ilvl="1" w:tplc="537C4826">
      <w:start w:val="6"/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bookFoldRevPrinting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27"/>
    <w:rsid w:val="00157696"/>
    <w:rsid w:val="001F1EBA"/>
    <w:rsid w:val="00281ADB"/>
    <w:rsid w:val="0029409F"/>
    <w:rsid w:val="00393727"/>
    <w:rsid w:val="003A180D"/>
    <w:rsid w:val="004676DB"/>
    <w:rsid w:val="00474599"/>
    <w:rsid w:val="004969B5"/>
    <w:rsid w:val="00545D83"/>
    <w:rsid w:val="00613F88"/>
    <w:rsid w:val="006A4818"/>
    <w:rsid w:val="007A145C"/>
    <w:rsid w:val="00902DA5"/>
    <w:rsid w:val="0095123A"/>
    <w:rsid w:val="009B69EF"/>
    <w:rsid w:val="009C2706"/>
    <w:rsid w:val="00BA238B"/>
    <w:rsid w:val="00BD2B04"/>
    <w:rsid w:val="00C53C7D"/>
    <w:rsid w:val="00C54E49"/>
    <w:rsid w:val="00CC028D"/>
    <w:rsid w:val="00DB4DF1"/>
    <w:rsid w:val="00E0759D"/>
    <w:rsid w:val="00E2459E"/>
    <w:rsid w:val="00F3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72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9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7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36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72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9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7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36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A375-CB29-4875-9524-7B44A31F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2012-12-06T02:45:00Z</cp:lastPrinted>
  <dcterms:created xsi:type="dcterms:W3CDTF">2013-06-06T00:59:00Z</dcterms:created>
  <dcterms:modified xsi:type="dcterms:W3CDTF">2013-06-06T00:59:00Z</dcterms:modified>
</cp:coreProperties>
</file>