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4B" w:rsidRDefault="0059104B" w:rsidP="0059104B">
      <w:pPr>
        <w:ind w:left="1020"/>
        <w:rPr>
          <w:rFonts w:hint="eastAsia"/>
        </w:rPr>
      </w:pPr>
    </w:p>
    <w:p w:rsidR="0059104B" w:rsidRPr="001665A4" w:rsidRDefault="0059104B" w:rsidP="0059104B">
      <w:pPr>
        <w:ind w:left="240" w:hangingChars="100" w:hanging="240"/>
        <w:jc w:val="center"/>
        <w:rPr>
          <w:rFonts w:ascii="AR P丸ゴシック体M" w:eastAsia="AR P丸ゴシック体M"/>
          <w:sz w:val="24"/>
          <w:szCs w:val="24"/>
        </w:rPr>
      </w:pPr>
      <w:r>
        <w:rPr>
          <w:rFonts w:ascii="AR P丸ゴシック体M" w:eastAsia="AR P丸ゴシック体M" w:hint="eastAsia"/>
          <w:sz w:val="24"/>
          <w:szCs w:val="24"/>
        </w:rPr>
        <w:t>平成28年度　一般社団法人浦戸夢の愛ランド　予算書</w:t>
      </w:r>
    </w:p>
    <w:p w:rsidR="0059104B" w:rsidRPr="001360BD" w:rsidRDefault="0059104B" w:rsidP="0059104B">
      <w:pPr>
        <w:ind w:leftChars="-68" w:left="45" w:hangingChars="67" w:hanging="188"/>
        <w:rPr>
          <w:sz w:val="28"/>
          <w:szCs w:val="24"/>
        </w:rPr>
      </w:pPr>
      <w:r w:rsidRPr="001360BD">
        <w:rPr>
          <w:rFonts w:hint="eastAsia"/>
          <w:sz w:val="28"/>
          <w:szCs w:val="24"/>
        </w:rPr>
        <w:t>【収入】</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5387"/>
      </w:tblGrid>
      <w:tr w:rsidR="0059104B" w:rsidRPr="001360BD" w:rsidTr="00816ECF">
        <w:tc>
          <w:tcPr>
            <w:tcW w:w="1843"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項　目</w:t>
            </w:r>
          </w:p>
        </w:tc>
        <w:tc>
          <w:tcPr>
            <w:tcW w:w="1701"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金　額</w:t>
            </w:r>
          </w:p>
        </w:tc>
        <w:tc>
          <w:tcPr>
            <w:tcW w:w="5387"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積算根拠（数量・単価等）</w:t>
            </w:r>
          </w:p>
        </w:tc>
      </w:tr>
      <w:tr w:rsidR="0059104B" w:rsidRPr="001360BD" w:rsidTr="00816ECF">
        <w:tc>
          <w:tcPr>
            <w:tcW w:w="1843" w:type="dxa"/>
            <w:shd w:val="clear" w:color="auto" w:fill="auto"/>
          </w:tcPr>
          <w:p w:rsidR="0059104B" w:rsidRPr="001360BD" w:rsidRDefault="0059104B" w:rsidP="00816ECF">
            <w:pPr>
              <w:rPr>
                <w:rFonts w:eastAsia="Times New Roman"/>
                <w:sz w:val="22"/>
              </w:rPr>
            </w:pPr>
            <w:r>
              <w:rPr>
                <w:rFonts w:ascii="ＭＳ 明朝" w:hAnsi="ＭＳ 明朝" w:hint="eastAsia"/>
                <w:sz w:val="22"/>
              </w:rPr>
              <w:t>牡蠣売り上げ</w:t>
            </w:r>
          </w:p>
        </w:tc>
        <w:tc>
          <w:tcPr>
            <w:tcW w:w="1701"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1,8</w:t>
            </w:r>
            <w:r w:rsidRPr="001360BD">
              <w:rPr>
                <w:rFonts w:ascii="ＭＳ 明朝" w:hAnsi="ＭＳ 明朝" w:hint="eastAsia"/>
                <w:sz w:val="22"/>
              </w:rPr>
              <w:t>00,000</w:t>
            </w:r>
          </w:p>
        </w:tc>
        <w:tc>
          <w:tcPr>
            <w:tcW w:w="5387"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牡蠣の売り上げ1,200円×</w:t>
            </w:r>
            <w:r>
              <w:rPr>
                <w:rFonts w:ascii="ＭＳ 明朝" w:hAnsi="ＭＳ 明朝" w:hint="eastAsia"/>
                <w:sz w:val="22"/>
              </w:rPr>
              <w:t>1,5</w:t>
            </w:r>
            <w:r w:rsidRPr="001360BD">
              <w:rPr>
                <w:rFonts w:ascii="ＭＳ 明朝" w:hAnsi="ＭＳ 明朝" w:hint="eastAsia"/>
                <w:sz w:val="22"/>
              </w:rPr>
              <w:t>00本</w:t>
            </w:r>
          </w:p>
        </w:tc>
      </w:tr>
      <w:tr w:rsidR="0059104B" w:rsidRPr="001360BD" w:rsidTr="00816ECF">
        <w:tc>
          <w:tcPr>
            <w:tcW w:w="1843" w:type="dxa"/>
            <w:shd w:val="clear" w:color="auto" w:fill="auto"/>
          </w:tcPr>
          <w:p w:rsidR="0059104B" w:rsidRPr="001360BD" w:rsidRDefault="0059104B" w:rsidP="00816ECF">
            <w:pPr>
              <w:rPr>
                <w:rFonts w:eastAsia="Times New Roman"/>
                <w:spacing w:val="-12"/>
                <w:sz w:val="22"/>
              </w:rPr>
            </w:pPr>
            <w:r>
              <w:rPr>
                <w:rFonts w:ascii="ＭＳ 明朝" w:hAnsi="ＭＳ 明朝" w:hint="eastAsia"/>
                <w:spacing w:val="-12"/>
                <w:sz w:val="22"/>
              </w:rPr>
              <w:t>海の家</w:t>
            </w:r>
          </w:p>
        </w:tc>
        <w:tc>
          <w:tcPr>
            <w:tcW w:w="1701"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w:t>
            </w:r>
            <w:r w:rsidRPr="001360BD">
              <w:rPr>
                <w:rFonts w:ascii="ＭＳ 明朝" w:hAnsi="ＭＳ 明朝" w:hint="eastAsia"/>
                <w:sz w:val="22"/>
              </w:rPr>
              <w:t>50</w:t>
            </w:r>
            <w:r>
              <w:rPr>
                <w:rFonts w:ascii="ＭＳ 明朝" w:hAnsi="ＭＳ 明朝" w:hint="eastAsia"/>
                <w:sz w:val="22"/>
              </w:rPr>
              <w:t>0</w:t>
            </w:r>
            <w:r w:rsidRPr="001360BD">
              <w:rPr>
                <w:rFonts w:ascii="ＭＳ 明朝" w:hAnsi="ＭＳ 明朝" w:hint="eastAsia"/>
                <w:sz w:val="22"/>
              </w:rPr>
              <w:t>,000</w:t>
            </w:r>
          </w:p>
        </w:tc>
        <w:tc>
          <w:tcPr>
            <w:tcW w:w="5387" w:type="dxa"/>
            <w:shd w:val="clear" w:color="auto" w:fill="auto"/>
          </w:tcPr>
          <w:p w:rsidR="0059104B" w:rsidRPr="001360BD" w:rsidRDefault="0059104B" w:rsidP="00816ECF">
            <w:pPr>
              <w:rPr>
                <w:rFonts w:eastAsia="Times New Roman"/>
                <w:sz w:val="22"/>
              </w:rPr>
            </w:pPr>
          </w:p>
        </w:tc>
      </w:tr>
      <w:tr w:rsidR="0059104B" w:rsidRPr="001360BD" w:rsidTr="00816ECF">
        <w:tc>
          <w:tcPr>
            <w:tcW w:w="1843"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イベント収入</w:t>
            </w:r>
          </w:p>
        </w:tc>
        <w:tc>
          <w:tcPr>
            <w:tcW w:w="1701" w:type="dxa"/>
            <w:shd w:val="clear" w:color="auto" w:fill="auto"/>
          </w:tcPr>
          <w:p w:rsidR="0059104B" w:rsidRPr="001360BD" w:rsidRDefault="0059104B" w:rsidP="00816ECF">
            <w:pPr>
              <w:jc w:val="right"/>
              <w:rPr>
                <w:rFonts w:eastAsia="Times New Roman"/>
                <w:sz w:val="22"/>
              </w:rPr>
            </w:pPr>
            <w:r w:rsidRPr="00193DD2">
              <w:rPr>
                <w:rFonts w:ascii="ＭＳ 明朝" w:hAnsi="ＭＳ 明朝" w:hint="eastAsia"/>
                <w:sz w:val="22"/>
              </w:rPr>
              <w:t>2,000,000</w:t>
            </w:r>
          </w:p>
        </w:tc>
        <w:tc>
          <w:tcPr>
            <w:tcW w:w="5387"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参加費、海苔・その他売り上げ</w:t>
            </w:r>
          </w:p>
        </w:tc>
      </w:tr>
      <w:tr w:rsidR="0059104B" w:rsidRPr="001360BD" w:rsidTr="00816ECF">
        <w:tc>
          <w:tcPr>
            <w:tcW w:w="1843"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その他</w:t>
            </w:r>
          </w:p>
        </w:tc>
        <w:tc>
          <w:tcPr>
            <w:tcW w:w="1701" w:type="dxa"/>
            <w:shd w:val="clear" w:color="auto" w:fill="auto"/>
          </w:tcPr>
          <w:p w:rsidR="0059104B" w:rsidRPr="001360BD" w:rsidRDefault="0059104B" w:rsidP="00816ECF">
            <w:pPr>
              <w:jc w:val="right"/>
              <w:rPr>
                <w:rFonts w:eastAsia="Times New Roman"/>
                <w:sz w:val="22"/>
              </w:rPr>
            </w:pPr>
            <w:r w:rsidRPr="00193DD2">
              <w:rPr>
                <w:rFonts w:ascii="ＭＳ 明朝" w:hAnsi="ＭＳ 明朝" w:hint="eastAsia"/>
                <w:sz w:val="22"/>
              </w:rPr>
              <w:t>1,500,000</w:t>
            </w:r>
          </w:p>
        </w:tc>
        <w:tc>
          <w:tcPr>
            <w:tcW w:w="5387" w:type="dxa"/>
            <w:shd w:val="clear" w:color="auto" w:fill="auto"/>
          </w:tcPr>
          <w:p w:rsidR="0059104B" w:rsidRPr="001360BD" w:rsidRDefault="0059104B" w:rsidP="00816ECF">
            <w:pPr>
              <w:rPr>
                <w:rFonts w:eastAsia="Times New Roman"/>
                <w:sz w:val="22"/>
              </w:rPr>
            </w:pPr>
          </w:p>
        </w:tc>
      </w:tr>
      <w:tr w:rsidR="0059104B" w:rsidRPr="001360BD" w:rsidTr="00816ECF">
        <w:tc>
          <w:tcPr>
            <w:tcW w:w="1843" w:type="dxa"/>
            <w:tcBorders>
              <w:top w:val="double" w:sz="4" w:space="0" w:color="auto"/>
            </w:tcBorders>
            <w:shd w:val="clear" w:color="auto" w:fill="auto"/>
          </w:tcPr>
          <w:p w:rsidR="0059104B" w:rsidRPr="001360BD" w:rsidRDefault="0059104B" w:rsidP="0059104B">
            <w:pPr>
              <w:numPr>
                <w:ilvl w:val="0"/>
                <w:numId w:val="2"/>
              </w:numPr>
              <w:jc w:val="center"/>
              <w:rPr>
                <w:rFonts w:eastAsia="Times New Roman"/>
                <w:sz w:val="22"/>
              </w:rPr>
            </w:pPr>
            <w:r w:rsidRPr="001360BD">
              <w:rPr>
                <w:rFonts w:ascii="ＭＳ 明朝" w:hAnsi="ＭＳ 明朝" w:cs="ＭＳ 明朝" w:hint="eastAsia"/>
                <w:sz w:val="22"/>
              </w:rPr>
              <w:t>合　計</w:t>
            </w:r>
          </w:p>
        </w:tc>
        <w:tc>
          <w:tcPr>
            <w:tcW w:w="1701" w:type="dxa"/>
            <w:tcBorders>
              <w:top w:val="double" w:sz="4" w:space="0" w:color="auto"/>
            </w:tcBorders>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6,80</w:t>
            </w:r>
            <w:r w:rsidRPr="001360BD">
              <w:rPr>
                <w:rFonts w:ascii="ＭＳ 明朝" w:hAnsi="ＭＳ 明朝" w:hint="eastAsia"/>
                <w:sz w:val="22"/>
              </w:rPr>
              <w:t>0,000</w:t>
            </w:r>
          </w:p>
        </w:tc>
        <w:tc>
          <w:tcPr>
            <w:tcW w:w="5387" w:type="dxa"/>
            <w:tcBorders>
              <w:top w:val="double" w:sz="4" w:space="0" w:color="auto"/>
            </w:tcBorders>
            <w:shd w:val="clear" w:color="auto" w:fill="auto"/>
          </w:tcPr>
          <w:p w:rsidR="0059104B" w:rsidRPr="001360BD" w:rsidRDefault="0059104B" w:rsidP="00816ECF">
            <w:pPr>
              <w:rPr>
                <w:rFonts w:eastAsia="Times New Roman"/>
                <w:sz w:val="22"/>
              </w:rPr>
            </w:pPr>
          </w:p>
        </w:tc>
      </w:tr>
    </w:tbl>
    <w:p w:rsidR="0059104B" w:rsidRDefault="0059104B" w:rsidP="0059104B">
      <w:pPr>
        <w:ind w:leftChars="-68" w:left="45" w:hangingChars="67" w:hanging="188"/>
        <w:rPr>
          <w:rFonts w:hint="eastAsia"/>
          <w:sz w:val="28"/>
          <w:szCs w:val="24"/>
        </w:rPr>
      </w:pPr>
    </w:p>
    <w:p w:rsidR="0059104B" w:rsidRPr="001360BD" w:rsidRDefault="0059104B" w:rsidP="0059104B">
      <w:pPr>
        <w:ind w:leftChars="-68" w:left="45" w:hangingChars="67" w:hanging="188"/>
        <w:rPr>
          <w:sz w:val="28"/>
          <w:szCs w:val="24"/>
        </w:rPr>
      </w:pPr>
      <w:bookmarkStart w:id="0" w:name="_GoBack"/>
      <w:bookmarkEnd w:id="0"/>
      <w:r w:rsidRPr="001360BD">
        <w:rPr>
          <w:rFonts w:hint="eastAsia"/>
          <w:sz w:val="28"/>
          <w:szCs w:val="24"/>
        </w:rPr>
        <w:t>【支出】</w:t>
      </w:r>
      <w:r w:rsidRPr="001360BD">
        <w:rPr>
          <w:rFonts w:hint="eastAsia"/>
          <w:sz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1418"/>
        <w:gridCol w:w="4111"/>
      </w:tblGrid>
      <w:tr w:rsidR="0059104B" w:rsidRPr="001360BD" w:rsidTr="00816ECF">
        <w:tc>
          <w:tcPr>
            <w:tcW w:w="1276" w:type="dxa"/>
            <w:shd w:val="clear" w:color="auto" w:fill="auto"/>
          </w:tcPr>
          <w:p w:rsidR="0059104B" w:rsidRPr="001360BD" w:rsidRDefault="0059104B" w:rsidP="00816ECF">
            <w:pPr>
              <w:jc w:val="center"/>
              <w:rPr>
                <w:rFonts w:ascii="ＭＳ 明朝" w:hAnsi="ＭＳ 明朝" w:cs="ＭＳ 明朝"/>
                <w:sz w:val="22"/>
              </w:rPr>
            </w:pPr>
          </w:p>
        </w:tc>
        <w:tc>
          <w:tcPr>
            <w:tcW w:w="2126"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項　目</w:t>
            </w:r>
          </w:p>
        </w:tc>
        <w:tc>
          <w:tcPr>
            <w:tcW w:w="1418"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予算額Ａ</w:t>
            </w:r>
          </w:p>
        </w:tc>
        <w:tc>
          <w:tcPr>
            <w:tcW w:w="4111" w:type="dxa"/>
            <w:shd w:val="clear" w:color="auto" w:fill="auto"/>
          </w:tcPr>
          <w:p w:rsidR="0059104B" w:rsidRPr="001360BD" w:rsidRDefault="0059104B" w:rsidP="00816ECF">
            <w:pPr>
              <w:jc w:val="center"/>
              <w:rPr>
                <w:rFonts w:eastAsia="Times New Roman"/>
                <w:sz w:val="22"/>
              </w:rPr>
            </w:pPr>
            <w:r w:rsidRPr="001360BD">
              <w:rPr>
                <w:rFonts w:ascii="ＭＳ 明朝" w:hAnsi="ＭＳ 明朝" w:cs="ＭＳ 明朝" w:hint="eastAsia"/>
                <w:sz w:val="22"/>
              </w:rPr>
              <w:t>積算根拠（数量・単価等）</w:t>
            </w:r>
          </w:p>
        </w:tc>
      </w:tr>
      <w:tr w:rsidR="0059104B" w:rsidRPr="001360BD" w:rsidTr="00816ECF">
        <w:tc>
          <w:tcPr>
            <w:tcW w:w="1276" w:type="dxa"/>
            <w:vMerge w:val="restart"/>
            <w:shd w:val="clear" w:color="auto" w:fill="auto"/>
          </w:tcPr>
          <w:p w:rsidR="0059104B" w:rsidRPr="001360BD" w:rsidRDefault="0059104B" w:rsidP="00816ECF">
            <w:pPr>
              <w:rPr>
                <w:sz w:val="22"/>
              </w:rPr>
            </w:pPr>
            <w:r w:rsidRPr="001360BD">
              <w:rPr>
                <w:rFonts w:hint="eastAsia"/>
                <w:sz w:val="22"/>
              </w:rPr>
              <w:t>一般経費</w:t>
            </w: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人件費</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1,9</w:t>
            </w:r>
            <w:r w:rsidRPr="001360BD">
              <w:rPr>
                <w:rFonts w:ascii="ＭＳ 明朝" w:hAnsi="ＭＳ 明朝" w:hint="eastAsia"/>
                <w:sz w:val="22"/>
              </w:rPr>
              <w:t>00,000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150,000×2月、臨時1,000×8h×200</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謝　金</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300,000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20,000×15日</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旅　費</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280,000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1600×5回×10月船賃1,000×20回×10月</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備品・資材購入費</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w:t>
            </w:r>
            <w:r w:rsidRPr="001360BD">
              <w:rPr>
                <w:rFonts w:ascii="ＭＳ 明朝" w:hAnsi="ＭＳ 明朝" w:hint="eastAsia"/>
                <w:sz w:val="22"/>
              </w:rPr>
              <w:t>,000,000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交流ハウス備品</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広告・印刷費</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320,000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イベント用、ポスター、パンフレット印刷</w:t>
            </w:r>
          </w:p>
        </w:tc>
      </w:tr>
      <w:tr w:rsidR="0059104B" w:rsidRPr="001360BD" w:rsidTr="00816ECF">
        <w:tc>
          <w:tcPr>
            <w:tcW w:w="1276" w:type="dxa"/>
            <w:vMerge/>
            <w:shd w:val="clear" w:color="auto" w:fill="auto"/>
          </w:tcPr>
          <w:p w:rsidR="0059104B" w:rsidRPr="001360BD" w:rsidRDefault="0059104B" w:rsidP="00816ECF">
            <w:pPr>
              <w:rPr>
                <w:rFonts w:eastAsia="Times New Roman"/>
                <w:spacing w:val="-10"/>
                <w:sz w:val="22"/>
              </w:rPr>
            </w:pPr>
          </w:p>
        </w:tc>
        <w:tc>
          <w:tcPr>
            <w:tcW w:w="2126" w:type="dxa"/>
            <w:shd w:val="clear" w:color="auto" w:fill="auto"/>
          </w:tcPr>
          <w:p w:rsidR="0059104B" w:rsidRPr="001360BD" w:rsidRDefault="0059104B" w:rsidP="00816ECF">
            <w:pPr>
              <w:rPr>
                <w:rFonts w:eastAsia="Times New Roman"/>
                <w:spacing w:val="-10"/>
                <w:sz w:val="22"/>
              </w:rPr>
            </w:pPr>
            <w:r w:rsidRPr="001360BD">
              <w:rPr>
                <w:rFonts w:ascii="ＭＳ 明朝" w:hAnsi="ＭＳ 明朝" w:hint="eastAsia"/>
                <w:spacing w:val="-10"/>
                <w:sz w:val="22"/>
              </w:rPr>
              <w:t>賃借料・役務費</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600,000</w:t>
            </w:r>
          </w:p>
        </w:tc>
        <w:tc>
          <w:tcPr>
            <w:tcW w:w="4111"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牡蠣処理場、船借用外</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rFonts w:eastAsia="Times New Roman"/>
                <w:sz w:val="22"/>
              </w:rPr>
            </w:pPr>
            <w:r w:rsidRPr="001360BD">
              <w:rPr>
                <w:rFonts w:ascii="ＭＳ 明朝" w:hAnsi="ＭＳ 明朝" w:hint="eastAsia"/>
                <w:sz w:val="22"/>
              </w:rPr>
              <w:t>消耗品費</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36</w:t>
            </w:r>
            <w:r w:rsidRPr="001360BD">
              <w:rPr>
                <w:rFonts w:ascii="ＭＳ 明朝" w:hAnsi="ＭＳ 明朝" w:hint="eastAsia"/>
                <w:sz w:val="22"/>
              </w:rPr>
              <w:t>0,000</w:t>
            </w:r>
          </w:p>
        </w:tc>
        <w:tc>
          <w:tcPr>
            <w:tcW w:w="4111" w:type="dxa"/>
            <w:shd w:val="clear" w:color="auto" w:fill="auto"/>
          </w:tcPr>
          <w:p w:rsidR="0059104B" w:rsidRPr="001360BD" w:rsidRDefault="0059104B" w:rsidP="00816ECF">
            <w:pPr>
              <w:rPr>
                <w:rFonts w:eastAsia="Times New Roman"/>
                <w:sz w:val="22"/>
              </w:rPr>
            </w:pPr>
            <w:r>
              <w:rPr>
                <w:rFonts w:ascii="ＭＳ 明朝" w:hAnsi="ＭＳ 明朝" w:hint="eastAsia"/>
                <w:sz w:val="22"/>
              </w:rPr>
              <w:t>3</w:t>
            </w:r>
            <w:r w:rsidRPr="001360BD">
              <w:rPr>
                <w:rFonts w:ascii="ＭＳ 明朝" w:hAnsi="ＭＳ 明朝" w:hint="eastAsia"/>
                <w:sz w:val="22"/>
              </w:rPr>
              <w:t>0000×12月</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59104B">
            <w:pPr>
              <w:numPr>
                <w:ilvl w:val="0"/>
                <w:numId w:val="2"/>
              </w:numPr>
              <w:jc w:val="left"/>
              <w:rPr>
                <w:sz w:val="22"/>
              </w:rPr>
            </w:pPr>
            <w:r w:rsidRPr="001360BD">
              <w:rPr>
                <w:rFonts w:hint="eastAsia"/>
                <w:sz w:val="22"/>
              </w:rPr>
              <w:t>一般経費</w:t>
            </w:r>
            <w:r>
              <w:rPr>
                <w:rFonts w:hint="eastAsia"/>
                <w:sz w:val="22"/>
              </w:rPr>
              <w:t>合計</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4,76</w:t>
            </w:r>
            <w:r w:rsidRPr="001360BD">
              <w:rPr>
                <w:rFonts w:ascii="ＭＳ 明朝" w:hAnsi="ＭＳ 明朝" w:hint="eastAsia"/>
                <w:sz w:val="22"/>
              </w:rPr>
              <w:t>0,000</w:t>
            </w:r>
          </w:p>
        </w:tc>
        <w:tc>
          <w:tcPr>
            <w:tcW w:w="4111" w:type="dxa"/>
            <w:shd w:val="clear" w:color="auto" w:fill="auto"/>
          </w:tcPr>
          <w:p w:rsidR="0059104B" w:rsidRPr="001360BD" w:rsidRDefault="0059104B" w:rsidP="00816ECF">
            <w:pPr>
              <w:rPr>
                <w:rFonts w:eastAsia="Times New Roman"/>
                <w:sz w:val="22"/>
              </w:rPr>
            </w:pPr>
          </w:p>
        </w:tc>
      </w:tr>
      <w:tr w:rsidR="0059104B" w:rsidRPr="001360BD" w:rsidTr="00816ECF">
        <w:tc>
          <w:tcPr>
            <w:tcW w:w="1276" w:type="dxa"/>
            <w:vMerge w:val="restart"/>
            <w:shd w:val="clear" w:color="auto" w:fill="auto"/>
          </w:tcPr>
          <w:p w:rsidR="0059104B" w:rsidRPr="001360BD" w:rsidRDefault="0059104B" w:rsidP="00816ECF">
            <w:pPr>
              <w:rPr>
                <w:sz w:val="22"/>
              </w:rPr>
            </w:pPr>
            <w:r w:rsidRPr="001360BD">
              <w:rPr>
                <w:rFonts w:hint="eastAsia"/>
                <w:sz w:val="22"/>
              </w:rPr>
              <w:t>特別会計</w:t>
            </w:r>
          </w:p>
          <w:p w:rsidR="0059104B" w:rsidRPr="001360BD" w:rsidRDefault="0059104B" w:rsidP="00816ECF">
            <w:pPr>
              <w:rPr>
                <w:sz w:val="22"/>
              </w:rPr>
            </w:pPr>
            <w:r w:rsidRPr="001360BD">
              <w:rPr>
                <w:rFonts w:hint="eastAsia"/>
                <w:sz w:val="22"/>
              </w:rPr>
              <w:t>(</w:t>
            </w:r>
            <w:r w:rsidRPr="001360BD">
              <w:rPr>
                <w:rFonts w:hint="eastAsia"/>
                <w:sz w:val="22"/>
              </w:rPr>
              <w:t>牡蠣養殖の後継者を育成する</w:t>
            </w:r>
            <w:r w:rsidRPr="001360BD">
              <w:rPr>
                <w:rFonts w:hint="eastAsia"/>
                <w:sz w:val="22"/>
              </w:rPr>
              <w:t>)</w:t>
            </w:r>
          </w:p>
        </w:tc>
        <w:tc>
          <w:tcPr>
            <w:tcW w:w="2126" w:type="dxa"/>
            <w:shd w:val="clear" w:color="auto" w:fill="auto"/>
          </w:tcPr>
          <w:p w:rsidR="0059104B" w:rsidRPr="001360BD" w:rsidRDefault="0059104B" w:rsidP="00816ECF">
            <w:pPr>
              <w:rPr>
                <w:sz w:val="22"/>
              </w:rPr>
            </w:pPr>
            <w:r w:rsidRPr="001360BD">
              <w:rPr>
                <w:rFonts w:hint="eastAsia"/>
                <w:sz w:val="22"/>
              </w:rPr>
              <w:t>人件費</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3,172,000</w:t>
            </w:r>
          </w:p>
        </w:tc>
        <w:tc>
          <w:tcPr>
            <w:tcW w:w="4111"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150000×12月、臨時</w:t>
            </w:r>
          </w:p>
        </w:tc>
      </w:tr>
      <w:tr w:rsidR="0059104B" w:rsidRPr="001360BD" w:rsidTr="00816ECF">
        <w:tc>
          <w:tcPr>
            <w:tcW w:w="1276" w:type="dxa"/>
            <w:vMerge/>
            <w:shd w:val="clear" w:color="auto" w:fill="auto"/>
          </w:tcPr>
          <w:p w:rsidR="0059104B" w:rsidRPr="001360BD" w:rsidRDefault="0059104B" w:rsidP="00816ECF">
            <w:pPr>
              <w:rPr>
                <w:rFonts w:eastAsia="Times New Roman"/>
                <w:spacing w:val="-10"/>
                <w:sz w:val="22"/>
              </w:rPr>
            </w:pPr>
          </w:p>
        </w:tc>
        <w:tc>
          <w:tcPr>
            <w:tcW w:w="2126" w:type="dxa"/>
            <w:shd w:val="clear" w:color="auto" w:fill="auto"/>
          </w:tcPr>
          <w:p w:rsidR="0059104B" w:rsidRPr="001360BD" w:rsidRDefault="0059104B" w:rsidP="00816ECF">
            <w:pPr>
              <w:rPr>
                <w:spacing w:val="-10"/>
                <w:sz w:val="22"/>
              </w:rPr>
            </w:pPr>
            <w:r w:rsidRPr="001360BD">
              <w:rPr>
                <w:rFonts w:ascii="ＭＳ 明朝" w:hAnsi="ＭＳ 明朝" w:hint="eastAsia"/>
                <w:sz w:val="22"/>
              </w:rPr>
              <w:t>備品・資材購入費</w:t>
            </w:r>
          </w:p>
        </w:tc>
        <w:tc>
          <w:tcPr>
            <w:tcW w:w="1418" w:type="dxa"/>
            <w:shd w:val="clear" w:color="auto" w:fill="auto"/>
          </w:tcPr>
          <w:p w:rsidR="0059104B" w:rsidRPr="001360BD" w:rsidRDefault="0059104B" w:rsidP="00816ECF">
            <w:pPr>
              <w:jc w:val="right"/>
              <w:rPr>
                <w:rFonts w:eastAsia="Times New Roman"/>
                <w:sz w:val="22"/>
              </w:rPr>
            </w:pPr>
            <w:r w:rsidRPr="001360BD">
              <w:rPr>
                <w:rFonts w:ascii="ＭＳ 明朝" w:hAnsi="ＭＳ 明朝" w:hint="eastAsia"/>
                <w:sz w:val="22"/>
              </w:rPr>
              <w:t>1,331,000</w:t>
            </w:r>
          </w:p>
        </w:tc>
        <w:tc>
          <w:tcPr>
            <w:tcW w:w="4111"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牡蠣養殖資材</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sz w:val="22"/>
              </w:rPr>
            </w:pPr>
            <w:r w:rsidRPr="001360BD">
              <w:rPr>
                <w:rFonts w:ascii="ＭＳ 明朝" w:hAnsi="ＭＳ 明朝" w:hint="eastAsia"/>
                <w:spacing w:val="-10"/>
                <w:sz w:val="22"/>
              </w:rPr>
              <w:t>賃借料・役務費</w:t>
            </w:r>
          </w:p>
        </w:tc>
        <w:tc>
          <w:tcPr>
            <w:tcW w:w="1418" w:type="dxa"/>
            <w:shd w:val="clear" w:color="auto" w:fill="auto"/>
          </w:tcPr>
          <w:p w:rsidR="0059104B" w:rsidRPr="001360BD" w:rsidRDefault="0059104B" w:rsidP="00816ECF">
            <w:pPr>
              <w:jc w:val="right"/>
              <w:rPr>
                <w:rFonts w:eastAsia="Times New Roman"/>
                <w:sz w:val="22"/>
              </w:rPr>
            </w:pPr>
            <w:r w:rsidRPr="00193DD2">
              <w:rPr>
                <w:rFonts w:ascii="ＭＳ 明朝" w:hAnsi="ＭＳ 明朝" w:hint="eastAsia"/>
                <w:sz w:val="22"/>
              </w:rPr>
              <w:t>610,000</w:t>
            </w:r>
          </w:p>
        </w:tc>
        <w:tc>
          <w:tcPr>
            <w:tcW w:w="4111" w:type="dxa"/>
            <w:shd w:val="clear" w:color="auto" w:fill="auto"/>
          </w:tcPr>
          <w:p w:rsidR="0059104B" w:rsidRPr="001360BD" w:rsidRDefault="0059104B" w:rsidP="00816ECF">
            <w:pPr>
              <w:rPr>
                <w:rFonts w:eastAsia="Times New Roman"/>
                <w:sz w:val="22"/>
              </w:rPr>
            </w:pPr>
            <w:r w:rsidRPr="00193DD2">
              <w:rPr>
                <w:rFonts w:ascii="ＭＳ 明朝" w:hAnsi="ＭＳ 明朝" w:hint="eastAsia"/>
                <w:sz w:val="22"/>
              </w:rPr>
              <w:t>処理場250000、30,000×12</w:t>
            </w: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sz w:val="22"/>
              </w:rPr>
            </w:pPr>
            <w:r w:rsidRPr="001360BD">
              <w:rPr>
                <w:rFonts w:ascii="ＭＳ 明朝" w:hAnsi="ＭＳ 明朝" w:hint="eastAsia"/>
                <w:sz w:val="22"/>
              </w:rPr>
              <w:t>消耗品費</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16</w:t>
            </w:r>
            <w:r w:rsidRPr="001360BD">
              <w:rPr>
                <w:rFonts w:ascii="ＭＳ 明朝" w:hAnsi="ＭＳ 明朝" w:hint="eastAsia"/>
                <w:sz w:val="22"/>
              </w:rPr>
              <w:t>8,000</w:t>
            </w:r>
          </w:p>
        </w:tc>
        <w:tc>
          <w:tcPr>
            <w:tcW w:w="4111" w:type="dxa"/>
            <w:shd w:val="clear" w:color="auto" w:fill="auto"/>
          </w:tcPr>
          <w:p w:rsidR="0059104B" w:rsidRPr="001360BD" w:rsidRDefault="0059104B" w:rsidP="00816ECF">
            <w:pPr>
              <w:rPr>
                <w:rFonts w:eastAsia="Times New Roman"/>
                <w:sz w:val="22"/>
              </w:rPr>
            </w:pP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816ECF">
            <w:pPr>
              <w:rPr>
                <w:sz w:val="22"/>
              </w:rPr>
            </w:pPr>
          </w:p>
        </w:tc>
        <w:tc>
          <w:tcPr>
            <w:tcW w:w="1418" w:type="dxa"/>
            <w:shd w:val="clear" w:color="auto" w:fill="auto"/>
          </w:tcPr>
          <w:p w:rsidR="0059104B" w:rsidRPr="001360BD" w:rsidRDefault="0059104B" w:rsidP="00816ECF">
            <w:pPr>
              <w:jc w:val="right"/>
              <w:rPr>
                <w:rFonts w:eastAsia="Times New Roman"/>
                <w:sz w:val="22"/>
              </w:rPr>
            </w:pPr>
          </w:p>
        </w:tc>
        <w:tc>
          <w:tcPr>
            <w:tcW w:w="4111" w:type="dxa"/>
            <w:shd w:val="clear" w:color="auto" w:fill="auto"/>
          </w:tcPr>
          <w:p w:rsidR="0059104B" w:rsidRPr="001360BD" w:rsidRDefault="0059104B" w:rsidP="00816ECF">
            <w:pPr>
              <w:rPr>
                <w:rFonts w:eastAsia="Times New Roman"/>
                <w:sz w:val="22"/>
              </w:rPr>
            </w:pPr>
          </w:p>
        </w:tc>
      </w:tr>
      <w:tr w:rsidR="0059104B" w:rsidRPr="001360BD" w:rsidTr="00816ECF">
        <w:tc>
          <w:tcPr>
            <w:tcW w:w="1276" w:type="dxa"/>
            <w:vMerge/>
            <w:shd w:val="clear" w:color="auto" w:fill="auto"/>
          </w:tcPr>
          <w:p w:rsidR="0059104B" w:rsidRPr="001360BD" w:rsidRDefault="0059104B" w:rsidP="00816ECF">
            <w:pPr>
              <w:rPr>
                <w:rFonts w:eastAsia="Times New Roman"/>
                <w:sz w:val="22"/>
              </w:rPr>
            </w:pPr>
          </w:p>
        </w:tc>
        <w:tc>
          <w:tcPr>
            <w:tcW w:w="2126" w:type="dxa"/>
            <w:shd w:val="clear" w:color="auto" w:fill="auto"/>
          </w:tcPr>
          <w:p w:rsidR="0059104B" w:rsidRPr="001360BD" w:rsidRDefault="0059104B" w:rsidP="0059104B">
            <w:pPr>
              <w:numPr>
                <w:ilvl w:val="0"/>
                <w:numId w:val="2"/>
              </w:numPr>
              <w:jc w:val="left"/>
              <w:rPr>
                <w:sz w:val="22"/>
              </w:rPr>
            </w:pPr>
            <w:r>
              <w:rPr>
                <w:rFonts w:hint="eastAsia"/>
                <w:sz w:val="22"/>
              </w:rPr>
              <w:t>特別会計合計</w:t>
            </w:r>
          </w:p>
        </w:tc>
        <w:tc>
          <w:tcPr>
            <w:tcW w:w="1418" w:type="dxa"/>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5,341,000</w:t>
            </w:r>
          </w:p>
        </w:tc>
        <w:tc>
          <w:tcPr>
            <w:tcW w:w="4111" w:type="dxa"/>
            <w:shd w:val="clear" w:color="auto" w:fill="auto"/>
          </w:tcPr>
          <w:p w:rsidR="0059104B" w:rsidRPr="001360BD" w:rsidRDefault="0059104B" w:rsidP="00816ECF">
            <w:pPr>
              <w:rPr>
                <w:rFonts w:eastAsia="Times New Roman"/>
                <w:sz w:val="22"/>
              </w:rPr>
            </w:pPr>
          </w:p>
        </w:tc>
      </w:tr>
      <w:tr w:rsidR="0059104B" w:rsidRPr="001360BD" w:rsidTr="00816ECF">
        <w:tc>
          <w:tcPr>
            <w:tcW w:w="1276" w:type="dxa"/>
            <w:tcBorders>
              <w:top w:val="double" w:sz="4" w:space="0" w:color="auto"/>
            </w:tcBorders>
            <w:shd w:val="clear" w:color="auto" w:fill="auto"/>
          </w:tcPr>
          <w:p w:rsidR="0059104B" w:rsidRPr="001360BD" w:rsidRDefault="0059104B" w:rsidP="00816ECF">
            <w:pPr>
              <w:jc w:val="center"/>
              <w:rPr>
                <w:rFonts w:ascii="ＭＳ 明朝" w:hAnsi="ＭＳ 明朝" w:cs="ＭＳ 明朝"/>
                <w:sz w:val="22"/>
              </w:rPr>
            </w:pPr>
          </w:p>
        </w:tc>
        <w:tc>
          <w:tcPr>
            <w:tcW w:w="2126" w:type="dxa"/>
            <w:tcBorders>
              <w:top w:val="double" w:sz="4" w:space="0" w:color="auto"/>
            </w:tcBorders>
            <w:shd w:val="clear" w:color="auto" w:fill="auto"/>
          </w:tcPr>
          <w:p w:rsidR="0059104B" w:rsidRPr="001360BD" w:rsidRDefault="0059104B" w:rsidP="0059104B">
            <w:pPr>
              <w:numPr>
                <w:ilvl w:val="0"/>
                <w:numId w:val="2"/>
              </w:numPr>
              <w:jc w:val="center"/>
              <w:rPr>
                <w:rFonts w:eastAsia="Times New Roman"/>
                <w:sz w:val="22"/>
              </w:rPr>
            </w:pPr>
            <w:r w:rsidRPr="001360BD">
              <w:rPr>
                <w:rFonts w:ascii="ＭＳ 明朝" w:hAnsi="ＭＳ 明朝" w:cs="ＭＳ 明朝" w:hint="eastAsia"/>
                <w:sz w:val="22"/>
              </w:rPr>
              <w:t>合計（＝②＋③）</w:t>
            </w:r>
          </w:p>
        </w:tc>
        <w:tc>
          <w:tcPr>
            <w:tcW w:w="1418" w:type="dxa"/>
            <w:tcBorders>
              <w:top w:val="double" w:sz="4" w:space="0" w:color="auto"/>
            </w:tcBorders>
            <w:shd w:val="clear" w:color="auto" w:fill="auto"/>
          </w:tcPr>
          <w:p w:rsidR="0059104B" w:rsidRPr="001360BD" w:rsidRDefault="0059104B" w:rsidP="00816ECF">
            <w:pPr>
              <w:jc w:val="right"/>
              <w:rPr>
                <w:rFonts w:eastAsia="Times New Roman"/>
                <w:sz w:val="22"/>
              </w:rPr>
            </w:pPr>
            <w:r>
              <w:rPr>
                <w:rFonts w:ascii="ＭＳ 明朝" w:hAnsi="ＭＳ 明朝" w:hint="eastAsia"/>
                <w:sz w:val="22"/>
              </w:rPr>
              <w:t>10,101,000</w:t>
            </w:r>
          </w:p>
        </w:tc>
        <w:tc>
          <w:tcPr>
            <w:tcW w:w="4111" w:type="dxa"/>
            <w:tcBorders>
              <w:top w:val="double" w:sz="4" w:space="0" w:color="auto"/>
            </w:tcBorders>
            <w:shd w:val="clear" w:color="auto" w:fill="auto"/>
          </w:tcPr>
          <w:p w:rsidR="0059104B" w:rsidRPr="001360BD" w:rsidRDefault="0059104B" w:rsidP="00816ECF">
            <w:pPr>
              <w:rPr>
                <w:rFonts w:eastAsia="Times New Roman"/>
                <w:sz w:val="22"/>
              </w:rPr>
            </w:pPr>
          </w:p>
        </w:tc>
      </w:tr>
    </w:tbl>
    <w:p w:rsidR="0059104B" w:rsidRPr="00236644" w:rsidRDefault="0059104B" w:rsidP="0059104B">
      <w:pPr>
        <w:spacing w:line="240" w:lineRule="exact"/>
        <w:ind w:leftChars="-1" w:left="-1" w:hanging="1"/>
        <w:rPr>
          <w:rFonts w:hint="eastAsia"/>
          <w:sz w:val="22"/>
        </w:rPr>
      </w:pPr>
      <w:r w:rsidRPr="00696FAC">
        <w:rPr>
          <w:rFonts w:hint="eastAsia"/>
          <w:sz w:val="22"/>
        </w:rPr>
        <w:t>※</w:t>
      </w:r>
      <w:r>
        <w:rPr>
          <w:rFonts w:hint="eastAsia"/>
          <w:sz w:val="22"/>
        </w:rPr>
        <w:t>特別会計は助成金が採択された場合であり採択されない場合は規模を縮小する。</w:t>
      </w:r>
    </w:p>
    <w:p w:rsidR="00E7427C" w:rsidRPr="0059104B" w:rsidRDefault="00E7427C" w:rsidP="0059104B">
      <w:pPr>
        <w:pStyle w:val="label2"/>
        <w:shd w:val="clear" w:color="auto" w:fill="FFFFFF"/>
        <w:wordWrap w:val="0"/>
        <w:rPr>
          <w:b w:val="0"/>
          <w:color w:val="333333"/>
        </w:rPr>
      </w:pPr>
    </w:p>
    <w:sectPr w:rsidR="00E7427C" w:rsidRPr="0059104B" w:rsidSect="00FA37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CB" w:rsidRDefault="004F28CB" w:rsidP="00991351">
      <w:r>
        <w:separator/>
      </w:r>
    </w:p>
  </w:endnote>
  <w:endnote w:type="continuationSeparator" w:id="0">
    <w:p w:rsidR="004F28CB" w:rsidRDefault="004F28CB" w:rsidP="0099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CB" w:rsidRDefault="004F28CB" w:rsidP="00991351">
      <w:r>
        <w:separator/>
      </w:r>
    </w:p>
  </w:footnote>
  <w:footnote w:type="continuationSeparator" w:id="0">
    <w:p w:rsidR="004F28CB" w:rsidRDefault="004F28CB" w:rsidP="0099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4A6A"/>
    <w:multiLevelType w:val="hybridMultilevel"/>
    <w:tmpl w:val="A63CCD20"/>
    <w:lvl w:ilvl="0" w:tplc="9DEE22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AF23FD"/>
    <w:multiLevelType w:val="hybridMultilevel"/>
    <w:tmpl w:val="A3242E3E"/>
    <w:lvl w:ilvl="0" w:tplc="D02A9B1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81"/>
    <w:rsid w:val="000225EC"/>
    <w:rsid w:val="000241B0"/>
    <w:rsid w:val="00033DE8"/>
    <w:rsid w:val="000662E0"/>
    <w:rsid w:val="000C7A36"/>
    <w:rsid w:val="000F27A4"/>
    <w:rsid w:val="000F3260"/>
    <w:rsid w:val="000F6D6B"/>
    <w:rsid w:val="00105C74"/>
    <w:rsid w:val="001326C7"/>
    <w:rsid w:val="00136274"/>
    <w:rsid w:val="00143FCA"/>
    <w:rsid w:val="00175C4D"/>
    <w:rsid w:val="00177F6D"/>
    <w:rsid w:val="00183364"/>
    <w:rsid w:val="00191016"/>
    <w:rsid w:val="00197A49"/>
    <w:rsid w:val="001F5995"/>
    <w:rsid w:val="0021190C"/>
    <w:rsid w:val="00213059"/>
    <w:rsid w:val="00235481"/>
    <w:rsid w:val="00243E26"/>
    <w:rsid w:val="002646A9"/>
    <w:rsid w:val="00287122"/>
    <w:rsid w:val="002A5B11"/>
    <w:rsid w:val="002B23A0"/>
    <w:rsid w:val="002B4934"/>
    <w:rsid w:val="002B7647"/>
    <w:rsid w:val="002E79E6"/>
    <w:rsid w:val="002F22EC"/>
    <w:rsid w:val="00350A41"/>
    <w:rsid w:val="00362D36"/>
    <w:rsid w:val="00386253"/>
    <w:rsid w:val="003A76A2"/>
    <w:rsid w:val="003B63DF"/>
    <w:rsid w:val="00411DDE"/>
    <w:rsid w:val="004271FD"/>
    <w:rsid w:val="00445218"/>
    <w:rsid w:val="00445589"/>
    <w:rsid w:val="0044684B"/>
    <w:rsid w:val="004A3668"/>
    <w:rsid w:val="004A6846"/>
    <w:rsid w:val="004D48E1"/>
    <w:rsid w:val="004F28CB"/>
    <w:rsid w:val="0050254D"/>
    <w:rsid w:val="00515917"/>
    <w:rsid w:val="00561795"/>
    <w:rsid w:val="0056186D"/>
    <w:rsid w:val="00572B37"/>
    <w:rsid w:val="0059104B"/>
    <w:rsid w:val="00596F31"/>
    <w:rsid w:val="005A18C6"/>
    <w:rsid w:val="005A1C55"/>
    <w:rsid w:val="005A368B"/>
    <w:rsid w:val="005A3CF5"/>
    <w:rsid w:val="005A517A"/>
    <w:rsid w:val="005C49D7"/>
    <w:rsid w:val="005C7A5D"/>
    <w:rsid w:val="00610833"/>
    <w:rsid w:val="006271E2"/>
    <w:rsid w:val="00660CD0"/>
    <w:rsid w:val="00677ED6"/>
    <w:rsid w:val="0068719C"/>
    <w:rsid w:val="006C1A09"/>
    <w:rsid w:val="006C2EA1"/>
    <w:rsid w:val="006E28AB"/>
    <w:rsid w:val="006F4AF6"/>
    <w:rsid w:val="00701F29"/>
    <w:rsid w:val="007112F2"/>
    <w:rsid w:val="007179CB"/>
    <w:rsid w:val="007319F1"/>
    <w:rsid w:val="00761700"/>
    <w:rsid w:val="007A6F46"/>
    <w:rsid w:val="007E3C7E"/>
    <w:rsid w:val="00811D11"/>
    <w:rsid w:val="00872FEB"/>
    <w:rsid w:val="00882FC7"/>
    <w:rsid w:val="008B5A30"/>
    <w:rsid w:val="008C4523"/>
    <w:rsid w:val="008F453D"/>
    <w:rsid w:val="0096112C"/>
    <w:rsid w:val="0097202C"/>
    <w:rsid w:val="00991351"/>
    <w:rsid w:val="009B6804"/>
    <w:rsid w:val="009C40C6"/>
    <w:rsid w:val="009E0697"/>
    <w:rsid w:val="009F5FE6"/>
    <w:rsid w:val="00A2020F"/>
    <w:rsid w:val="00A4577C"/>
    <w:rsid w:val="00AC35D2"/>
    <w:rsid w:val="00AD0D59"/>
    <w:rsid w:val="00B21EFF"/>
    <w:rsid w:val="00B25007"/>
    <w:rsid w:val="00B25E7B"/>
    <w:rsid w:val="00B63031"/>
    <w:rsid w:val="00B72AAF"/>
    <w:rsid w:val="00BA2750"/>
    <w:rsid w:val="00BF6607"/>
    <w:rsid w:val="00C147D0"/>
    <w:rsid w:val="00C233A3"/>
    <w:rsid w:val="00C3571D"/>
    <w:rsid w:val="00C4444E"/>
    <w:rsid w:val="00C52563"/>
    <w:rsid w:val="00C66BA1"/>
    <w:rsid w:val="00C70CF5"/>
    <w:rsid w:val="00C93694"/>
    <w:rsid w:val="00CC26A5"/>
    <w:rsid w:val="00CC6265"/>
    <w:rsid w:val="00CD00E0"/>
    <w:rsid w:val="00CE6D2A"/>
    <w:rsid w:val="00D02EDE"/>
    <w:rsid w:val="00D66D6D"/>
    <w:rsid w:val="00D70E58"/>
    <w:rsid w:val="00DE2FAE"/>
    <w:rsid w:val="00DF0638"/>
    <w:rsid w:val="00E735DC"/>
    <w:rsid w:val="00E7427C"/>
    <w:rsid w:val="00E817D8"/>
    <w:rsid w:val="00EA6E54"/>
    <w:rsid w:val="00ED106D"/>
    <w:rsid w:val="00ED7EDC"/>
    <w:rsid w:val="00EE7CC4"/>
    <w:rsid w:val="00EF13BC"/>
    <w:rsid w:val="00F02239"/>
    <w:rsid w:val="00F122CB"/>
    <w:rsid w:val="00F31760"/>
    <w:rsid w:val="00F475E9"/>
    <w:rsid w:val="00F8335E"/>
    <w:rsid w:val="00FB4D4B"/>
    <w:rsid w:val="00FB5D6E"/>
    <w:rsid w:val="00FE6997"/>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2016-09-20T10:35:00Z</cp:lastPrinted>
  <dcterms:created xsi:type="dcterms:W3CDTF">2016-10-04T01:42:00Z</dcterms:created>
  <dcterms:modified xsi:type="dcterms:W3CDTF">2016-10-04T01:45:00Z</dcterms:modified>
</cp:coreProperties>
</file>