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sz w:val="24"/>
          <w:szCs w:val="24"/>
          <w:rtl w:val="0"/>
        </w:rPr>
        <w:t xml:space="preserve">令和6</w:t>
      </w:r>
      <w:r w:rsidDel="00000000" w:rsidR="00000000" w:rsidRPr="00000000">
        <w:rPr>
          <w:color w:val="000000"/>
          <w:sz w:val="24"/>
          <w:szCs w:val="24"/>
          <w:rtl w:val="0"/>
        </w:rPr>
        <w:t xml:space="preserve">年度の事業</w:t>
      </w:r>
      <w:r w:rsidDel="00000000" w:rsidR="00000000" w:rsidRPr="00000000">
        <w:rPr>
          <w:sz w:val="24"/>
          <w:szCs w:val="24"/>
          <w:rtl w:val="0"/>
        </w:rPr>
        <w:t xml:space="preserve">報告</w:t>
      </w:r>
      <w:r w:rsidDel="00000000" w:rsidR="00000000" w:rsidRPr="00000000">
        <w:rPr>
          <w:color w:val="000000"/>
          <w:sz w:val="24"/>
          <w:szCs w:val="24"/>
          <w:rtl w:val="0"/>
        </w:rPr>
        <w:t xml:space="preserve">書</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sz w:val="24"/>
          <w:szCs w:val="24"/>
          <w:rtl w:val="0"/>
        </w:rPr>
        <w:t xml:space="preserve">令和6</w:t>
      </w:r>
      <w:r w:rsidDel="00000000" w:rsidR="00000000" w:rsidRPr="00000000">
        <w:rPr>
          <w:color w:val="000000"/>
          <w:sz w:val="24"/>
          <w:szCs w:val="24"/>
          <w:rtl w:val="0"/>
        </w:rPr>
        <w:t xml:space="preserve">年</w:t>
      </w:r>
      <w:r w:rsidDel="00000000" w:rsidR="00000000" w:rsidRPr="00000000">
        <w:rPr>
          <w:sz w:val="24"/>
          <w:szCs w:val="24"/>
          <w:rtl w:val="0"/>
        </w:rPr>
        <w:t xml:space="preserve">5</w:t>
      </w:r>
      <w:r w:rsidDel="00000000" w:rsidR="00000000" w:rsidRPr="00000000">
        <w:rPr>
          <w:color w:val="000000"/>
          <w:sz w:val="24"/>
          <w:szCs w:val="24"/>
          <w:rtl w:val="0"/>
        </w:rPr>
        <w:t xml:space="preserve">月1日から</w:t>
      </w:r>
      <w:r w:rsidDel="00000000" w:rsidR="00000000" w:rsidRPr="00000000">
        <w:rPr>
          <w:sz w:val="24"/>
          <w:szCs w:val="24"/>
          <w:rtl w:val="0"/>
        </w:rPr>
        <w:t xml:space="preserve">令和7</w:t>
      </w:r>
      <w:r w:rsidDel="00000000" w:rsidR="00000000" w:rsidRPr="00000000">
        <w:rPr>
          <w:color w:val="000000"/>
          <w:sz w:val="24"/>
          <w:szCs w:val="24"/>
          <w:rtl w:val="0"/>
        </w:rPr>
        <w:t xml:space="preserve">年4月30日まで</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right"/>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right"/>
        <w:rPr>
          <w:color w:val="000000"/>
          <w:sz w:val="24"/>
          <w:szCs w:val="24"/>
        </w:rPr>
      </w:pPr>
      <w:r w:rsidDel="00000000" w:rsidR="00000000" w:rsidRPr="00000000">
        <w:rPr>
          <w:rFonts w:ascii="MS Mincho" w:cs="MS Mincho" w:eastAsia="MS Mincho" w:hAnsi="MS Mincho"/>
          <w:color w:val="000000"/>
          <w:sz w:val="24"/>
          <w:szCs w:val="24"/>
          <w:rtl w:val="0"/>
        </w:rPr>
        <w:t xml:space="preserve">船橋プログラミング部</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right"/>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１　事業実施の</w:t>
      </w:r>
      <w:r w:rsidDel="00000000" w:rsidR="00000000" w:rsidRPr="00000000">
        <w:rPr>
          <w:sz w:val="24"/>
          <w:szCs w:val="24"/>
          <w:rtl w:val="0"/>
        </w:rPr>
        <w:t xml:space="preserve">成果</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firstLine="220"/>
        <w:rPr>
          <w:sz w:val="24"/>
          <w:szCs w:val="24"/>
        </w:rPr>
      </w:pPr>
      <w:r w:rsidDel="00000000" w:rsidR="00000000" w:rsidRPr="00000000">
        <w:rPr>
          <w:sz w:val="24"/>
          <w:szCs w:val="24"/>
          <w:rtl w:val="0"/>
        </w:rPr>
        <w:t xml:space="preserve">令和6</w:t>
      </w:r>
      <w:r w:rsidDel="00000000" w:rsidR="00000000" w:rsidRPr="00000000">
        <w:rPr>
          <w:color w:val="000000"/>
          <w:sz w:val="24"/>
          <w:szCs w:val="24"/>
          <w:rtl w:val="0"/>
        </w:rPr>
        <w:t xml:space="preserve">年度は、無料プログラミング事業、地域協働事業ともに滞り無く実施し、事業の認知拡大と新規参加者の増加</w:t>
      </w:r>
      <w:r w:rsidDel="00000000" w:rsidR="00000000" w:rsidRPr="00000000">
        <w:rPr>
          <w:sz w:val="24"/>
          <w:szCs w:val="24"/>
          <w:rtl w:val="0"/>
        </w:rPr>
        <w:t xml:space="preserve">に努める計画であったが、予定通り新たな利用者が入ることによって、次世代に向けた動きにつなげることができた</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主に、初期から参加している利用者が高校生として牽引していた姿を見て、中学生へのバトンタッチが出来つつある様子が見られたのは、大きな進歩である。</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令和5年に開催したプレゼンテーションDAYは、令和６年については、フリースクールと連携し、レインボーフェスティバル2025として内容をバージョンアップした上で、神田外語大学での開催を予定通り行うことができた。無料プログラミング道場事業の中で育った中学生が発表会に参加できたことも予定通りに進んでいるが、小学生の発表が少なかったのは今後の課題である。</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また、</w:t>
      </w:r>
      <w:r w:rsidDel="00000000" w:rsidR="00000000" w:rsidRPr="00000000">
        <w:rPr>
          <w:sz w:val="22"/>
          <w:szCs w:val="22"/>
          <w:rtl w:val="0"/>
        </w:rPr>
        <w:t xml:space="preserve">その他</w:t>
      </w:r>
      <w:r w:rsidDel="00000000" w:rsidR="00000000" w:rsidRPr="00000000">
        <w:rPr>
          <w:rFonts w:ascii="MS Mincho" w:cs="MS Mincho" w:eastAsia="MS Mincho" w:hAnsi="MS Mincho"/>
          <w:sz w:val="22"/>
          <w:szCs w:val="22"/>
          <w:rtl w:val="0"/>
        </w:rPr>
        <w:t xml:space="preserve">船橋プログラミング部</w:t>
      </w:r>
      <w:r w:rsidDel="00000000" w:rsidR="00000000" w:rsidRPr="00000000">
        <w:rPr>
          <w:sz w:val="22"/>
          <w:szCs w:val="22"/>
          <w:rtl w:val="0"/>
        </w:rPr>
        <w:t xml:space="preserve">としての社会性のある非営利地域協働事業に関しては、無償従事者と各団体の日程が合わず、実施に至らなかった。今後は従事者やボランティア等の事業参加者を増やしていく活動も必要であると検討に上がっている。</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２　特定非営利活動に係る事業の実施に関する事項</w:t>
      </w:r>
    </w:p>
    <w:tbl>
      <w:tblPr>
        <w:tblStyle w:val="Table1"/>
        <w:tblW w:w="100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7"/>
        <w:gridCol w:w="2818"/>
        <w:gridCol w:w="1867"/>
        <w:gridCol w:w="1276"/>
        <w:gridCol w:w="851"/>
        <w:gridCol w:w="1448"/>
        <w:tblGridChange w:id="0">
          <w:tblGrid>
            <w:gridCol w:w="1837"/>
            <w:gridCol w:w="2818"/>
            <w:gridCol w:w="1867"/>
            <w:gridCol w:w="1276"/>
            <w:gridCol w:w="851"/>
            <w:gridCol w:w="1448"/>
          </w:tblGrid>
        </w:tblGridChange>
      </w:tblGrid>
      <w:tr>
        <w:trPr>
          <w:cantSplit w:val="0"/>
          <w:trHeight w:val="980" w:hRule="atLeast"/>
          <w:tblHeader w:val="0"/>
        </w:trPr>
        <w:tc>
          <w:tcP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firstLine="160"/>
              <w:jc w:val="center"/>
              <w:rPr>
                <w:color w:val="000000"/>
                <w:sz w:val="18"/>
                <w:szCs w:val="18"/>
              </w:rPr>
            </w:pPr>
            <w:r w:rsidDel="00000000" w:rsidR="00000000" w:rsidRPr="00000000">
              <w:rPr>
                <w:color w:val="000000"/>
                <w:sz w:val="18"/>
                <w:szCs w:val="18"/>
                <w:rtl w:val="0"/>
              </w:rPr>
              <w:t xml:space="preserve">事業名</w:t>
            </w:r>
          </w:p>
        </w:tc>
        <w:tc>
          <w:tcPr>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firstLine="160"/>
              <w:jc w:val="center"/>
              <w:rPr>
                <w:color w:val="000000"/>
                <w:sz w:val="18"/>
                <w:szCs w:val="18"/>
              </w:rPr>
            </w:pPr>
            <w:r w:rsidDel="00000000" w:rsidR="00000000" w:rsidRPr="00000000">
              <w:rPr>
                <w:color w:val="000000"/>
                <w:sz w:val="18"/>
                <w:szCs w:val="18"/>
                <w:rtl w:val="0"/>
              </w:rPr>
              <w:t xml:space="preserve">事　業　内　容</w:t>
            </w:r>
          </w:p>
        </w:tc>
        <w:tc>
          <w:tcP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実施日時</w:t>
            </w:r>
          </w:p>
        </w:tc>
        <w:tc>
          <w:tcPr>
            <w:vAlign w:val="cente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実施場所</w:t>
            </w:r>
          </w:p>
        </w:tc>
        <w:tc>
          <w:tcPr>
            <w:vAlign w:val="cente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従事者の人数</w:t>
            </w:r>
          </w:p>
        </w:tc>
        <w:tc>
          <w:tcP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受益対象者の範囲及び人数</w:t>
            </w:r>
          </w:p>
        </w:tc>
      </w:tr>
      <w:tr>
        <w:trPr>
          <w:cantSplit w:val="0"/>
          <w:trHeight w:val="800" w:hRule="atLeast"/>
          <w:tblHeader w:val="0"/>
        </w:trPr>
        <w:tc>
          <w:tcPr>
            <w:vMerge w:val="restart"/>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子供向け無料</w:t>
              <w:br w:type="textWrapping"/>
              <w:t xml:space="preserve">プログラミング道場事業</w:t>
            </w:r>
          </w:p>
        </w:tc>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子供向け無料</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プログラミング道場の実施</w:t>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毎月第3日曜日</w:t>
              <w:br w:type="textWrapping"/>
              <w:t xml:space="preserve">10:30-16:00</w:t>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MS Mincho" w:cs="MS Mincho" w:eastAsia="MS Mincho" w:hAnsi="MS Mincho"/>
                <w:rtl w:val="0"/>
              </w:rPr>
              <w:t xml:space="preserve">高根木戸東町会館</w:t>
            </w:r>
            <w:r w:rsidDel="00000000" w:rsidR="00000000" w:rsidRPr="00000000">
              <w:rPr>
                <w:rtl w:val="0"/>
              </w:rPr>
            </w:r>
          </w:p>
        </w:tc>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3</w:t>
            </w:r>
            <w:r w:rsidDel="00000000" w:rsidR="00000000" w:rsidRPr="00000000">
              <w:rPr>
                <w:color w:val="000000"/>
                <w:rtl w:val="0"/>
              </w:rPr>
              <w:t xml:space="preserve">人</w:t>
            </w:r>
          </w:p>
        </w:tc>
        <w:tc>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主に</w:t>
            </w:r>
            <w:r w:rsidDel="00000000" w:rsidR="00000000" w:rsidRPr="00000000">
              <w:rPr>
                <w:rFonts w:ascii="MS Mincho" w:cs="MS Mincho" w:eastAsia="MS Mincho" w:hAnsi="MS Mincho"/>
                <w:color w:val="000000"/>
                <w:rtl w:val="0"/>
              </w:rPr>
              <w:t xml:space="preserve">船橋</w:t>
            </w:r>
            <w:r w:rsidDel="00000000" w:rsidR="00000000" w:rsidRPr="00000000">
              <w:rPr>
                <w:color w:val="000000"/>
                <w:rtl w:val="0"/>
              </w:rPr>
              <w:t xml:space="preserve">市在住の子ども</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約</w:t>
            </w:r>
            <w:r w:rsidDel="00000000" w:rsidR="00000000" w:rsidRPr="00000000">
              <w:rPr>
                <w:rtl w:val="0"/>
              </w:rPr>
              <w:t xml:space="preserve">20</w:t>
            </w:r>
            <w:r w:rsidDel="00000000" w:rsidR="00000000" w:rsidRPr="00000000">
              <w:rPr>
                <w:color w:val="000000"/>
                <w:rtl w:val="0"/>
              </w:rPr>
              <w:t xml:space="preserve">人</w:t>
            </w:r>
          </w:p>
        </w:tc>
      </w:tr>
      <w:tr>
        <w:trPr>
          <w:cantSplit w:val="0"/>
          <w:trHeight w:val="980" w:hRule="atLeast"/>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rtl w:val="0"/>
              </w:rPr>
              <w:t xml:space="preserve">レインボーフェスティバル</w:t>
            </w:r>
            <w:r w:rsidDel="00000000" w:rsidR="00000000" w:rsidRPr="00000000">
              <w:rPr>
                <w:color w:val="000000"/>
                <w:rtl w:val="0"/>
              </w:rPr>
              <w:t xml:space="preserve">20</w:t>
            </w:r>
            <w:r w:rsidDel="00000000" w:rsidR="00000000" w:rsidRPr="00000000">
              <w:rPr>
                <w:rtl w:val="0"/>
              </w:rPr>
              <w:t xml:space="preserve">25 in Chiba</w:t>
            </w:r>
            <w:r w:rsidDel="00000000" w:rsidR="00000000" w:rsidRPr="00000000">
              <w:rPr>
                <w:color w:val="000000"/>
                <w:rtl w:val="0"/>
              </w:rPr>
              <w:t xml:space="preserve">」プログラミング作品の発表会に参加する。</w:t>
            </w:r>
          </w:p>
        </w:tc>
        <w:tc>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20</w:t>
            </w:r>
            <w:r w:rsidDel="00000000" w:rsidR="00000000" w:rsidRPr="00000000">
              <w:rPr>
                <w:rtl w:val="0"/>
              </w:rPr>
              <w:t xml:space="preserve">26</w:t>
            </w:r>
            <w:r w:rsidDel="00000000" w:rsidR="00000000" w:rsidRPr="00000000">
              <w:rPr>
                <w:color w:val="000000"/>
                <w:rtl w:val="0"/>
              </w:rPr>
              <w:t xml:space="preserve">年</w:t>
              <w:br w:type="textWrapping"/>
            </w:r>
            <w:r w:rsidDel="00000000" w:rsidR="00000000" w:rsidRPr="00000000">
              <w:rPr>
                <w:rtl w:val="0"/>
              </w:rPr>
              <w:t xml:space="preserve">1/12（日）10：00～16：00</w:t>
            </w:r>
            <w:r w:rsidDel="00000000" w:rsidR="00000000" w:rsidRPr="00000000">
              <w:rPr>
                <w:rtl w:val="0"/>
              </w:rPr>
            </w:r>
          </w:p>
        </w:tc>
        <w:tc>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神田外語大学</w:t>
            </w:r>
            <w:r w:rsidDel="00000000" w:rsidR="00000000" w:rsidRPr="00000000">
              <w:rPr>
                <w:rtl w:val="0"/>
              </w:rPr>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20</w:t>
            </w:r>
            <w:r w:rsidDel="00000000" w:rsidR="00000000" w:rsidRPr="00000000">
              <w:rPr>
                <w:color w:val="000000"/>
                <w:rtl w:val="0"/>
              </w:rPr>
              <w:t xml:space="preserve">人</w:t>
            </w:r>
          </w:p>
        </w:tc>
        <w:tc>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主に</w:t>
            </w:r>
            <w:r w:rsidDel="00000000" w:rsidR="00000000" w:rsidRPr="00000000">
              <w:rPr>
                <w:rFonts w:ascii="MS Mincho" w:cs="MS Mincho" w:eastAsia="MS Mincho" w:hAnsi="MS Mincho"/>
                <w:color w:val="000000"/>
                <w:rtl w:val="0"/>
              </w:rPr>
              <w:t xml:space="preserve">船橋市・</w:t>
            </w:r>
            <w:r w:rsidDel="00000000" w:rsidR="00000000" w:rsidRPr="00000000">
              <w:rPr>
                <w:color w:val="000000"/>
                <w:rtl w:val="0"/>
              </w:rPr>
              <w:t xml:space="preserve">千葉市在住の子ども</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約</w:t>
            </w:r>
            <w:r w:rsidDel="00000000" w:rsidR="00000000" w:rsidRPr="00000000">
              <w:rPr>
                <w:rtl w:val="0"/>
              </w:rPr>
              <w:t xml:space="preserve">100</w:t>
            </w:r>
            <w:r w:rsidDel="00000000" w:rsidR="00000000" w:rsidRPr="00000000">
              <w:rPr>
                <w:color w:val="000000"/>
                <w:rtl w:val="0"/>
              </w:rPr>
              <w:t xml:space="preserve">人</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その他</w:t>
            </w:r>
            <w:r w:rsidDel="00000000" w:rsidR="00000000" w:rsidRPr="00000000">
              <w:rPr>
                <w:rFonts w:ascii="MS Mincho" w:cs="MS Mincho" w:eastAsia="MS Mincho" w:hAnsi="MS Mincho"/>
                <w:color w:val="000000"/>
                <w:sz w:val="22"/>
                <w:szCs w:val="22"/>
                <w:rtl w:val="0"/>
              </w:rPr>
              <w:t xml:space="preserve">船橋プログラミング部</w:t>
            </w:r>
            <w:r w:rsidDel="00000000" w:rsidR="00000000" w:rsidRPr="00000000">
              <w:rPr>
                <w:color w:val="000000"/>
                <w:sz w:val="22"/>
                <w:szCs w:val="22"/>
                <w:rtl w:val="0"/>
              </w:rPr>
              <w:t xml:space="preserve">としての社会性のある</w:t>
              <w:br w:type="textWrapping"/>
              <w:t xml:space="preserve">非営利地域協働事業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子ども向</w:t>
            </w:r>
            <w:r w:rsidDel="00000000" w:rsidR="00000000" w:rsidRPr="00000000">
              <w:rPr>
                <w:rFonts w:ascii="MS Mincho" w:cs="MS Mincho" w:eastAsia="MS Mincho" w:hAnsi="MS Mincho"/>
                <w:color w:val="000000"/>
                <w:rtl w:val="0"/>
              </w:rPr>
              <w:t xml:space="preserve">けイベントのライブ配信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MS Mincho" w:cs="MS Mincho" w:eastAsia="MS Mincho" w:hAnsi="MS Mincho"/>
                <w:rtl w:val="0"/>
              </w:rPr>
              <w:t xml:space="preserve">開催できず</w:t>
            </w:r>
            <w:r w:rsidDel="00000000" w:rsidR="00000000" w:rsidRPr="00000000">
              <w:rPr>
                <w:rtl w:val="0"/>
              </w:rPr>
            </w:r>
          </w:p>
        </w:tc>
        <w:tc>
          <w:tcPr/>
          <w:p w:rsidR="00000000" w:rsidDel="00000000" w:rsidP="00000000" w:rsidRDefault="00000000" w:rsidRPr="00000000" w14:paraId="00000028">
            <w:pPr>
              <w:widowControl w:val="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r>
    </w:tb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sectPr>
      <w:pgSz w:h="16838" w:w="11906" w:orient="portrait"/>
      <w:pgMar w:bottom="815" w:top="1467" w:left="1701"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5" w:customStyle="1">
    <w:basedOn w:val="TableNormal"/>
    <w:tblPr>
      <w:tblStyleRowBandSize w:val="1"/>
      <w:tblStyleColBandSize w:val="1"/>
      <w:tblCellMar>
        <w:left w:w="99.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HuT99x0In3pj2xBlxF0EML6A==">CgMxLjA4AHIhMWwzZzBJVTc1WXFZUFM4YXUxb0txTll1djA2OUFjQkR4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2022-09-19T22:58:00Z</dcterms:created>
</cp:coreProperties>
</file>