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4B53D6" w14:textId="77777777" w:rsidR="00030192" w:rsidRDefault="00030192" w:rsidP="00E33724">
      <w:pPr>
        <w:jc w:val="center"/>
        <w:rPr>
          <w:rFonts w:ascii="ＭＳ 明朝" w:eastAsia="ＭＳ 明朝" w:hAnsi="ＭＳ 明朝" w:cs="ＭＳ ゴシック"/>
          <w:sz w:val="28"/>
          <w:szCs w:val="28"/>
          <w:lang w:val="x-none" w:eastAsia="x-none"/>
        </w:rPr>
      </w:pPr>
    </w:p>
    <w:p w14:paraId="76DC1BF2" w14:textId="2CDA23EB" w:rsidR="00E33724" w:rsidRPr="00E33724" w:rsidRDefault="00ED6608" w:rsidP="00E33724">
      <w:pPr>
        <w:jc w:val="center"/>
        <w:rPr>
          <w:rFonts w:ascii="ＭＳ 明朝" w:eastAsia="ＭＳ 明朝" w:hAnsi="ＭＳ 明朝" w:cs="ＭＳ ゴシック"/>
          <w:sz w:val="28"/>
          <w:szCs w:val="28"/>
          <w:lang w:val="x-none" w:eastAsia="x-none"/>
        </w:rPr>
      </w:pPr>
      <w:r>
        <w:rPr>
          <w:rFonts w:ascii="ＭＳ 明朝" w:eastAsia="ＭＳ 明朝" w:hAnsi="ＭＳ 明朝" w:cs="ＭＳ ゴシック" w:hint="eastAsia"/>
          <w:sz w:val="28"/>
          <w:szCs w:val="28"/>
          <w:lang w:val="x-none"/>
        </w:rPr>
        <w:t>令和</w:t>
      </w:r>
      <w:r w:rsidR="00CD5E59">
        <w:rPr>
          <w:rFonts w:ascii="ＭＳ 明朝" w:eastAsia="ＭＳ 明朝" w:hAnsi="ＭＳ 明朝" w:cs="ＭＳ ゴシック" w:hint="eastAsia"/>
          <w:sz w:val="28"/>
          <w:szCs w:val="28"/>
          <w:lang w:val="x-none"/>
        </w:rPr>
        <w:t>５</w:t>
      </w:r>
      <w:proofErr w:type="spellStart"/>
      <w:r w:rsidR="00E33724" w:rsidRPr="00E33724">
        <w:rPr>
          <w:rFonts w:ascii="ＭＳ 明朝" w:eastAsia="ＭＳ 明朝" w:hAnsi="ＭＳ 明朝" w:cs="ＭＳ ゴシック" w:hint="eastAsia"/>
          <w:sz w:val="28"/>
          <w:szCs w:val="28"/>
          <w:lang w:val="x-none" w:eastAsia="x-none"/>
        </w:rPr>
        <w:t>年度の事業</w:t>
      </w:r>
      <w:r w:rsidR="00E33724" w:rsidRPr="00E33724">
        <w:rPr>
          <w:rFonts w:ascii="ＭＳ 明朝" w:eastAsia="ＭＳ 明朝" w:hAnsi="ＭＳ 明朝" w:cs="ＭＳ ゴシック" w:hint="eastAsia"/>
          <w:sz w:val="28"/>
          <w:szCs w:val="28"/>
          <w:lang w:val="x-none"/>
        </w:rPr>
        <w:t>報告</w:t>
      </w:r>
      <w:proofErr w:type="spellEnd"/>
      <w:r w:rsidR="00E33724" w:rsidRPr="00E33724">
        <w:rPr>
          <w:rFonts w:ascii="ＭＳ 明朝" w:eastAsia="ＭＳ 明朝" w:hAnsi="ＭＳ 明朝" w:cs="ＭＳ ゴシック" w:hint="eastAsia"/>
          <w:sz w:val="28"/>
          <w:szCs w:val="28"/>
          <w:lang w:val="x-none" w:eastAsia="x-none"/>
        </w:rPr>
        <w:t>書</w:t>
      </w:r>
    </w:p>
    <w:p w14:paraId="7528FFA2" w14:textId="77777777" w:rsidR="00E33724" w:rsidRPr="00E33724" w:rsidRDefault="00E33724" w:rsidP="00E33724">
      <w:pPr>
        <w:rPr>
          <w:rFonts w:ascii="ＭＳ 明朝" w:eastAsia="ＭＳ 明朝" w:hAnsi="ＭＳ 明朝" w:cs="ＭＳ ゴシック"/>
          <w:szCs w:val="21"/>
          <w:lang w:val="x-none" w:eastAsia="x-none"/>
        </w:rPr>
      </w:pPr>
    </w:p>
    <w:p w14:paraId="40E3D945" w14:textId="22C421F0" w:rsidR="00E33724" w:rsidRPr="00DD3BE7" w:rsidRDefault="003F6C30" w:rsidP="00E33724">
      <w:pPr>
        <w:jc w:val="center"/>
        <w:rPr>
          <w:rFonts w:ascii="ＭＳ 明朝" w:eastAsia="ＭＳ 明朝" w:hAnsi="ＭＳ 明朝" w:cs="ＭＳ ゴシック"/>
          <w:sz w:val="22"/>
          <w:lang w:val="x-none" w:eastAsia="x-none"/>
        </w:rPr>
      </w:pPr>
      <w:r>
        <w:rPr>
          <w:rFonts w:ascii="ＭＳ 明朝" w:eastAsia="ＭＳ 明朝" w:hAnsi="ＭＳ 明朝" w:cs="ＭＳ ゴシック" w:hint="eastAsia"/>
          <w:sz w:val="22"/>
          <w:lang w:val="x-none"/>
        </w:rPr>
        <w:t>令和</w:t>
      </w:r>
      <w:r w:rsidR="00CD5E59">
        <w:rPr>
          <w:rFonts w:ascii="ＭＳ 明朝" w:eastAsia="ＭＳ 明朝" w:hAnsi="ＭＳ 明朝" w:cs="ＭＳ ゴシック" w:hint="eastAsia"/>
          <w:sz w:val="22"/>
          <w:lang w:val="x-none"/>
        </w:rPr>
        <w:t>５</w:t>
      </w:r>
      <w:r w:rsidR="00E33724" w:rsidRPr="00DD3BE7">
        <w:rPr>
          <w:rFonts w:ascii="ＭＳ 明朝" w:eastAsia="ＭＳ 明朝" w:hAnsi="ＭＳ 明朝" w:cs="ＭＳ ゴシック" w:hint="eastAsia"/>
          <w:sz w:val="22"/>
          <w:lang w:val="x-none" w:eastAsia="x-none"/>
        </w:rPr>
        <w:t>年４月１日から</w:t>
      </w:r>
      <w:r w:rsidR="00ED6608">
        <w:rPr>
          <w:rFonts w:ascii="ＭＳ 明朝" w:eastAsia="ＭＳ 明朝" w:hAnsi="ＭＳ 明朝" w:cs="ＭＳ ゴシック" w:hint="eastAsia"/>
          <w:sz w:val="22"/>
          <w:lang w:val="x-none"/>
        </w:rPr>
        <w:t>令和</w:t>
      </w:r>
      <w:r w:rsidR="00CD5E59">
        <w:rPr>
          <w:rFonts w:ascii="ＭＳ 明朝" w:eastAsia="ＭＳ 明朝" w:hAnsi="ＭＳ 明朝" w:cs="ＭＳ ゴシック" w:hint="eastAsia"/>
          <w:sz w:val="22"/>
          <w:lang w:val="x-none"/>
        </w:rPr>
        <w:t>６</w:t>
      </w:r>
      <w:r w:rsidR="00E33724" w:rsidRPr="00DD3BE7">
        <w:rPr>
          <w:rFonts w:ascii="ＭＳ 明朝" w:eastAsia="ＭＳ 明朝" w:hAnsi="ＭＳ 明朝" w:cs="ＭＳ ゴシック" w:hint="eastAsia"/>
          <w:sz w:val="22"/>
          <w:lang w:val="x-none" w:eastAsia="x-none"/>
        </w:rPr>
        <w:t>年３月３１日まで</w:t>
      </w:r>
    </w:p>
    <w:p w14:paraId="001309CE" w14:textId="77777777" w:rsidR="00E33724" w:rsidRPr="00DD3BE7" w:rsidRDefault="00E33724" w:rsidP="00E33724">
      <w:pPr>
        <w:rPr>
          <w:rFonts w:ascii="ＭＳ 明朝" w:eastAsia="ＭＳ 明朝" w:hAnsi="ＭＳ 明朝" w:cs="ＭＳ ゴシック"/>
          <w:sz w:val="22"/>
          <w:lang w:val="x-none" w:eastAsia="x-none"/>
        </w:rPr>
      </w:pPr>
    </w:p>
    <w:p w14:paraId="756BE03A" w14:textId="77777777" w:rsidR="00E33724" w:rsidRPr="00DD3BE7" w:rsidRDefault="00E33724" w:rsidP="00E33724">
      <w:pPr>
        <w:wordWrap w:val="0"/>
        <w:jc w:val="right"/>
        <w:rPr>
          <w:rFonts w:ascii="ＭＳ 明朝" w:eastAsia="ＭＳ 明朝" w:hAnsi="ＭＳ 明朝" w:cs="ＭＳ ゴシック"/>
          <w:sz w:val="22"/>
          <w:lang w:val="x-none" w:eastAsia="x-none"/>
        </w:rPr>
      </w:pPr>
    </w:p>
    <w:p w14:paraId="4685FA59" w14:textId="77777777" w:rsidR="00E33724" w:rsidRPr="00DD3BE7" w:rsidRDefault="00E33724" w:rsidP="00E33724">
      <w:pPr>
        <w:wordWrap w:val="0"/>
        <w:jc w:val="right"/>
        <w:rPr>
          <w:rFonts w:ascii="ＭＳ 明朝" w:eastAsia="ＭＳ 明朝" w:hAnsi="ＭＳ 明朝" w:cs="ＭＳ ゴシック"/>
          <w:sz w:val="22"/>
          <w:lang w:val="x-none" w:eastAsia="x-none"/>
        </w:rPr>
      </w:pPr>
      <w:r w:rsidRPr="00DD3BE7">
        <w:rPr>
          <w:rFonts w:ascii="ＭＳ 明朝" w:eastAsia="ＭＳ 明朝" w:hAnsi="ＭＳ 明朝" w:cs="ＭＳ ゴシック" w:hint="eastAsia"/>
          <w:sz w:val="22"/>
          <w:lang w:val="x-none"/>
        </w:rPr>
        <w:t>ＮＰＯ法人福祉事業大輪の花</w:t>
      </w:r>
    </w:p>
    <w:p w14:paraId="1CE1F164" w14:textId="77777777" w:rsidR="00E33724" w:rsidRPr="00DD3BE7" w:rsidRDefault="00E33724" w:rsidP="00E33724">
      <w:pPr>
        <w:rPr>
          <w:rFonts w:ascii="ＭＳ 明朝" w:eastAsia="ＭＳ 明朝" w:hAnsi="ＭＳ 明朝" w:cs="ＭＳ ゴシック"/>
          <w:sz w:val="22"/>
          <w:lang w:val="x-none" w:eastAsia="x-none"/>
        </w:rPr>
      </w:pPr>
    </w:p>
    <w:p w14:paraId="062AB4C8" w14:textId="66965F56" w:rsidR="00ED6608" w:rsidRPr="0077321E" w:rsidRDefault="00ED6608" w:rsidP="00ED6608">
      <w:pPr>
        <w:rPr>
          <w:rFonts w:asciiTheme="minorEastAsia" w:hAnsiTheme="minorEastAsia" w:cs="ＭＳ ゴシック"/>
          <w:sz w:val="22"/>
          <w:lang w:val="x-none" w:eastAsia="x-none"/>
        </w:rPr>
      </w:pPr>
      <w:r w:rsidRPr="00DD3BE7">
        <w:rPr>
          <w:rFonts w:ascii="ＭＳ 明朝" w:eastAsia="ＭＳ 明朝" w:hAnsi="ＭＳ 明朝" w:cs="ＭＳ ゴシック" w:hint="eastAsia"/>
          <w:sz w:val="22"/>
          <w:lang w:val="x-none" w:eastAsia="x-none"/>
        </w:rPr>
        <w:t>１</w:t>
      </w:r>
      <w:r w:rsidRPr="0077321E">
        <w:rPr>
          <w:rFonts w:asciiTheme="minorEastAsia" w:hAnsiTheme="minorEastAsia" w:cs="ＭＳ ゴシック" w:hint="eastAsia"/>
          <w:sz w:val="22"/>
          <w:lang w:val="x-none" w:eastAsia="x-none"/>
        </w:rPr>
        <w:t xml:space="preserve">　</w:t>
      </w:r>
      <w:proofErr w:type="spellStart"/>
      <w:r w:rsidRPr="0077321E">
        <w:rPr>
          <w:rFonts w:asciiTheme="minorEastAsia" w:hAnsiTheme="minorEastAsia" w:cs="ＭＳ ゴシック" w:hint="eastAsia"/>
          <w:sz w:val="22"/>
          <w:lang w:val="x-none" w:eastAsia="x-none"/>
        </w:rPr>
        <w:t>事業</w:t>
      </w:r>
      <w:r w:rsidR="003F6C30">
        <w:rPr>
          <w:rFonts w:asciiTheme="minorEastAsia" w:hAnsiTheme="minorEastAsia" w:cs="ＭＳ ゴシック" w:hint="eastAsia"/>
          <w:sz w:val="22"/>
          <w:lang w:val="x-none"/>
        </w:rPr>
        <w:t>の</w:t>
      </w:r>
      <w:r w:rsidR="00036728">
        <w:rPr>
          <w:rFonts w:asciiTheme="minorEastAsia" w:hAnsiTheme="minorEastAsia" w:cs="ＭＳ ゴシック" w:hint="eastAsia"/>
          <w:sz w:val="22"/>
          <w:lang w:val="x-none"/>
        </w:rPr>
        <w:t>成果</w:t>
      </w:r>
      <w:proofErr w:type="spellEnd"/>
    </w:p>
    <w:p w14:paraId="2F65FF6D" w14:textId="77777777" w:rsidR="00ED6608" w:rsidRPr="0077321E" w:rsidRDefault="00ED6608" w:rsidP="00ED6608">
      <w:pPr>
        <w:rPr>
          <w:rFonts w:asciiTheme="minorEastAsia" w:hAnsiTheme="minorEastAsia" w:cs="ＭＳ ゴシック"/>
          <w:sz w:val="22"/>
          <w:lang w:val="x-none" w:eastAsia="x-none"/>
        </w:rPr>
      </w:pPr>
    </w:p>
    <w:p w14:paraId="0A94E040" w14:textId="77777777" w:rsidR="00BF0EA1" w:rsidRDefault="00ED6608" w:rsidP="00EE53D1">
      <w:pPr>
        <w:spacing w:before="100" w:beforeAutospacing="1" w:line="0" w:lineRule="atLeast"/>
        <w:ind w:left="220" w:hangingChars="100" w:hanging="220"/>
        <w:contextualSpacing/>
        <w:rPr>
          <w:rFonts w:asciiTheme="minorEastAsia" w:hAnsiTheme="minorEastAsia" w:cs="ＭＳ ゴシック"/>
          <w:sz w:val="22"/>
          <w:lang w:val="x-none"/>
        </w:rPr>
      </w:pPr>
      <w:r w:rsidRPr="0077321E">
        <w:rPr>
          <w:rFonts w:asciiTheme="minorEastAsia" w:hAnsiTheme="minorEastAsia" w:cs="ＭＳ ゴシック" w:hint="eastAsia"/>
          <w:sz w:val="22"/>
          <w:lang w:val="x-none" w:eastAsia="x-none"/>
        </w:rPr>
        <w:t xml:space="preserve">　</w:t>
      </w:r>
      <w:r w:rsidR="00EE53D1">
        <w:rPr>
          <w:rFonts w:asciiTheme="minorEastAsia" w:hAnsiTheme="minorEastAsia" w:cs="ＭＳ ゴシック" w:hint="eastAsia"/>
          <w:sz w:val="22"/>
          <w:lang w:val="x-none"/>
        </w:rPr>
        <w:t xml:space="preserve">　</w:t>
      </w:r>
      <w:r w:rsidR="00CD5E59">
        <w:rPr>
          <w:rFonts w:asciiTheme="minorEastAsia" w:hAnsiTheme="minorEastAsia" w:cs="ＭＳ ゴシック" w:hint="eastAsia"/>
          <w:sz w:val="22"/>
          <w:lang w:val="x-none"/>
        </w:rPr>
        <w:t>昨年５月より</w:t>
      </w:r>
      <w:proofErr w:type="spellStart"/>
      <w:r w:rsidR="00CD5E59" w:rsidRPr="00F02EC4">
        <w:rPr>
          <w:rFonts w:asciiTheme="minorEastAsia" w:hAnsiTheme="minorEastAsia" w:cs="ＭＳ ゴシック"/>
          <w:sz w:val="22"/>
          <w:lang w:eastAsia="x-none"/>
        </w:rPr>
        <w:t>新型コロナウイルスの感染症法上の位置づけ</w:t>
      </w:r>
      <w:r w:rsidR="00CD5E59">
        <w:rPr>
          <w:rFonts w:asciiTheme="minorEastAsia" w:hAnsiTheme="minorEastAsia" w:cs="ＭＳ ゴシック" w:hint="eastAsia"/>
          <w:sz w:val="22"/>
        </w:rPr>
        <w:t>が</w:t>
      </w:r>
      <w:proofErr w:type="spellEnd"/>
      <w:r w:rsidR="00CD5E59" w:rsidRPr="00F02EC4">
        <w:rPr>
          <w:rFonts w:asciiTheme="minorEastAsia" w:hAnsiTheme="minorEastAsia" w:cs="ＭＳ ゴシック"/>
          <w:sz w:val="22"/>
          <w:lang w:eastAsia="x-none"/>
        </w:rPr>
        <w:t>季節性インフルエンザなどと同じ</w:t>
      </w:r>
      <w:r w:rsidR="00CD5E59">
        <w:rPr>
          <w:rFonts w:asciiTheme="minorEastAsia" w:hAnsiTheme="minorEastAsia" w:cs="ＭＳ ゴシック" w:hint="eastAsia"/>
          <w:sz w:val="22"/>
        </w:rPr>
        <w:t>５</w:t>
      </w:r>
      <w:proofErr w:type="spellStart"/>
      <w:r w:rsidR="00CD5E59" w:rsidRPr="00F02EC4">
        <w:rPr>
          <w:rFonts w:asciiTheme="minorEastAsia" w:hAnsiTheme="minorEastAsia" w:cs="ＭＳ ゴシック"/>
          <w:sz w:val="22"/>
          <w:lang w:eastAsia="x-none"/>
        </w:rPr>
        <w:t>類に移行</w:t>
      </w:r>
      <w:r w:rsidR="00CD5E59">
        <w:rPr>
          <w:rFonts w:asciiTheme="minorEastAsia" w:hAnsiTheme="minorEastAsia" w:cs="ＭＳ ゴシック" w:hint="eastAsia"/>
          <w:sz w:val="22"/>
        </w:rPr>
        <w:t>となり</w:t>
      </w:r>
      <w:proofErr w:type="spellEnd"/>
      <w:r w:rsidR="00CD5E59" w:rsidRPr="00F02EC4">
        <w:rPr>
          <w:rFonts w:asciiTheme="minorEastAsia" w:hAnsiTheme="minorEastAsia" w:cs="ＭＳ ゴシック"/>
          <w:sz w:val="22"/>
          <w:lang w:eastAsia="x-none"/>
        </w:rPr>
        <w:t>アフターコロナに向けた動きが加速し</w:t>
      </w:r>
      <w:r w:rsidR="00CD5E59">
        <w:rPr>
          <w:rFonts w:asciiTheme="minorEastAsia" w:hAnsiTheme="minorEastAsia" w:cs="ＭＳ ゴシック" w:hint="eastAsia"/>
          <w:sz w:val="22"/>
        </w:rPr>
        <w:t>経済も少しずつ活気を取り戻していると認識している。</w:t>
      </w:r>
      <w:r w:rsidR="00CD5E59">
        <w:rPr>
          <w:rFonts w:asciiTheme="minorEastAsia" w:hAnsiTheme="minorEastAsia" w:cs="ＭＳ ゴシック" w:hint="eastAsia"/>
          <w:sz w:val="22"/>
          <w:lang w:val="x-none"/>
        </w:rPr>
        <w:t>そんな中で当法人では</w:t>
      </w:r>
      <w:r w:rsidR="00EE53D1">
        <w:rPr>
          <w:rFonts w:asciiTheme="minorEastAsia" w:hAnsiTheme="minorEastAsia" w:cs="ＭＳ ゴシック" w:hint="eastAsia"/>
          <w:sz w:val="22"/>
          <w:lang w:val="x-none"/>
        </w:rPr>
        <w:t>新しい社会で臨機応変に対応し、チャレンジしていく経営を行うことを掲げ、</w:t>
      </w:r>
      <w:r w:rsidR="00BF0EA1">
        <w:rPr>
          <w:rFonts w:asciiTheme="minorEastAsia" w:hAnsiTheme="minorEastAsia" w:cs="ＭＳ ゴシック" w:hint="eastAsia"/>
          <w:sz w:val="22"/>
          <w:lang w:val="x-none"/>
        </w:rPr>
        <w:t>敏速に実行した。</w:t>
      </w:r>
    </w:p>
    <w:p w14:paraId="3242BAC1" w14:textId="72A32B9D" w:rsidR="00F2661D" w:rsidRDefault="00BF0EA1" w:rsidP="00BF0EA1">
      <w:pPr>
        <w:spacing w:before="100" w:beforeAutospacing="1" w:line="0" w:lineRule="atLeast"/>
        <w:ind w:leftChars="100" w:left="210" w:firstLineChars="100" w:firstLine="220"/>
        <w:contextualSpacing/>
        <w:rPr>
          <w:rFonts w:asciiTheme="minorEastAsia" w:hAnsiTheme="minorEastAsia" w:cs="ＭＳ ゴシック"/>
          <w:sz w:val="22"/>
          <w:lang w:val="x-none"/>
        </w:rPr>
      </w:pPr>
      <w:r>
        <w:rPr>
          <w:rFonts w:asciiTheme="minorEastAsia" w:hAnsiTheme="minorEastAsia" w:cs="ＭＳ ゴシック" w:hint="eastAsia"/>
          <w:sz w:val="22"/>
          <w:lang w:val="x-none"/>
        </w:rPr>
        <w:t>先ずは</w:t>
      </w:r>
      <w:r w:rsidR="00CD5E59">
        <w:rPr>
          <w:rFonts w:asciiTheme="minorEastAsia" w:hAnsiTheme="minorEastAsia" w:cs="ＭＳ ゴシック" w:hint="eastAsia"/>
          <w:sz w:val="22"/>
          <w:lang w:val="x-none"/>
        </w:rPr>
        <w:t>新規事業として</w:t>
      </w:r>
      <w:r w:rsidR="00EE53D1">
        <w:rPr>
          <w:rFonts w:asciiTheme="minorEastAsia" w:hAnsiTheme="minorEastAsia" w:cs="ＭＳ ゴシック" w:hint="eastAsia"/>
          <w:sz w:val="22"/>
          <w:lang w:val="x-none"/>
        </w:rPr>
        <w:t>これまで８年間運営していたお菓子屋さん「もじのちいさなおかしやさん」の更なるステップアップの店舗として</w:t>
      </w:r>
      <w:r w:rsidR="00CD5E59">
        <w:rPr>
          <w:rFonts w:asciiTheme="minorEastAsia" w:hAnsiTheme="minorEastAsia" w:cs="ＭＳ ゴシック" w:hint="eastAsia"/>
          <w:sz w:val="22"/>
          <w:lang w:val="x-none"/>
        </w:rPr>
        <w:t>ハンバーガーショップ「ＨＥＡＲＴ ＢＵＲＧＥＲ」を開店させ、</w:t>
      </w:r>
      <w:r w:rsidR="004C65A8">
        <w:rPr>
          <w:rFonts w:asciiTheme="minorEastAsia" w:hAnsiTheme="minorEastAsia" w:cs="ＭＳ ゴシック" w:hint="eastAsia"/>
          <w:sz w:val="22"/>
          <w:lang w:val="x-none"/>
        </w:rPr>
        <w:t>順調</w:t>
      </w:r>
      <w:r w:rsidR="00CD5E59">
        <w:rPr>
          <w:rFonts w:asciiTheme="minorEastAsia" w:hAnsiTheme="minorEastAsia" w:cs="ＭＳ ゴシック" w:hint="eastAsia"/>
          <w:sz w:val="22"/>
          <w:lang w:val="x-none"/>
        </w:rPr>
        <w:t>な</w:t>
      </w:r>
      <w:r w:rsidR="00CD5E59" w:rsidRPr="00CD5E59">
        <w:rPr>
          <w:rFonts w:asciiTheme="minorEastAsia" w:hAnsiTheme="minorEastAsia" w:cs="ＭＳ ゴシック" w:hint="eastAsia"/>
          <w:sz w:val="22"/>
        </w:rPr>
        <w:t>滑り出し</w:t>
      </w:r>
      <w:r w:rsidR="00F2661D">
        <w:rPr>
          <w:rFonts w:asciiTheme="minorEastAsia" w:hAnsiTheme="minorEastAsia" w:cs="ＭＳ ゴシック" w:hint="eastAsia"/>
          <w:sz w:val="22"/>
        </w:rPr>
        <w:t>から現在まで</w:t>
      </w:r>
      <w:r>
        <w:rPr>
          <w:rFonts w:asciiTheme="minorEastAsia" w:hAnsiTheme="minorEastAsia" w:cs="ＭＳ ゴシック" w:hint="eastAsia"/>
          <w:sz w:val="22"/>
          <w:lang w:val="x-none"/>
        </w:rPr>
        <w:t>安定した運営と売り上げ</w:t>
      </w:r>
      <w:r w:rsidR="00F2661D">
        <w:rPr>
          <w:rFonts w:asciiTheme="minorEastAsia" w:hAnsiTheme="minorEastAsia" w:cs="ＭＳ ゴシック" w:hint="eastAsia"/>
          <w:sz w:val="22"/>
          <w:lang w:val="x-none"/>
        </w:rPr>
        <w:t>を確保している</w:t>
      </w:r>
      <w:r w:rsidR="00CD5E59" w:rsidRPr="00CD5E59">
        <w:rPr>
          <w:rFonts w:asciiTheme="minorEastAsia" w:hAnsiTheme="minorEastAsia" w:cs="ＭＳ ゴシック" w:hint="eastAsia"/>
          <w:sz w:val="22"/>
          <w:lang w:val="x-none"/>
        </w:rPr>
        <w:t>。</w:t>
      </w:r>
    </w:p>
    <w:p w14:paraId="5C74B9FC" w14:textId="6FB81698" w:rsidR="00CD5E59" w:rsidRPr="00CD5E59" w:rsidRDefault="00BF0EA1" w:rsidP="00BF0EA1">
      <w:pPr>
        <w:spacing w:before="100" w:beforeAutospacing="1" w:line="0" w:lineRule="atLeast"/>
        <w:ind w:leftChars="100" w:left="210" w:firstLineChars="100" w:firstLine="220"/>
        <w:contextualSpacing/>
        <w:rPr>
          <w:rFonts w:asciiTheme="minorEastAsia" w:hAnsiTheme="minorEastAsia" w:cs="ＭＳ ゴシック"/>
          <w:sz w:val="22"/>
          <w:lang w:val="x-none"/>
        </w:rPr>
      </w:pPr>
      <w:r>
        <w:rPr>
          <w:rFonts w:asciiTheme="minorEastAsia" w:hAnsiTheme="minorEastAsia" w:cs="ＭＳ ゴシック" w:hint="eastAsia"/>
          <w:sz w:val="22"/>
          <w:lang w:val="x-none"/>
        </w:rPr>
        <w:t>それに伴い停滞していた工賃</w:t>
      </w:r>
      <w:r w:rsidR="00FD164B">
        <w:rPr>
          <w:rFonts w:asciiTheme="minorEastAsia" w:hAnsiTheme="minorEastAsia" w:cs="ＭＳ ゴシック" w:hint="eastAsia"/>
          <w:sz w:val="22"/>
          <w:lang w:val="x-none"/>
        </w:rPr>
        <w:t>向上計画</w:t>
      </w:r>
      <w:r>
        <w:rPr>
          <w:rFonts w:asciiTheme="minorEastAsia" w:hAnsiTheme="minorEastAsia" w:cs="ＭＳ ゴシック" w:hint="eastAsia"/>
          <w:sz w:val="22"/>
          <w:lang w:val="x-none"/>
        </w:rPr>
        <w:t>も</w:t>
      </w:r>
      <w:r w:rsidR="00FD164B">
        <w:rPr>
          <w:rFonts w:asciiTheme="minorEastAsia" w:hAnsiTheme="minorEastAsia" w:cs="ＭＳ ゴシック" w:hint="eastAsia"/>
          <w:sz w:val="22"/>
          <w:lang w:val="x-none"/>
        </w:rPr>
        <w:t>実行可能な環境と体制を作ることが出来た。</w:t>
      </w:r>
    </w:p>
    <w:p w14:paraId="4DAA733F" w14:textId="77777777" w:rsidR="00CD5E59" w:rsidRDefault="00CD5E59" w:rsidP="00CD5E59">
      <w:pPr>
        <w:spacing w:before="100" w:beforeAutospacing="1" w:line="0" w:lineRule="atLeast"/>
        <w:ind w:leftChars="100" w:left="210" w:firstLineChars="100" w:firstLine="220"/>
        <w:contextualSpacing/>
        <w:rPr>
          <w:rFonts w:asciiTheme="minorEastAsia" w:hAnsiTheme="minorEastAsia" w:cs="ＭＳ ゴシック"/>
          <w:sz w:val="22"/>
          <w:lang w:val="x-none"/>
        </w:rPr>
      </w:pPr>
    </w:p>
    <w:p w14:paraId="22CA015C" w14:textId="48C19382" w:rsidR="00373FC6" w:rsidRDefault="00FD164B" w:rsidP="00373FC6">
      <w:pPr>
        <w:ind w:leftChars="100" w:left="210" w:firstLineChars="100" w:firstLine="220"/>
        <w:rPr>
          <w:rFonts w:asciiTheme="minorEastAsia" w:hAnsiTheme="minorEastAsia" w:cs="ＭＳ ゴシック"/>
          <w:sz w:val="22"/>
          <w:lang w:val="x-none"/>
        </w:rPr>
      </w:pPr>
      <w:r w:rsidRPr="0077321E">
        <w:rPr>
          <w:rFonts w:asciiTheme="minorEastAsia" w:hAnsiTheme="minorEastAsia" w:cs="ＭＳ ゴシック" w:hint="eastAsia"/>
          <w:sz w:val="22"/>
          <w:lang w:val="x-none" w:eastAsia="x-none"/>
        </w:rPr>
        <w:t>就労継続支援Ｂ型事業</w:t>
      </w:r>
      <w:r>
        <w:rPr>
          <w:rFonts w:asciiTheme="minorEastAsia" w:hAnsiTheme="minorEastAsia" w:cs="ＭＳ ゴシック" w:hint="eastAsia"/>
          <w:sz w:val="22"/>
          <w:lang w:val="x-none"/>
        </w:rPr>
        <w:t>ＫＯＫＯＲＯ本舗として</w:t>
      </w:r>
      <w:r w:rsidRPr="0077321E">
        <w:rPr>
          <w:rFonts w:asciiTheme="minorEastAsia" w:hAnsiTheme="minorEastAsia" w:cs="ＭＳ ゴシック" w:hint="eastAsia"/>
          <w:sz w:val="22"/>
          <w:lang w:val="x-none"/>
        </w:rPr>
        <w:t>、</w:t>
      </w:r>
      <w:r>
        <w:rPr>
          <w:rFonts w:asciiTheme="minorEastAsia" w:hAnsiTheme="minorEastAsia" w:cs="ＭＳ ゴシック" w:hint="eastAsia"/>
          <w:sz w:val="22"/>
          <w:lang w:val="x-none"/>
        </w:rPr>
        <w:t>既存の授産作業については企業様からの委託作業も安定して受注を継続することが出来ている。また、新規の作業として</w:t>
      </w:r>
      <w:r w:rsidR="00373FC6">
        <w:rPr>
          <w:rFonts w:asciiTheme="minorEastAsia" w:hAnsiTheme="minorEastAsia" w:cs="ＭＳ ゴシック" w:hint="eastAsia"/>
          <w:sz w:val="22"/>
          <w:lang w:val="x-none"/>
        </w:rPr>
        <w:t>職員の紹介により</w:t>
      </w:r>
      <w:r>
        <w:rPr>
          <w:rFonts w:asciiTheme="minorEastAsia" w:hAnsiTheme="minorEastAsia" w:cs="ＭＳ ゴシック" w:hint="eastAsia"/>
          <w:sz w:val="22"/>
          <w:lang w:val="x-none"/>
        </w:rPr>
        <w:t>（株）陽和様からの委託作業を営業</w:t>
      </w:r>
      <w:r w:rsidR="00373FC6">
        <w:rPr>
          <w:rFonts w:asciiTheme="minorEastAsia" w:hAnsiTheme="minorEastAsia" w:cs="ＭＳ ゴシック" w:hint="eastAsia"/>
          <w:sz w:val="22"/>
          <w:lang w:val="x-none"/>
        </w:rPr>
        <w:t>継続</w:t>
      </w:r>
      <w:r>
        <w:rPr>
          <w:rFonts w:asciiTheme="minorEastAsia" w:hAnsiTheme="minorEastAsia" w:cs="ＭＳ ゴシック" w:hint="eastAsia"/>
          <w:sz w:val="22"/>
          <w:lang w:val="x-none"/>
        </w:rPr>
        <w:t>中であり、来年度初めに</w:t>
      </w:r>
      <w:r w:rsidR="00373FC6">
        <w:rPr>
          <w:rFonts w:asciiTheme="minorEastAsia" w:hAnsiTheme="minorEastAsia" w:cs="ＭＳ ゴシック" w:hint="eastAsia"/>
          <w:sz w:val="22"/>
          <w:lang w:val="x-none"/>
        </w:rPr>
        <w:t>試験的な作業を数回実施し</w:t>
      </w:r>
      <w:r w:rsidR="0084763C">
        <w:rPr>
          <w:rFonts w:asciiTheme="minorEastAsia" w:hAnsiTheme="minorEastAsia" w:cs="ＭＳ ゴシック" w:hint="eastAsia"/>
          <w:sz w:val="22"/>
          <w:lang w:val="x-none"/>
        </w:rPr>
        <w:t>て頂き</w:t>
      </w:r>
      <w:r w:rsidR="00373FC6">
        <w:rPr>
          <w:rFonts w:asciiTheme="minorEastAsia" w:hAnsiTheme="minorEastAsia" w:cs="ＭＳ ゴシック" w:hint="eastAsia"/>
          <w:sz w:val="22"/>
          <w:lang w:val="x-none"/>
        </w:rPr>
        <w:t>、合格となれば正式に契約締結となる。内職の仕事が無くなっているご時世で、新しい作業を頂けるのはとても貴重である。企業様の信頼獲得とご期待に添えることが出来るよう是非受注に結び付けたい。</w:t>
      </w:r>
    </w:p>
    <w:p w14:paraId="0E80651A" w14:textId="77777777" w:rsidR="00FD164B" w:rsidRDefault="00FD164B" w:rsidP="00FD164B">
      <w:pPr>
        <w:ind w:leftChars="100" w:left="210" w:firstLineChars="100" w:firstLine="220"/>
        <w:rPr>
          <w:rFonts w:asciiTheme="minorEastAsia" w:hAnsiTheme="minorEastAsia" w:cs="ＭＳ ゴシック"/>
          <w:sz w:val="22"/>
          <w:lang w:val="x-none"/>
        </w:rPr>
      </w:pPr>
    </w:p>
    <w:p w14:paraId="0339B982" w14:textId="451B88A1" w:rsidR="00290069" w:rsidRDefault="00956930" w:rsidP="00FD164B">
      <w:pPr>
        <w:ind w:leftChars="100" w:left="210" w:firstLineChars="100" w:firstLine="220"/>
        <w:rPr>
          <w:rFonts w:asciiTheme="minorEastAsia" w:hAnsiTheme="minorEastAsia" w:cs="ＭＳ ゴシック"/>
          <w:sz w:val="22"/>
          <w:lang w:val="x-none"/>
        </w:rPr>
      </w:pPr>
      <w:r>
        <w:rPr>
          <w:rFonts w:asciiTheme="minorEastAsia" w:hAnsiTheme="minorEastAsia" w:cs="ＭＳ ゴシック" w:hint="eastAsia"/>
          <w:sz w:val="22"/>
          <w:lang w:val="x-none"/>
        </w:rPr>
        <w:t>従たる事業所としてはＨＥＡＲＴ</w:t>
      </w:r>
      <w:r w:rsidR="00327BC7">
        <w:rPr>
          <w:rFonts w:asciiTheme="minorEastAsia" w:hAnsiTheme="minorEastAsia" w:cs="ＭＳ ゴシック" w:hint="eastAsia"/>
          <w:sz w:val="22"/>
          <w:lang w:val="x-none"/>
        </w:rPr>
        <w:t xml:space="preserve"> </w:t>
      </w:r>
      <w:r>
        <w:rPr>
          <w:rFonts w:asciiTheme="minorEastAsia" w:hAnsiTheme="minorEastAsia" w:cs="ＭＳ ゴシック" w:hint="eastAsia"/>
          <w:sz w:val="22"/>
          <w:lang w:val="x-none"/>
        </w:rPr>
        <w:t>ＢＵＲＧＥＲを９月にオープンさせた。当初は連日、行列が出来る程のお客様</w:t>
      </w:r>
      <w:r w:rsidR="00327BC7">
        <w:rPr>
          <w:rFonts w:asciiTheme="minorEastAsia" w:hAnsiTheme="minorEastAsia" w:cs="ＭＳ ゴシック" w:hint="eastAsia"/>
          <w:sz w:val="22"/>
          <w:lang w:val="x-none"/>
        </w:rPr>
        <w:t>にご来店頂いたが</w:t>
      </w:r>
      <w:r w:rsidR="00290069">
        <w:rPr>
          <w:rFonts w:asciiTheme="minorEastAsia" w:hAnsiTheme="minorEastAsia" w:cs="ＭＳ ゴシック" w:hint="eastAsia"/>
          <w:sz w:val="22"/>
          <w:lang w:val="x-none"/>
        </w:rPr>
        <w:t>想定外の多さに</w:t>
      </w:r>
      <w:r w:rsidR="00327BC7">
        <w:rPr>
          <w:rFonts w:asciiTheme="minorEastAsia" w:hAnsiTheme="minorEastAsia" w:cs="ＭＳ ゴシック" w:hint="eastAsia"/>
          <w:sz w:val="22"/>
          <w:lang w:val="x-none"/>
        </w:rPr>
        <w:t>調理、</w:t>
      </w:r>
      <w:r>
        <w:rPr>
          <w:rFonts w:asciiTheme="minorEastAsia" w:hAnsiTheme="minorEastAsia" w:cs="ＭＳ ゴシック" w:hint="eastAsia"/>
          <w:sz w:val="22"/>
          <w:lang w:val="x-none"/>
        </w:rPr>
        <w:t>接客</w:t>
      </w:r>
      <w:r w:rsidR="005737D3">
        <w:rPr>
          <w:rFonts w:asciiTheme="minorEastAsia" w:hAnsiTheme="minorEastAsia" w:cs="ＭＳ ゴシック" w:hint="eastAsia"/>
          <w:sz w:val="22"/>
          <w:lang w:val="x-none"/>
        </w:rPr>
        <w:t>、オーダーミス等が続き、一時は</w:t>
      </w:r>
      <w:r>
        <w:rPr>
          <w:rFonts w:asciiTheme="minorEastAsia" w:hAnsiTheme="minorEastAsia" w:cs="ＭＳ ゴシック" w:hint="eastAsia"/>
          <w:sz w:val="22"/>
          <w:lang w:val="x-none"/>
        </w:rPr>
        <w:t>混乱状態</w:t>
      </w:r>
      <w:r w:rsidR="00327BC7">
        <w:rPr>
          <w:rFonts w:asciiTheme="minorEastAsia" w:hAnsiTheme="minorEastAsia" w:cs="ＭＳ ゴシック" w:hint="eastAsia"/>
          <w:sz w:val="22"/>
          <w:lang w:val="x-none"/>
        </w:rPr>
        <w:t>であった。</w:t>
      </w:r>
    </w:p>
    <w:p w14:paraId="72D0CA3E" w14:textId="076BD4A2" w:rsidR="00FD164B" w:rsidRPr="00373FC6" w:rsidRDefault="00327BC7" w:rsidP="00FD164B">
      <w:pPr>
        <w:ind w:leftChars="100" w:left="210" w:firstLineChars="100" w:firstLine="220"/>
        <w:rPr>
          <w:rFonts w:asciiTheme="minorEastAsia" w:hAnsiTheme="minorEastAsia" w:cs="ＭＳ ゴシック"/>
          <w:sz w:val="22"/>
          <w:lang w:val="x-none"/>
        </w:rPr>
      </w:pPr>
      <w:r>
        <w:rPr>
          <w:rFonts w:asciiTheme="minorEastAsia" w:hAnsiTheme="minorEastAsia" w:cs="ＭＳ ゴシック" w:hint="eastAsia"/>
          <w:sz w:val="22"/>
          <w:lang w:val="x-none"/>
        </w:rPr>
        <w:t>又、</w:t>
      </w:r>
      <w:r w:rsidR="00290069">
        <w:rPr>
          <w:rFonts w:asciiTheme="minorEastAsia" w:hAnsiTheme="minorEastAsia" w:cs="ＭＳ ゴシック" w:hint="eastAsia"/>
          <w:sz w:val="22"/>
          <w:lang w:val="x-none"/>
        </w:rPr>
        <w:t>前日の</w:t>
      </w:r>
      <w:r w:rsidR="00956930">
        <w:rPr>
          <w:rFonts w:asciiTheme="minorEastAsia" w:hAnsiTheme="minorEastAsia" w:cs="ＭＳ ゴシック" w:hint="eastAsia"/>
          <w:sz w:val="22"/>
          <w:lang w:val="x-none"/>
        </w:rPr>
        <w:t>仕込みも夜まで続く</w:t>
      </w:r>
      <w:r w:rsidR="00290069">
        <w:rPr>
          <w:rFonts w:asciiTheme="minorEastAsia" w:hAnsiTheme="minorEastAsia" w:cs="ＭＳ ゴシック" w:hint="eastAsia"/>
          <w:sz w:val="22"/>
          <w:lang w:val="x-none"/>
        </w:rPr>
        <w:t>こととなり</w:t>
      </w:r>
      <w:r w:rsidR="00E431F0">
        <w:rPr>
          <w:rFonts w:asciiTheme="minorEastAsia" w:hAnsiTheme="minorEastAsia" w:cs="ＭＳ ゴシック" w:hint="eastAsia"/>
          <w:sz w:val="22"/>
          <w:lang w:val="x-none"/>
        </w:rPr>
        <w:t>、体力的に</w:t>
      </w:r>
      <w:r>
        <w:rPr>
          <w:rFonts w:asciiTheme="minorEastAsia" w:hAnsiTheme="minorEastAsia" w:cs="ＭＳ ゴシック" w:hint="eastAsia"/>
          <w:sz w:val="22"/>
          <w:lang w:val="x-none"/>
        </w:rPr>
        <w:t>も</w:t>
      </w:r>
      <w:r w:rsidR="00E431F0">
        <w:rPr>
          <w:rFonts w:asciiTheme="minorEastAsia" w:hAnsiTheme="minorEastAsia" w:cs="ＭＳ ゴシック" w:hint="eastAsia"/>
          <w:sz w:val="22"/>
          <w:lang w:val="x-none"/>
        </w:rPr>
        <w:t>持たないのではないかと心配もしましたが、</w:t>
      </w:r>
      <w:r w:rsidR="005737D3">
        <w:rPr>
          <w:rFonts w:asciiTheme="minorEastAsia" w:hAnsiTheme="minorEastAsia" w:cs="ＭＳ ゴシック" w:hint="eastAsia"/>
          <w:sz w:val="22"/>
          <w:lang w:val="x-none"/>
        </w:rPr>
        <w:t>営業業後に店舗メンバー全員で打ち合わせを行い、ルール作りや流れの是正を繰り返した。スタートから３ヶ月程度経って何とかこの</w:t>
      </w:r>
      <w:r w:rsidR="00E431F0">
        <w:rPr>
          <w:rFonts w:asciiTheme="minorEastAsia" w:hAnsiTheme="minorEastAsia" w:cs="ＭＳ ゴシック" w:hint="eastAsia"/>
          <w:sz w:val="22"/>
          <w:lang w:val="x-none"/>
        </w:rPr>
        <w:t>難関を乗り切ったことで、とても良い</w:t>
      </w:r>
      <w:r w:rsidR="00290069">
        <w:rPr>
          <w:rFonts w:asciiTheme="minorEastAsia" w:hAnsiTheme="minorEastAsia" w:cs="ＭＳ ゴシック" w:hint="eastAsia"/>
          <w:sz w:val="22"/>
          <w:lang w:val="x-none"/>
        </w:rPr>
        <w:t>試練</w:t>
      </w:r>
      <w:r w:rsidR="00E431F0">
        <w:rPr>
          <w:rFonts w:asciiTheme="minorEastAsia" w:hAnsiTheme="minorEastAsia" w:cs="ＭＳ ゴシック" w:hint="eastAsia"/>
          <w:sz w:val="22"/>
          <w:lang w:val="x-none"/>
        </w:rPr>
        <w:t>となり、それぞれが度胸と自信を身に着け</w:t>
      </w:r>
      <w:r w:rsidR="00303F3C">
        <w:rPr>
          <w:rFonts w:asciiTheme="minorEastAsia" w:hAnsiTheme="minorEastAsia" w:cs="ＭＳ ゴシック" w:hint="eastAsia"/>
          <w:sz w:val="22"/>
          <w:lang w:val="x-none"/>
        </w:rPr>
        <w:t>た。</w:t>
      </w:r>
      <w:r w:rsidR="00E431F0">
        <w:rPr>
          <w:rFonts w:asciiTheme="minorEastAsia" w:hAnsiTheme="minorEastAsia" w:cs="ＭＳ ゴシック" w:hint="eastAsia"/>
          <w:sz w:val="22"/>
          <w:lang w:val="x-none"/>
        </w:rPr>
        <w:t>今では</w:t>
      </w:r>
      <w:r w:rsidR="00303F3C">
        <w:rPr>
          <w:rFonts w:asciiTheme="minorEastAsia" w:hAnsiTheme="minorEastAsia" w:cs="ＭＳ ゴシック" w:hint="eastAsia"/>
          <w:sz w:val="22"/>
          <w:lang w:val="x-none"/>
        </w:rPr>
        <w:t>繁盛時に</w:t>
      </w:r>
      <w:r>
        <w:rPr>
          <w:rFonts w:asciiTheme="minorEastAsia" w:hAnsiTheme="minorEastAsia" w:cs="ＭＳ ゴシック" w:hint="eastAsia"/>
          <w:sz w:val="22"/>
          <w:lang w:val="x-none"/>
        </w:rPr>
        <w:t>フロアが満席になっても難なく対応できるまで</w:t>
      </w:r>
      <w:r w:rsidR="00303F3C">
        <w:rPr>
          <w:rFonts w:asciiTheme="minorEastAsia" w:hAnsiTheme="minorEastAsia" w:cs="ＭＳ ゴシック" w:hint="eastAsia"/>
          <w:sz w:val="22"/>
          <w:lang w:val="x-none"/>
        </w:rPr>
        <w:t>に成長した。恐らく殆どのお客様が就労支援事業所と知らずに</w:t>
      </w:r>
      <w:r w:rsidR="00290069">
        <w:rPr>
          <w:rFonts w:asciiTheme="minorEastAsia" w:hAnsiTheme="minorEastAsia" w:cs="ＭＳ ゴシック" w:hint="eastAsia"/>
          <w:sz w:val="22"/>
          <w:lang w:val="x-none"/>
        </w:rPr>
        <w:t>ご来店頂いていると思う。このまま来年度</w:t>
      </w:r>
      <w:r w:rsidR="00D31B1B">
        <w:rPr>
          <w:rFonts w:asciiTheme="minorEastAsia" w:hAnsiTheme="minorEastAsia" w:cs="ＭＳ ゴシック" w:hint="eastAsia"/>
          <w:sz w:val="22"/>
          <w:lang w:val="x-none"/>
        </w:rPr>
        <w:t>も運営</w:t>
      </w:r>
      <w:r w:rsidR="00290069">
        <w:rPr>
          <w:rFonts w:asciiTheme="minorEastAsia" w:hAnsiTheme="minorEastAsia" w:cs="ＭＳ ゴシック" w:hint="eastAsia"/>
          <w:sz w:val="22"/>
          <w:lang w:val="x-none"/>
        </w:rPr>
        <w:t>が安定するように</w:t>
      </w:r>
      <w:r w:rsidR="00D31B1B">
        <w:rPr>
          <w:rFonts w:asciiTheme="minorEastAsia" w:hAnsiTheme="minorEastAsia" w:cs="ＭＳ ゴシック" w:hint="eastAsia"/>
          <w:sz w:val="22"/>
          <w:lang w:val="x-none"/>
        </w:rPr>
        <w:t>継続させたい。</w:t>
      </w:r>
      <w:r w:rsidR="004803B5">
        <w:rPr>
          <w:rFonts w:asciiTheme="minorEastAsia" w:hAnsiTheme="minorEastAsia" w:cs="ＭＳ ゴシック" w:hint="eastAsia"/>
          <w:sz w:val="22"/>
          <w:lang w:val="x-none"/>
        </w:rPr>
        <w:t xml:space="preserve">　</w:t>
      </w:r>
    </w:p>
    <w:p w14:paraId="42202F63" w14:textId="77777777" w:rsidR="00FD164B" w:rsidRDefault="00FD164B" w:rsidP="00FD164B">
      <w:pPr>
        <w:ind w:leftChars="100" w:left="210" w:firstLineChars="100" w:firstLine="220"/>
        <w:rPr>
          <w:rFonts w:asciiTheme="minorEastAsia" w:hAnsiTheme="minorEastAsia" w:cs="ＭＳ ゴシック"/>
          <w:sz w:val="22"/>
          <w:lang w:val="x-none"/>
        </w:rPr>
      </w:pPr>
    </w:p>
    <w:p w14:paraId="42D72ADA" w14:textId="203F4ADE" w:rsidR="00545855" w:rsidRPr="00545855" w:rsidRDefault="00545855" w:rsidP="00545855">
      <w:pPr>
        <w:spacing w:before="100" w:beforeAutospacing="1" w:line="0" w:lineRule="atLeast"/>
        <w:ind w:leftChars="100" w:left="210" w:firstLineChars="100" w:firstLine="220"/>
        <w:contextualSpacing/>
        <w:rPr>
          <w:rFonts w:asciiTheme="minorEastAsia" w:hAnsiTheme="minorEastAsia" w:cs="ＭＳ ゴシック"/>
          <w:sz w:val="22"/>
          <w:lang w:val="x-none"/>
        </w:rPr>
      </w:pPr>
      <w:r w:rsidRPr="00545855">
        <w:rPr>
          <w:rFonts w:asciiTheme="minorEastAsia" w:hAnsiTheme="minorEastAsia" w:cs="ＭＳ ゴシック" w:hint="eastAsia"/>
          <w:sz w:val="22"/>
          <w:lang w:val="x-none"/>
        </w:rPr>
        <w:t>みんなの王国では、事業開始</w:t>
      </w:r>
      <w:r w:rsidR="004C7771">
        <w:rPr>
          <w:rFonts w:asciiTheme="minorEastAsia" w:hAnsiTheme="minorEastAsia" w:cs="ＭＳ ゴシック" w:hint="eastAsia"/>
          <w:sz w:val="22"/>
          <w:lang w:val="x-none"/>
        </w:rPr>
        <w:t>１０</w:t>
      </w:r>
      <w:r w:rsidRPr="00545855">
        <w:rPr>
          <w:rFonts w:asciiTheme="minorEastAsia" w:hAnsiTheme="minorEastAsia" w:cs="ＭＳ ゴシック" w:hint="eastAsia"/>
          <w:sz w:val="22"/>
          <w:lang w:val="x-none"/>
        </w:rPr>
        <w:t>年目を迎え、初の総売上1億円を超えることが出来た。</w:t>
      </w:r>
    </w:p>
    <w:p w14:paraId="5393BA5F" w14:textId="77777777" w:rsidR="00545855" w:rsidRPr="00545855" w:rsidRDefault="00545855" w:rsidP="00545855">
      <w:pPr>
        <w:spacing w:before="100" w:beforeAutospacing="1" w:line="0" w:lineRule="atLeast"/>
        <w:ind w:leftChars="100" w:left="210" w:firstLineChars="100" w:firstLine="220"/>
        <w:contextualSpacing/>
        <w:rPr>
          <w:rFonts w:asciiTheme="minorEastAsia" w:hAnsiTheme="minorEastAsia" w:cs="ＭＳ ゴシック"/>
          <w:sz w:val="22"/>
          <w:lang w:val="x-none"/>
        </w:rPr>
      </w:pPr>
      <w:r w:rsidRPr="00545855">
        <w:rPr>
          <w:rFonts w:asciiTheme="minorEastAsia" w:hAnsiTheme="minorEastAsia" w:cs="ＭＳ ゴシック" w:hint="eastAsia"/>
          <w:sz w:val="22"/>
          <w:lang w:val="x-none"/>
        </w:rPr>
        <w:t>管理者変更直後であったにも関わらずこの数字を達成出来たことは、新管理者を筆頭に役職員が一丸となって努力した結果ではないかと考える。</w:t>
      </w:r>
    </w:p>
    <w:p w14:paraId="6F08906A" w14:textId="77777777" w:rsidR="00545855" w:rsidRPr="00545855" w:rsidRDefault="00545855" w:rsidP="00545855">
      <w:pPr>
        <w:spacing w:before="100" w:beforeAutospacing="1" w:line="0" w:lineRule="atLeast"/>
        <w:ind w:leftChars="100" w:left="210" w:firstLineChars="100" w:firstLine="220"/>
        <w:contextualSpacing/>
        <w:rPr>
          <w:rFonts w:asciiTheme="minorEastAsia" w:hAnsiTheme="minorEastAsia" w:cs="ＭＳ ゴシック"/>
          <w:sz w:val="22"/>
          <w:lang w:val="x-none"/>
        </w:rPr>
      </w:pPr>
      <w:r w:rsidRPr="00545855">
        <w:rPr>
          <w:rFonts w:asciiTheme="minorEastAsia" w:hAnsiTheme="minorEastAsia" w:cs="ＭＳ ゴシック" w:hint="eastAsia"/>
          <w:sz w:val="22"/>
          <w:lang w:val="x-none"/>
        </w:rPr>
        <w:t>また、前年度実施出来ていなかった、役職員の勉強会を実施。</w:t>
      </w:r>
    </w:p>
    <w:p w14:paraId="36993482" w14:textId="77777777" w:rsidR="00545855" w:rsidRPr="00545855" w:rsidRDefault="00545855" w:rsidP="00545855">
      <w:pPr>
        <w:spacing w:before="100" w:beforeAutospacing="1" w:line="0" w:lineRule="atLeast"/>
        <w:ind w:leftChars="100" w:left="210" w:firstLineChars="100" w:firstLine="220"/>
        <w:contextualSpacing/>
        <w:rPr>
          <w:rFonts w:asciiTheme="minorEastAsia" w:hAnsiTheme="minorEastAsia" w:cs="ＭＳ ゴシック"/>
          <w:sz w:val="22"/>
          <w:lang w:val="x-none"/>
        </w:rPr>
      </w:pPr>
      <w:r w:rsidRPr="00545855">
        <w:rPr>
          <w:rFonts w:asciiTheme="minorEastAsia" w:hAnsiTheme="minorEastAsia" w:cs="ＭＳ ゴシック" w:hint="eastAsia"/>
          <w:sz w:val="22"/>
          <w:lang w:val="x-none"/>
        </w:rPr>
        <w:t>一般の職員には障害福祉サービスに関する勉強会を実施し、役職者にはコミュニケーションスキルの個別指導を実施した。これからの福祉サービスは今まで以上に複雑な多様性が求められるため、管理者、サービス管理責任者には特に理解してもらう必要があった。職員のスキル向上はそのまま利用者様のサービスの向上に繋がるため、今後も継続して実施して行きたいと考える。</w:t>
      </w:r>
    </w:p>
    <w:p w14:paraId="08F48906" w14:textId="77777777" w:rsidR="00545855" w:rsidRPr="00545855" w:rsidRDefault="00545855" w:rsidP="00545855">
      <w:pPr>
        <w:spacing w:before="100" w:beforeAutospacing="1" w:line="0" w:lineRule="atLeast"/>
        <w:ind w:leftChars="100" w:left="210" w:firstLineChars="100" w:firstLine="220"/>
        <w:contextualSpacing/>
        <w:rPr>
          <w:rFonts w:asciiTheme="minorEastAsia" w:hAnsiTheme="minorEastAsia" w:cs="ＭＳ ゴシック"/>
          <w:sz w:val="22"/>
          <w:lang w:val="x-none"/>
        </w:rPr>
      </w:pPr>
      <w:r w:rsidRPr="00545855">
        <w:rPr>
          <w:rFonts w:asciiTheme="minorEastAsia" w:hAnsiTheme="minorEastAsia" w:cs="ＭＳ ゴシック" w:hint="eastAsia"/>
          <w:sz w:val="22"/>
          <w:lang w:val="x-none"/>
        </w:rPr>
        <w:t>傷病休暇であった看護職員も復職し、新入職員も入ったため職員数も充実してきた。休日出勤や残業時間の減少、また有給休暇の取得率も徐々に向上してきており、働きやすい職場環境となりつつある。</w:t>
      </w:r>
    </w:p>
    <w:p w14:paraId="3AEE7058" w14:textId="2D9A64C9" w:rsidR="00545855" w:rsidRPr="00545855" w:rsidRDefault="00545855" w:rsidP="00545855">
      <w:pPr>
        <w:spacing w:before="100" w:beforeAutospacing="1" w:line="0" w:lineRule="atLeast"/>
        <w:ind w:leftChars="100" w:left="210" w:firstLineChars="100" w:firstLine="220"/>
        <w:contextualSpacing/>
        <w:rPr>
          <w:rFonts w:asciiTheme="minorEastAsia" w:hAnsiTheme="minorEastAsia" w:cs="ＭＳ ゴシック"/>
          <w:sz w:val="22"/>
          <w:lang w:val="x-none"/>
        </w:rPr>
      </w:pPr>
      <w:r w:rsidRPr="00545855">
        <w:rPr>
          <w:rFonts w:asciiTheme="minorEastAsia" w:hAnsiTheme="minorEastAsia" w:cs="ＭＳ ゴシック" w:hint="eastAsia"/>
          <w:sz w:val="22"/>
          <w:lang w:val="x-none"/>
        </w:rPr>
        <w:t>年度末からは来年度の報酬改定に向けて</w:t>
      </w:r>
      <w:r w:rsidR="004C7771">
        <w:rPr>
          <w:rFonts w:asciiTheme="minorEastAsia" w:hAnsiTheme="minorEastAsia" w:cs="ＭＳ ゴシック" w:hint="eastAsia"/>
          <w:sz w:val="22"/>
          <w:lang w:val="x-none"/>
        </w:rPr>
        <w:t>ＫＯＫＯＲＯ</w:t>
      </w:r>
      <w:r w:rsidRPr="00545855">
        <w:rPr>
          <w:rFonts w:asciiTheme="minorEastAsia" w:hAnsiTheme="minorEastAsia" w:cs="ＭＳ ゴシック" w:hint="eastAsia"/>
          <w:sz w:val="22"/>
          <w:lang w:val="x-none"/>
        </w:rPr>
        <w:t>本舗と合同で会議を定期的に行った。</w:t>
      </w:r>
    </w:p>
    <w:p w14:paraId="6858AC9E" w14:textId="77777777" w:rsidR="00545855" w:rsidRPr="00545855" w:rsidRDefault="00545855" w:rsidP="00545855">
      <w:pPr>
        <w:spacing w:before="100" w:beforeAutospacing="1" w:line="0" w:lineRule="atLeast"/>
        <w:ind w:leftChars="100" w:left="210" w:firstLineChars="100" w:firstLine="220"/>
        <w:contextualSpacing/>
        <w:rPr>
          <w:rFonts w:asciiTheme="minorEastAsia" w:hAnsiTheme="minorEastAsia" w:cs="ＭＳ ゴシック"/>
          <w:sz w:val="22"/>
          <w:lang w:val="x-none"/>
        </w:rPr>
      </w:pPr>
      <w:r w:rsidRPr="00545855">
        <w:rPr>
          <w:rFonts w:asciiTheme="minorEastAsia" w:hAnsiTheme="minorEastAsia" w:cs="ＭＳ ゴシック" w:hint="eastAsia"/>
          <w:sz w:val="22"/>
          <w:lang w:val="x-none"/>
        </w:rPr>
        <w:t>不慣れな内容が多い中、参加した役職員は日々厚生労働省や北九州市が発出する膨大な資料に目を通し、理解を深め必要書類の準備を行った。</w:t>
      </w:r>
    </w:p>
    <w:p w14:paraId="2F566293" w14:textId="77777777" w:rsidR="004C65A8" w:rsidRPr="00545855" w:rsidRDefault="004C65A8" w:rsidP="00CD5E59">
      <w:pPr>
        <w:spacing w:before="100" w:beforeAutospacing="1" w:line="0" w:lineRule="atLeast"/>
        <w:ind w:leftChars="100" w:left="210" w:firstLineChars="100" w:firstLine="220"/>
        <w:contextualSpacing/>
        <w:rPr>
          <w:rFonts w:asciiTheme="minorEastAsia" w:hAnsiTheme="minorEastAsia" w:cs="ＭＳ ゴシック"/>
          <w:sz w:val="22"/>
          <w:lang w:val="x-none"/>
        </w:rPr>
      </w:pPr>
    </w:p>
    <w:p w14:paraId="32019A75" w14:textId="77777777" w:rsidR="004C65A8" w:rsidRDefault="004C65A8" w:rsidP="00CD5E59">
      <w:pPr>
        <w:spacing w:before="100" w:beforeAutospacing="1" w:line="0" w:lineRule="atLeast"/>
        <w:ind w:leftChars="100" w:left="210" w:firstLineChars="100" w:firstLine="220"/>
        <w:contextualSpacing/>
        <w:rPr>
          <w:rFonts w:asciiTheme="minorEastAsia" w:hAnsiTheme="minorEastAsia" w:cs="ＭＳ ゴシック"/>
          <w:sz w:val="22"/>
          <w:lang w:val="x-none"/>
        </w:rPr>
      </w:pPr>
    </w:p>
    <w:p w14:paraId="17E63B7B" w14:textId="77777777" w:rsidR="00AC1AD5" w:rsidRPr="00992EB1" w:rsidRDefault="00AC1AD5" w:rsidP="004C7771">
      <w:pPr>
        <w:rPr>
          <w:rFonts w:ascii="ＭＳ 明朝" w:eastAsia="ＭＳ 明朝" w:hAnsi="ＭＳ 明朝" w:cs="ＭＳ ゴシック"/>
          <w:sz w:val="22"/>
          <w:highlight w:val="yellow"/>
          <w:lang w:val="x-none"/>
        </w:rPr>
      </w:pPr>
    </w:p>
    <w:p w14:paraId="55EFCD02" w14:textId="77777777" w:rsidR="00E33724" w:rsidRPr="002A7CF6" w:rsidRDefault="00E33724" w:rsidP="00E33724">
      <w:pPr>
        <w:rPr>
          <w:rFonts w:ascii="ＭＳ 明朝" w:eastAsia="ＭＳ 明朝" w:hAnsi="ＭＳ 明朝" w:cs="ＭＳ ゴシック"/>
          <w:sz w:val="22"/>
          <w:lang w:val="x-none" w:eastAsia="x-none"/>
        </w:rPr>
      </w:pPr>
      <w:r w:rsidRPr="002A7CF6">
        <w:rPr>
          <w:rFonts w:ascii="ＭＳ 明朝" w:eastAsia="ＭＳ 明朝" w:hAnsi="ＭＳ 明朝" w:cs="ＭＳ ゴシック" w:hint="eastAsia"/>
          <w:sz w:val="22"/>
          <w:lang w:val="x-none" w:eastAsia="x-none"/>
        </w:rPr>
        <w:t xml:space="preserve">２　</w:t>
      </w:r>
      <w:proofErr w:type="spellStart"/>
      <w:r w:rsidRPr="002A7CF6">
        <w:rPr>
          <w:rFonts w:ascii="ＭＳ 明朝" w:eastAsia="ＭＳ 明朝" w:hAnsi="ＭＳ 明朝" w:cs="ＭＳ ゴシック" w:hint="eastAsia"/>
          <w:sz w:val="22"/>
          <w:lang w:val="x-none" w:eastAsia="x-none"/>
        </w:rPr>
        <w:t>事業の実施に関する事項</w:t>
      </w:r>
      <w:proofErr w:type="spellEnd"/>
    </w:p>
    <w:p w14:paraId="6B98991F" w14:textId="77777777" w:rsidR="00E33724" w:rsidRPr="002A7CF6" w:rsidRDefault="00E33724" w:rsidP="00E33724">
      <w:pPr>
        <w:numPr>
          <w:ilvl w:val="0"/>
          <w:numId w:val="1"/>
        </w:numPr>
        <w:tabs>
          <w:tab w:val="left" w:pos="1843"/>
          <w:tab w:val="left" w:pos="3828"/>
        </w:tabs>
        <w:rPr>
          <w:rFonts w:ascii="ＭＳ 明朝" w:eastAsia="ＭＳ 明朝" w:hAnsi="ＭＳ 明朝" w:cs="ＭＳ ゴシック"/>
          <w:sz w:val="22"/>
          <w:lang w:val="x-none" w:eastAsia="x-none"/>
        </w:rPr>
      </w:pPr>
      <w:proofErr w:type="spellStart"/>
      <w:r w:rsidRPr="002A7CF6">
        <w:rPr>
          <w:rFonts w:ascii="ＭＳ 明朝" w:eastAsia="ＭＳ 明朝" w:hAnsi="ＭＳ 明朝" w:cs="ＭＳ ゴシック" w:hint="eastAsia"/>
          <w:sz w:val="22"/>
          <w:lang w:val="x-none" w:eastAsia="x-none"/>
        </w:rPr>
        <w:t>特定非営利活動に係る事業</w:t>
      </w:r>
      <w:proofErr w:type="spellEnd"/>
    </w:p>
    <w:tbl>
      <w:tblPr>
        <w:tblpPr w:leftFromText="142" w:rightFromText="142" w:vertAnchor="text" w:horzAnchor="page" w:tblpXSpec="center" w:tblpY="7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843"/>
        <w:gridCol w:w="1559"/>
        <w:gridCol w:w="850"/>
        <w:gridCol w:w="851"/>
        <w:gridCol w:w="1276"/>
        <w:gridCol w:w="1417"/>
      </w:tblGrid>
      <w:tr w:rsidR="00E33724" w:rsidRPr="00992EB1" w14:paraId="1EF91DE4" w14:textId="77777777" w:rsidTr="000164D1">
        <w:trPr>
          <w:trHeight w:val="985"/>
          <w:jc w:val="center"/>
        </w:trPr>
        <w:tc>
          <w:tcPr>
            <w:tcW w:w="1526" w:type="dxa"/>
            <w:vAlign w:val="center"/>
          </w:tcPr>
          <w:p w14:paraId="58371A78" w14:textId="77777777" w:rsidR="00E33724" w:rsidRPr="002A7CF6" w:rsidRDefault="00E33724" w:rsidP="000164D1">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定款の事業名</w:t>
            </w:r>
          </w:p>
        </w:tc>
        <w:tc>
          <w:tcPr>
            <w:tcW w:w="1843" w:type="dxa"/>
            <w:vAlign w:val="center"/>
          </w:tcPr>
          <w:p w14:paraId="54FF5020" w14:textId="77777777" w:rsidR="00E33724" w:rsidRPr="002A7CF6" w:rsidRDefault="00E33724" w:rsidP="000164D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事業内容</w:t>
            </w:r>
          </w:p>
        </w:tc>
        <w:tc>
          <w:tcPr>
            <w:tcW w:w="1559" w:type="dxa"/>
            <w:vAlign w:val="center"/>
          </w:tcPr>
          <w:p w14:paraId="61B1AFFE" w14:textId="77777777" w:rsidR="00E33724" w:rsidRPr="002A7CF6" w:rsidRDefault="00E33724" w:rsidP="000164D1">
            <w:pPr>
              <w:jc w:val="center"/>
              <w:rPr>
                <w:rFonts w:ascii="Century" w:eastAsia="ＭＳ 明朝" w:hAnsi="Century" w:cs="ＭＳ ゴシック"/>
                <w:color w:val="000000"/>
                <w:szCs w:val="21"/>
              </w:rPr>
            </w:pPr>
            <w:r w:rsidRPr="002A7CF6">
              <w:rPr>
                <w:rFonts w:ascii="Century" w:eastAsia="ＭＳ 明朝" w:hAnsi="Century" w:cs="ＭＳ ゴシック" w:hint="eastAsia"/>
                <w:color w:val="000000"/>
                <w:szCs w:val="21"/>
              </w:rPr>
              <w:t>実施日時</w:t>
            </w:r>
          </w:p>
        </w:tc>
        <w:tc>
          <w:tcPr>
            <w:tcW w:w="850" w:type="dxa"/>
            <w:vAlign w:val="center"/>
          </w:tcPr>
          <w:p w14:paraId="78B99157" w14:textId="77777777" w:rsidR="00E33724" w:rsidRPr="002A7CF6" w:rsidRDefault="00E33724" w:rsidP="000164D1">
            <w:pPr>
              <w:jc w:val="center"/>
              <w:rPr>
                <w:rFonts w:ascii="Century" w:eastAsia="ＭＳ 明朝" w:hAnsi="Century" w:cs="ＭＳ ゴシック"/>
                <w:color w:val="000000"/>
                <w:szCs w:val="21"/>
              </w:rPr>
            </w:pPr>
            <w:r w:rsidRPr="002A7CF6">
              <w:rPr>
                <w:rFonts w:ascii="Century" w:eastAsia="ＭＳ 明朝" w:hAnsi="Century" w:cs="ＭＳ ゴシック" w:hint="eastAsia"/>
                <w:color w:val="000000"/>
                <w:szCs w:val="21"/>
              </w:rPr>
              <w:t>実施予定場所</w:t>
            </w:r>
          </w:p>
        </w:tc>
        <w:tc>
          <w:tcPr>
            <w:tcW w:w="851" w:type="dxa"/>
            <w:vAlign w:val="center"/>
          </w:tcPr>
          <w:p w14:paraId="0209B04B" w14:textId="77777777" w:rsidR="00E33724" w:rsidRPr="002A7CF6" w:rsidRDefault="00E33724" w:rsidP="000164D1">
            <w:pPr>
              <w:jc w:val="center"/>
              <w:rPr>
                <w:rFonts w:ascii="Century" w:eastAsia="ＭＳ 明朝" w:hAnsi="Century" w:cs="ＭＳ ゴシック"/>
                <w:color w:val="000000"/>
                <w:szCs w:val="21"/>
              </w:rPr>
            </w:pPr>
            <w:r w:rsidRPr="002A7CF6">
              <w:rPr>
                <w:rFonts w:ascii="Century" w:eastAsia="ＭＳ 明朝" w:hAnsi="Century" w:cs="ＭＳ ゴシック" w:hint="eastAsia"/>
                <w:color w:val="000000"/>
                <w:szCs w:val="21"/>
              </w:rPr>
              <w:t>従事者の人数</w:t>
            </w:r>
          </w:p>
        </w:tc>
        <w:tc>
          <w:tcPr>
            <w:tcW w:w="1276" w:type="dxa"/>
            <w:vAlign w:val="center"/>
          </w:tcPr>
          <w:p w14:paraId="48BCE01F" w14:textId="77777777" w:rsidR="00E33724" w:rsidRPr="002A7CF6" w:rsidRDefault="00E33724" w:rsidP="000164D1">
            <w:pPr>
              <w:jc w:val="center"/>
              <w:rPr>
                <w:rFonts w:ascii="Century" w:eastAsia="ＭＳ 明朝" w:hAnsi="Century" w:cs="ＭＳ ゴシック"/>
                <w:color w:val="000000"/>
                <w:szCs w:val="21"/>
              </w:rPr>
            </w:pPr>
            <w:r w:rsidRPr="002A7CF6">
              <w:rPr>
                <w:rFonts w:ascii="ＭＳ 明朝" w:eastAsia="ＭＳ 明朝" w:hAnsi="ＭＳ 明朝" w:cs="ＭＳ ゴシック" w:hint="eastAsia"/>
                <w:szCs w:val="21"/>
              </w:rPr>
              <w:t>受益対象者範囲及び人数</w:t>
            </w:r>
          </w:p>
        </w:tc>
        <w:tc>
          <w:tcPr>
            <w:tcW w:w="1417" w:type="dxa"/>
            <w:vAlign w:val="center"/>
          </w:tcPr>
          <w:p w14:paraId="10EEEBEB" w14:textId="77777777" w:rsidR="00E33724" w:rsidRPr="00582296" w:rsidRDefault="00E33724" w:rsidP="000164D1">
            <w:pPr>
              <w:rPr>
                <w:rFonts w:ascii="ＭＳ 明朝" w:eastAsia="ＭＳ 明朝" w:hAnsi="ＭＳ 明朝" w:cs="ＭＳ ゴシック"/>
                <w:szCs w:val="21"/>
              </w:rPr>
            </w:pPr>
            <w:r w:rsidRPr="00582296">
              <w:rPr>
                <w:rFonts w:ascii="ＭＳ 明朝" w:eastAsia="ＭＳ 明朝" w:hAnsi="ＭＳ 明朝" w:cs="ＭＳ ゴシック" w:hint="eastAsia"/>
                <w:szCs w:val="21"/>
              </w:rPr>
              <w:t>事業費の金額</w:t>
            </w:r>
          </w:p>
          <w:p w14:paraId="38DD5B02" w14:textId="77777777" w:rsidR="00E33724" w:rsidRPr="00582296" w:rsidRDefault="00E33724" w:rsidP="000164D1">
            <w:pPr>
              <w:rPr>
                <w:rFonts w:ascii="ＭＳ 明朝" w:eastAsia="ＭＳ 明朝" w:hAnsi="ＭＳ 明朝" w:cs="ＭＳ ゴシック"/>
                <w:szCs w:val="21"/>
              </w:rPr>
            </w:pPr>
            <w:r w:rsidRPr="00582296">
              <w:rPr>
                <w:rFonts w:ascii="ＭＳ 明朝" w:eastAsia="ＭＳ 明朝" w:hAnsi="ＭＳ 明朝" w:cs="ＭＳ ゴシック" w:hint="eastAsia"/>
                <w:szCs w:val="21"/>
              </w:rPr>
              <w:t>（千円）</w:t>
            </w:r>
          </w:p>
        </w:tc>
      </w:tr>
      <w:tr w:rsidR="00E33724" w:rsidRPr="00D0629E" w14:paraId="39CA5C7F" w14:textId="77777777" w:rsidTr="000164D1">
        <w:trPr>
          <w:trHeight w:val="1124"/>
          <w:jc w:val="center"/>
        </w:trPr>
        <w:tc>
          <w:tcPr>
            <w:tcW w:w="1526" w:type="dxa"/>
            <w:vMerge w:val="restart"/>
            <w:vAlign w:val="center"/>
          </w:tcPr>
          <w:p w14:paraId="55FC7637" w14:textId="77777777" w:rsidR="00E33724" w:rsidRPr="002A7CF6" w:rsidRDefault="00E33724" w:rsidP="000164D1">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①障害者総合支援法に基づく障害福祉サービス事業</w:t>
            </w:r>
          </w:p>
        </w:tc>
        <w:tc>
          <w:tcPr>
            <w:tcW w:w="1843" w:type="dxa"/>
            <w:vAlign w:val="center"/>
          </w:tcPr>
          <w:p w14:paraId="1777E97A" w14:textId="77777777" w:rsidR="000164D1" w:rsidRDefault="00E33724" w:rsidP="000164D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就労継続支援</w:t>
            </w:r>
          </w:p>
          <w:p w14:paraId="514FF345" w14:textId="5B8EFC75" w:rsidR="00E33724" w:rsidRPr="002A7CF6" w:rsidRDefault="00E33724" w:rsidP="000164D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Ｂ型事業</w:t>
            </w:r>
          </w:p>
        </w:tc>
        <w:tc>
          <w:tcPr>
            <w:tcW w:w="1559" w:type="dxa"/>
            <w:vAlign w:val="center"/>
          </w:tcPr>
          <w:p w14:paraId="03348F5D" w14:textId="77777777" w:rsidR="00E33724" w:rsidRPr="002A7CF6" w:rsidRDefault="00E33724" w:rsidP="000164D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通年</w:t>
            </w:r>
          </w:p>
        </w:tc>
        <w:tc>
          <w:tcPr>
            <w:tcW w:w="850" w:type="dxa"/>
            <w:vAlign w:val="center"/>
          </w:tcPr>
          <w:p w14:paraId="126C887A" w14:textId="77777777" w:rsidR="00E33724" w:rsidRPr="002A7CF6" w:rsidRDefault="00E33724" w:rsidP="000164D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北九州市内</w:t>
            </w:r>
          </w:p>
        </w:tc>
        <w:tc>
          <w:tcPr>
            <w:tcW w:w="851" w:type="dxa"/>
            <w:vAlign w:val="center"/>
          </w:tcPr>
          <w:p w14:paraId="68BC71CF" w14:textId="4CF960FA" w:rsidR="00E33724" w:rsidRPr="002A7CF6" w:rsidRDefault="002A7CF6" w:rsidP="000164D1">
            <w:pPr>
              <w:jc w:val="center"/>
              <w:rPr>
                <w:rFonts w:ascii="ＭＳ 明朝" w:eastAsia="ＭＳ 明朝" w:hAnsi="ＭＳ 明朝" w:cs="ＭＳ ゴシック"/>
                <w:szCs w:val="21"/>
              </w:rPr>
            </w:pPr>
            <w:r>
              <w:rPr>
                <w:rFonts w:ascii="ＭＳ 明朝" w:eastAsia="ＭＳ 明朝" w:hAnsi="ＭＳ 明朝" w:cs="ＭＳ ゴシック" w:hint="eastAsia"/>
                <w:szCs w:val="21"/>
              </w:rPr>
              <w:t>９</w:t>
            </w:r>
            <w:r w:rsidR="00E33724" w:rsidRPr="002A7CF6">
              <w:rPr>
                <w:rFonts w:ascii="ＭＳ 明朝" w:eastAsia="ＭＳ 明朝" w:hAnsi="ＭＳ 明朝" w:cs="ＭＳ ゴシック" w:hint="eastAsia"/>
                <w:szCs w:val="21"/>
              </w:rPr>
              <w:t>人</w:t>
            </w:r>
          </w:p>
        </w:tc>
        <w:tc>
          <w:tcPr>
            <w:tcW w:w="1276" w:type="dxa"/>
            <w:vAlign w:val="center"/>
          </w:tcPr>
          <w:p w14:paraId="2066F99A" w14:textId="77777777" w:rsidR="00E33724" w:rsidRPr="002A7CF6" w:rsidRDefault="00E33724" w:rsidP="000164D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障害者</w:t>
            </w:r>
          </w:p>
          <w:p w14:paraId="298255E6" w14:textId="2532E7D6" w:rsidR="00E33724" w:rsidRPr="002A7CF6" w:rsidRDefault="00776768" w:rsidP="000164D1">
            <w:pPr>
              <w:jc w:val="center"/>
              <w:rPr>
                <w:rFonts w:ascii="ＭＳ 明朝" w:eastAsia="ＭＳ 明朝" w:hAnsi="ＭＳ 明朝" w:cs="ＭＳ ゴシック"/>
                <w:szCs w:val="21"/>
              </w:rPr>
            </w:pPr>
            <w:r>
              <w:rPr>
                <w:rFonts w:ascii="ＭＳ 明朝" w:eastAsia="ＭＳ 明朝" w:hAnsi="ＭＳ 明朝" w:cs="ＭＳ ゴシック" w:hint="eastAsia"/>
                <w:szCs w:val="21"/>
              </w:rPr>
              <w:t>4</w:t>
            </w:r>
            <w:r w:rsidR="008373F1">
              <w:rPr>
                <w:rFonts w:ascii="ＭＳ 明朝" w:eastAsia="ＭＳ 明朝" w:hAnsi="ＭＳ 明朝" w:cs="ＭＳ ゴシック" w:hint="eastAsia"/>
                <w:szCs w:val="21"/>
              </w:rPr>
              <w:t>5</w:t>
            </w:r>
            <w:r w:rsidR="00E33724" w:rsidRPr="002A7CF6">
              <w:rPr>
                <w:rFonts w:ascii="ＭＳ 明朝" w:eastAsia="ＭＳ 明朝" w:hAnsi="ＭＳ 明朝" w:cs="ＭＳ ゴシック" w:hint="eastAsia"/>
                <w:szCs w:val="21"/>
              </w:rPr>
              <w:t>人</w:t>
            </w:r>
          </w:p>
        </w:tc>
        <w:tc>
          <w:tcPr>
            <w:tcW w:w="1417" w:type="dxa"/>
            <w:vAlign w:val="center"/>
          </w:tcPr>
          <w:p w14:paraId="082620F0" w14:textId="3103DD75" w:rsidR="00E33724" w:rsidRPr="005A17C5" w:rsidRDefault="00776768" w:rsidP="000164D1">
            <w:pPr>
              <w:jc w:val="center"/>
              <w:rPr>
                <w:rFonts w:ascii="ＭＳ 明朝" w:eastAsia="ＭＳ 明朝" w:hAnsi="ＭＳ 明朝" w:cs="ＭＳ ゴシック"/>
                <w:szCs w:val="21"/>
              </w:rPr>
            </w:pPr>
            <w:r w:rsidRPr="005A17C5">
              <w:rPr>
                <w:rFonts w:ascii="ＭＳ 明朝" w:eastAsia="ＭＳ 明朝" w:hAnsi="ＭＳ 明朝" w:cs="ＭＳ ゴシック" w:hint="eastAsia"/>
                <w:szCs w:val="21"/>
              </w:rPr>
              <w:t xml:space="preserve">　</w:t>
            </w:r>
            <w:r w:rsidR="005A17C5" w:rsidRPr="005A17C5">
              <w:rPr>
                <w:rFonts w:ascii="ＭＳ 明朝" w:eastAsia="ＭＳ 明朝" w:hAnsi="ＭＳ 明朝" w:cs="ＭＳ ゴシック" w:hint="eastAsia"/>
                <w:szCs w:val="21"/>
              </w:rPr>
              <w:t>84,556</w:t>
            </w:r>
          </w:p>
        </w:tc>
      </w:tr>
      <w:tr w:rsidR="00E33724" w:rsidRPr="00D0629E" w14:paraId="675FD2D4" w14:textId="77777777" w:rsidTr="000164D1">
        <w:trPr>
          <w:trHeight w:val="1126"/>
          <w:jc w:val="center"/>
        </w:trPr>
        <w:tc>
          <w:tcPr>
            <w:tcW w:w="1526" w:type="dxa"/>
            <w:vMerge/>
            <w:vAlign w:val="center"/>
          </w:tcPr>
          <w:p w14:paraId="234B4EA7" w14:textId="77777777" w:rsidR="00E33724" w:rsidRPr="002A7CF6" w:rsidRDefault="00E33724" w:rsidP="000164D1">
            <w:pPr>
              <w:rPr>
                <w:rFonts w:ascii="ＭＳ 明朝" w:eastAsia="ＭＳ 明朝" w:hAnsi="ＭＳ 明朝" w:cs="ＭＳ ゴシック"/>
                <w:szCs w:val="21"/>
              </w:rPr>
            </w:pPr>
          </w:p>
        </w:tc>
        <w:tc>
          <w:tcPr>
            <w:tcW w:w="1843" w:type="dxa"/>
            <w:vAlign w:val="center"/>
          </w:tcPr>
          <w:p w14:paraId="1B152055" w14:textId="77777777" w:rsidR="00E33724" w:rsidRPr="002A7CF6" w:rsidRDefault="00E33724" w:rsidP="000164D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生活介護事業</w:t>
            </w:r>
          </w:p>
        </w:tc>
        <w:tc>
          <w:tcPr>
            <w:tcW w:w="1559" w:type="dxa"/>
            <w:vAlign w:val="center"/>
          </w:tcPr>
          <w:p w14:paraId="1486112F" w14:textId="77777777" w:rsidR="00E33724" w:rsidRPr="002A7CF6" w:rsidRDefault="00E33724" w:rsidP="000164D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通年</w:t>
            </w:r>
          </w:p>
        </w:tc>
        <w:tc>
          <w:tcPr>
            <w:tcW w:w="850" w:type="dxa"/>
            <w:vAlign w:val="center"/>
          </w:tcPr>
          <w:p w14:paraId="764DE34E" w14:textId="77777777" w:rsidR="00E33724" w:rsidRPr="002A7CF6" w:rsidRDefault="00E33724" w:rsidP="000164D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北九州市内</w:t>
            </w:r>
          </w:p>
        </w:tc>
        <w:tc>
          <w:tcPr>
            <w:tcW w:w="851" w:type="dxa"/>
            <w:vAlign w:val="center"/>
          </w:tcPr>
          <w:p w14:paraId="2516201F" w14:textId="7BFBAC76" w:rsidR="00E33724" w:rsidRPr="002A7CF6" w:rsidRDefault="00135FC1" w:rsidP="000164D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1</w:t>
            </w:r>
            <w:r w:rsidR="008373F1">
              <w:rPr>
                <w:rFonts w:ascii="ＭＳ 明朝" w:eastAsia="ＭＳ 明朝" w:hAnsi="ＭＳ 明朝" w:cs="ＭＳ ゴシック" w:hint="eastAsia"/>
                <w:szCs w:val="21"/>
              </w:rPr>
              <w:t>4</w:t>
            </w:r>
            <w:r w:rsidR="00E33724" w:rsidRPr="002A7CF6">
              <w:rPr>
                <w:rFonts w:ascii="ＭＳ 明朝" w:eastAsia="ＭＳ 明朝" w:hAnsi="ＭＳ 明朝" w:cs="ＭＳ ゴシック" w:hint="eastAsia"/>
                <w:szCs w:val="21"/>
              </w:rPr>
              <w:t>人</w:t>
            </w:r>
          </w:p>
        </w:tc>
        <w:tc>
          <w:tcPr>
            <w:tcW w:w="1276" w:type="dxa"/>
            <w:vAlign w:val="center"/>
          </w:tcPr>
          <w:p w14:paraId="5CDB179B" w14:textId="77777777" w:rsidR="00E33724" w:rsidRPr="002A7CF6" w:rsidRDefault="00E33724" w:rsidP="000164D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障害者</w:t>
            </w:r>
          </w:p>
          <w:p w14:paraId="5C25870C" w14:textId="6BA5AC4F" w:rsidR="00E33724" w:rsidRPr="002A7CF6" w:rsidRDefault="00776768" w:rsidP="000164D1">
            <w:pPr>
              <w:jc w:val="center"/>
              <w:rPr>
                <w:rFonts w:ascii="ＭＳ 明朝" w:eastAsia="ＭＳ 明朝" w:hAnsi="ＭＳ 明朝" w:cs="ＭＳ ゴシック"/>
                <w:szCs w:val="21"/>
              </w:rPr>
            </w:pPr>
            <w:r>
              <w:rPr>
                <w:rFonts w:ascii="ＭＳ 明朝" w:eastAsia="ＭＳ 明朝" w:hAnsi="ＭＳ 明朝" w:cs="ＭＳ ゴシック" w:hint="eastAsia"/>
                <w:szCs w:val="21"/>
              </w:rPr>
              <w:t>3</w:t>
            </w:r>
            <w:r w:rsidR="00971329" w:rsidRPr="002A7CF6">
              <w:rPr>
                <w:rFonts w:ascii="ＭＳ 明朝" w:eastAsia="ＭＳ 明朝" w:hAnsi="ＭＳ 明朝" w:cs="ＭＳ ゴシック" w:hint="eastAsia"/>
                <w:szCs w:val="21"/>
              </w:rPr>
              <w:t>0</w:t>
            </w:r>
            <w:r w:rsidR="00E33724" w:rsidRPr="002A7CF6">
              <w:rPr>
                <w:rFonts w:ascii="ＭＳ 明朝" w:eastAsia="ＭＳ 明朝" w:hAnsi="ＭＳ 明朝" w:cs="ＭＳ ゴシック" w:hint="eastAsia"/>
                <w:szCs w:val="21"/>
              </w:rPr>
              <w:t>人</w:t>
            </w:r>
          </w:p>
        </w:tc>
        <w:tc>
          <w:tcPr>
            <w:tcW w:w="1417" w:type="dxa"/>
            <w:vAlign w:val="center"/>
          </w:tcPr>
          <w:p w14:paraId="26BACD39" w14:textId="0899EF06" w:rsidR="00E33724" w:rsidRPr="005A17C5" w:rsidRDefault="00776768" w:rsidP="000164D1">
            <w:pPr>
              <w:jc w:val="center"/>
              <w:rPr>
                <w:rFonts w:ascii="ＭＳ 明朝" w:eastAsia="ＭＳ 明朝" w:hAnsi="ＭＳ 明朝" w:cs="ＭＳ ゴシック"/>
                <w:szCs w:val="21"/>
              </w:rPr>
            </w:pPr>
            <w:r w:rsidRPr="005A17C5">
              <w:rPr>
                <w:rFonts w:ascii="ＭＳ 明朝" w:eastAsia="ＭＳ 明朝" w:hAnsi="ＭＳ 明朝" w:cs="ＭＳ ゴシック" w:hint="eastAsia"/>
                <w:szCs w:val="21"/>
              </w:rPr>
              <w:t xml:space="preserve">　</w:t>
            </w:r>
            <w:r w:rsidR="005A17C5" w:rsidRPr="005A17C5">
              <w:rPr>
                <w:rFonts w:ascii="ＭＳ 明朝" w:eastAsia="ＭＳ 明朝" w:hAnsi="ＭＳ 明朝" w:cs="ＭＳ ゴシック" w:hint="eastAsia"/>
                <w:szCs w:val="21"/>
              </w:rPr>
              <w:t>70,205</w:t>
            </w:r>
          </w:p>
        </w:tc>
      </w:tr>
      <w:tr w:rsidR="00E33724" w:rsidRPr="00D0629E" w14:paraId="6901BA41" w14:textId="77777777" w:rsidTr="000164D1">
        <w:trPr>
          <w:trHeight w:val="990"/>
          <w:jc w:val="center"/>
        </w:trPr>
        <w:tc>
          <w:tcPr>
            <w:tcW w:w="1526" w:type="dxa"/>
            <w:vMerge/>
            <w:vAlign w:val="center"/>
          </w:tcPr>
          <w:p w14:paraId="62280806" w14:textId="77777777" w:rsidR="00E33724" w:rsidRPr="002A7CF6" w:rsidRDefault="00E33724" w:rsidP="000164D1">
            <w:pPr>
              <w:rPr>
                <w:rFonts w:ascii="ＭＳ 明朝" w:eastAsia="ＭＳ 明朝" w:hAnsi="ＭＳ 明朝" w:cs="ＭＳ ゴシック"/>
                <w:szCs w:val="21"/>
              </w:rPr>
            </w:pPr>
          </w:p>
        </w:tc>
        <w:tc>
          <w:tcPr>
            <w:tcW w:w="1843" w:type="dxa"/>
            <w:vAlign w:val="center"/>
          </w:tcPr>
          <w:p w14:paraId="59BCC513" w14:textId="77777777" w:rsidR="000164D1" w:rsidRDefault="00E33724" w:rsidP="000164D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授産委託作業、</w:t>
            </w:r>
          </w:p>
          <w:p w14:paraId="34C8B56F" w14:textId="6E44A00B" w:rsidR="00E33724" w:rsidRPr="002A7CF6" w:rsidRDefault="00E33724" w:rsidP="000164D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授産品販売</w:t>
            </w:r>
          </w:p>
          <w:p w14:paraId="12E52258" w14:textId="77777777" w:rsidR="00E33724" w:rsidRPr="002A7CF6" w:rsidRDefault="00E33724" w:rsidP="000164D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（委託作業、菓子等の製造販売）</w:t>
            </w:r>
          </w:p>
        </w:tc>
        <w:tc>
          <w:tcPr>
            <w:tcW w:w="1559" w:type="dxa"/>
            <w:tcBorders>
              <w:bottom w:val="single" w:sz="4" w:space="0" w:color="auto"/>
            </w:tcBorders>
            <w:vAlign w:val="center"/>
          </w:tcPr>
          <w:p w14:paraId="7B63343A" w14:textId="77777777" w:rsidR="00E33724" w:rsidRPr="002A7CF6" w:rsidRDefault="00E33724" w:rsidP="000164D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通年</w:t>
            </w:r>
          </w:p>
        </w:tc>
        <w:tc>
          <w:tcPr>
            <w:tcW w:w="850" w:type="dxa"/>
            <w:tcBorders>
              <w:bottom w:val="single" w:sz="4" w:space="0" w:color="auto"/>
            </w:tcBorders>
            <w:vAlign w:val="center"/>
          </w:tcPr>
          <w:p w14:paraId="27D77FFF" w14:textId="77777777" w:rsidR="00E33724" w:rsidRPr="002A7CF6" w:rsidRDefault="00E33724" w:rsidP="000164D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北九州市内</w:t>
            </w:r>
          </w:p>
        </w:tc>
        <w:tc>
          <w:tcPr>
            <w:tcW w:w="851" w:type="dxa"/>
            <w:tcBorders>
              <w:bottom w:val="single" w:sz="4" w:space="0" w:color="auto"/>
            </w:tcBorders>
            <w:vAlign w:val="center"/>
          </w:tcPr>
          <w:p w14:paraId="115614E8" w14:textId="39116812" w:rsidR="00E33724" w:rsidRPr="002A7CF6" w:rsidRDefault="000164D1" w:rsidP="000164D1">
            <w:pPr>
              <w:jc w:val="center"/>
              <w:rPr>
                <w:rFonts w:ascii="ＭＳ 明朝" w:eastAsia="ＭＳ 明朝" w:hAnsi="ＭＳ 明朝" w:cs="ＭＳ ゴシック"/>
                <w:szCs w:val="21"/>
              </w:rPr>
            </w:pPr>
            <w:r>
              <w:rPr>
                <w:rFonts w:ascii="ＭＳ 明朝" w:eastAsia="ＭＳ 明朝" w:hAnsi="ＭＳ 明朝" w:cs="ＭＳ ゴシック" w:hint="eastAsia"/>
                <w:szCs w:val="21"/>
              </w:rPr>
              <w:t>４</w:t>
            </w:r>
            <w:r w:rsidR="00E33724" w:rsidRPr="002A7CF6">
              <w:rPr>
                <w:rFonts w:ascii="ＭＳ 明朝" w:eastAsia="ＭＳ 明朝" w:hAnsi="ＭＳ 明朝" w:cs="ＭＳ ゴシック" w:hint="eastAsia"/>
                <w:szCs w:val="21"/>
              </w:rPr>
              <w:t>人</w:t>
            </w:r>
          </w:p>
        </w:tc>
        <w:tc>
          <w:tcPr>
            <w:tcW w:w="1276" w:type="dxa"/>
            <w:tcBorders>
              <w:bottom w:val="single" w:sz="4" w:space="0" w:color="auto"/>
            </w:tcBorders>
            <w:vAlign w:val="center"/>
          </w:tcPr>
          <w:p w14:paraId="2E6CD5C2" w14:textId="77777777" w:rsidR="00E33724" w:rsidRPr="00D0629E" w:rsidRDefault="00E33724" w:rsidP="000164D1">
            <w:pPr>
              <w:rPr>
                <w:rFonts w:ascii="ＭＳ 明朝" w:eastAsia="ＭＳ 明朝" w:hAnsi="ＭＳ 明朝" w:cs="ＭＳ ゴシック"/>
                <w:szCs w:val="21"/>
              </w:rPr>
            </w:pPr>
            <w:r w:rsidRPr="00D0629E">
              <w:rPr>
                <w:rFonts w:ascii="ＭＳ 明朝" w:eastAsia="ＭＳ 明朝" w:hAnsi="ＭＳ 明朝" w:cs="ＭＳ ゴシック" w:hint="eastAsia"/>
                <w:szCs w:val="21"/>
              </w:rPr>
              <w:t>一般市民多数</w:t>
            </w:r>
          </w:p>
        </w:tc>
        <w:tc>
          <w:tcPr>
            <w:tcW w:w="1417" w:type="dxa"/>
            <w:tcBorders>
              <w:bottom w:val="single" w:sz="4" w:space="0" w:color="auto"/>
            </w:tcBorders>
            <w:vAlign w:val="center"/>
          </w:tcPr>
          <w:p w14:paraId="20514646" w14:textId="29FA093A" w:rsidR="00E33724" w:rsidRPr="005A17C5" w:rsidRDefault="00776768" w:rsidP="000164D1">
            <w:pPr>
              <w:jc w:val="center"/>
              <w:rPr>
                <w:rFonts w:ascii="ＭＳ 明朝" w:eastAsia="ＭＳ 明朝" w:hAnsi="ＭＳ 明朝" w:cs="ＭＳ ゴシック"/>
                <w:szCs w:val="21"/>
              </w:rPr>
            </w:pPr>
            <w:r w:rsidRPr="005A17C5">
              <w:rPr>
                <w:rFonts w:ascii="ＭＳ 明朝" w:eastAsia="ＭＳ 明朝" w:hAnsi="ＭＳ 明朝" w:cs="ＭＳ ゴシック" w:hint="eastAsia"/>
                <w:szCs w:val="21"/>
              </w:rPr>
              <w:t xml:space="preserve">　</w:t>
            </w:r>
            <w:r w:rsidR="005A17C5" w:rsidRPr="005A17C5">
              <w:rPr>
                <w:rFonts w:ascii="ＭＳ 明朝" w:eastAsia="ＭＳ 明朝" w:hAnsi="ＭＳ 明朝" w:cs="ＭＳ ゴシック" w:hint="eastAsia"/>
                <w:szCs w:val="21"/>
              </w:rPr>
              <w:t>15,295</w:t>
            </w:r>
          </w:p>
        </w:tc>
      </w:tr>
      <w:tr w:rsidR="002A7CF6" w:rsidRPr="002A7CF6" w14:paraId="7AF0F567" w14:textId="77777777" w:rsidTr="000164D1">
        <w:trPr>
          <w:trHeight w:val="990"/>
          <w:jc w:val="center"/>
        </w:trPr>
        <w:tc>
          <w:tcPr>
            <w:tcW w:w="1526" w:type="dxa"/>
            <w:vAlign w:val="center"/>
          </w:tcPr>
          <w:p w14:paraId="50E7457E" w14:textId="77777777" w:rsidR="009230E1" w:rsidRPr="009230E1" w:rsidRDefault="009230E1" w:rsidP="000164D1">
            <w:pPr>
              <w:rPr>
                <w:rFonts w:ascii="ＭＳ 明朝" w:eastAsia="ＭＳ 明朝" w:hAnsi="ＭＳ 明朝" w:cs="ＭＳ ゴシック"/>
                <w:szCs w:val="21"/>
              </w:rPr>
            </w:pPr>
            <w:bookmarkStart w:id="0" w:name="_Hlk38612796"/>
            <w:r w:rsidRPr="009230E1">
              <w:rPr>
                <w:rFonts w:ascii="ＭＳ 明朝" w:eastAsia="ＭＳ 明朝" w:hAnsi="ＭＳ 明朝" w:cs="ＭＳ ゴシック" w:hint="eastAsia"/>
                <w:szCs w:val="21"/>
              </w:rPr>
              <w:t>②</w:t>
            </w:r>
            <w:r w:rsidRPr="009230E1">
              <w:rPr>
                <w:rFonts w:ascii="ＭＳ 明朝" w:eastAsia="ＭＳ 明朝" w:hAnsi="ＭＳ 明朝" w:cs="ＭＳ ゴシック" w:hint="eastAsia"/>
                <w:szCs w:val="21"/>
                <w:lang w:val="x-none"/>
              </w:rPr>
              <w:t>障害者総合支援法に基づく一般相談支援事業および特定相談支援事業</w:t>
            </w:r>
          </w:p>
        </w:tc>
        <w:tc>
          <w:tcPr>
            <w:tcW w:w="1843" w:type="dxa"/>
            <w:vAlign w:val="center"/>
          </w:tcPr>
          <w:p w14:paraId="5361DD05" w14:textId="51AD60C7" w:rsidR="009230E1" w:rsidRPr="009230E1" w:rsidRDefault="002A7CF6" w:rsidP="000164D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lang w:val="x-none"/>
              </w:rPr>
              <w:t>実施</w:t>
            </w:r>
            <w:r w:rsidR="009230E1" w:rsidRPr="009230E1">
              <w:rPr>
                <w:rFonts w:ascii="ＭＳ 明朝" w:eastAsia="ＭＳ 明朝" w:hAnsi="ＭＳ 明朝" w:cs="ＭＳ ゴシック" w:hint="eastAsia"/>
                <w:szCs w:val="21"/>
                <w:lang w:val="x-none"/>
              </w:rPr>
              <w:t>なし</w:t>
            </w:r>
          </w:p>
        </w:tc>
        <w:tc>
          <w:tcPr>
            <w:tcW w:w="1559" w:type="dxa"/>
            <w:tcBorders>
              <w:bottom w:val="single" w:sz="4" w:space="0" w:color="auto"/>
              <w:tr2bl w:val="single" w:sz="4" w:space="0" w:color="auto"/>
            </w:tcBorders>
          </w:tcPr>
          <w:p w14:paraId="6C68F862" w14:textId="77777777" w:rsidR="009230E1" w:rsidRPr="009230E1" w:rsidRDefault="009230E1" w:rsidP="000164D1">
            <w:pPr>
              <w:rPr>
                <w:rFonts w:ascii="ＭＳ 明朝" w:eastAsia="ＭＳ 明朝" w:hAnsi="ＭＳ 明朝" w:cs="ＭＳ ゴシック"/>
                <w:szCs w:val="21"/>
              </w:rPr>
            </w:pPr>
          </w:p>
        </w:tc>
        <w:tc>
          <w:tcPr>
            <w:tcW w:w="850" w:type="dxa"/>
            <w:tcBorders>
              <w:bottom w:val="single" w:sz="4" w:space="0" w:color="auto"/>
              <w:tr2bl w:val="single" w:sz="4" w:space="0" w:color="auto"/>
            </w:tcBorders>
          </w:tcPr>
          <w:p w14:paraId="120DB334" w14:textId="77777777" w:rsidR="009230E1" w:rsidRPr="009230E1" w:rsidRDefault="009230E1" w:rsidP="000164D1">
            <w:pPr>
              <w:rPr>
                <w:rFonts w:ascii="ＭＳ 明朝" w:eastAsia="ＭＳ 明朝" w:hAnsi="ＭＳ 明朝" w:cs="ＭＳ ゴシック"/>
                <w:szCs w:val="21"/>
              </w:rPr>
            </w:pPr>
          </w:p>
        </w:tc>
        <w:tc>
          <w:tcPr>
            <w:tcW w:w="851" w:type="dxa"/>
            <w:tcBorders>
              <w:bottom w:val="single" w:sz="4" w:space="0" w:color="auto"/>
              <w:tr2bl w:val="single" w:sz="4" w:space="0" w:color="auto"/>
            </w:tcBorders>
          </w:tcPr>
          <w:p w14:paraId="32A07F13" w14:textId="77777777" w:rsidR="009230E1" w:rsidRPr="009230E1" w:rsidRDefault="009230E1" w:rsidP="000164D1">
            <w:pPr>
              <w:rPr>
                <w:rFonts w:ascii="ＭＳ 明朝" w:eastAsia="ＭＳ 明朝" w:hAnsi="ＭＳ 明朝" w:cs="ＭＳ ゴシック"/>
                <w:szCs w:val="21"/>
              </w:rPr>
            </w:pPr>
          </w:p>
        </w:tc>
        <w:tc>
          <w:tcPr>
            <w:tcW w:w="1276" w:type="dxa"/>
            <w:tcBorders>
              <w:bottom w:val="single" w:sz="4" w:space="0" w:color="auto"/>
              <w:tr2bl w:val="single" w:sz="4" w:space="0" w:color="auto"/>
            </w:tcBorders>
          </w:tcPr>
          <w:p w14:paraId="5237C3AF" w14:textId="77777777" w:rsidR="009230E1" w:rsidRPr="009230E1" w:rsidRDefault="009230E1" w:rsidP="000164D1">
            <w:pPr>
              <w:rPr>
                <w:rFonts w:ascii="ＭＳ 明朝" w:eastAsia="ＭＳ 明朝" w:hAnsi="ＭＳ 明朝" w:cs="ＭＳ ゴシック"/>
                <w:szCs w:val="21"/>
              </w:rPr>
            </w:pPr>
          </w:p>
        </w:tc>
        <w:tc>
          <w:tcPr>
            <w:tcW w:w="1417" w:type="dxa"/>
            <w:tcBorders>
              <w:bottom w:val="single" w:sz="4" w:space="0" w:color="auto"/>
              <w:tr2bl w:val="single" w:sz="4" w:space="0" w:color="auto"/>
            </w:tcBorders>
          </w:tcPr>
          <w:p w14:paraId="405AEADD" w14:textId="77777777" w:rsidR="009230E1" w:rsidRPr="009230E1" w:rsidRDefault="009230E1" w:rsidP="000164D1">
            <w:pPr>
              <w:rPr>
                <w:rFonts w:ascii="ＭＳ 明朝" w:eastAsia="ＭＳ 明朝" w:hAnsi="ＭＳ 明朝" w:cs="ＭＳ ゴシック"/>
                <w:szCs w:val="21"/>
              </w:rPr>
            </w:pPr>
          </w:p>
        </w:tc>
      </w:tr>
      <w:tr w:rsidR="002A7CF6" w:rsidRPr="002A7CF6" w14:paraId="63FE254F" w14:textId="77777777" w:rsidTr="000164D1">
        <w:trPr>
          <w:trHeight w:val="990"/>
          <w:jc w:val="center"/>
        </w:trPr>
        <w:tc>
          <w:tcPr>
            <w:tcW w:w="1526" w:type="dxa"/>
            <w:vAlign w:val="center"/>
          </w:tcPr>
          <w:p w14:paraId="09035773" w14:textId="77777777" w:rsidR="009230E1" w:rsidRPr="009230E1" w:rsidRDefault="009230E1" w:rsidP="000164D1">
            <w:pPr>
              <w:rPr>
                <w:rFonts w:ascii="ＭＳ 明朝" w:eastAsia="ＭＳ 明朝" w:hAnsi="ＭＳ 明朝" w:cs="ＭＳ ゴシック"/>
                <w:szCs w:val="21"/>
              </w:rPr>
            </w:pPr>
            <w:r w:rsidRPr="009230E1">
              <w:rPr>
                <w:rFonts w:ascii="ＭＳ 明朝" w:eastAsia="ＭＳ 明朝" w:hAnsi="ＭＳ 明朝" w:cs="ＭＳ ゴシック" w:hint="eastAsia"/>
                <w:szCs w:val="21"/>
              </w:rPr>
              <w:t>③</w:t>
            </w:r>
            <w:r w:rsidRPr="009230E1">
              <w:rPr>
                <w:rFonts w:ascii="ＭＳ 明朝" w:eastAsia="ＭＳ 明朝" w:hAnsi="ＭＳ 明朝" w:cs="ＭＳ ゴシック" w:hint="eastAsia"/>
                <w:szCs w:val="21"/>
                <w:lang w:val="x-none"/>
              </w:rPr>
              <w:t>障害者総合支援法に基づく地域生活支援事業</w:t>
            </w:r>
          </w:p>
        </w:tc>
        <w:tc>
          <w:tcPr>
            <w:tcW w:w="1843" w:type="dxa"/>
            <w:vAlign w:val="center"/>
          </w:tcPr>
          <w:p w14:paraId="603E80F6" w14:textId="32ECE7BB" w:rsidR="009230E1" w:rsidRPr="009230E1" w:rsidRDefault="002A7CF6" w:rsidP="000164D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lang w:val="x-none"/>
              </w:rPr>
              <w:t>実施</w:t>
            </w:r>
            <w:r w:rsidRPr="009230E1">
              <w:rPr>
                <w:rFonts w:ascii="ＭＳ 明朝" w:eastAsia="ＭＳ 明朝" w:hAnsi="ＭＳ 明朝" w:cs="ＭＳ ゴシック" w:hint="eastAsia"/>
                <w:szCs w:val="21"/>
                <w:lang w:val="x-none"/>
              </w:rPr>
              <w:t>なし</w:t>
            </w:r>
          </w:p>
        </w:tc>
        <w:tc>
          <w:tcPr>
            <w:tcW w:w="1559" w:type="dxa"/>
            <w:tcBorders>
              <w:tr2bl w:val="single" w:sz="4" w:space="0" w:color="auto"/>
            </w:tcBorders>
            <w:vAlign w:val="center"/>
          </w:tcPr>
          <w:p w14:paraId="58E64152" w14:textId="77777777" w:rsidR="009230E1" w:rsidRPr="009230E1" w:rsidRDefault="009230E1" w:rsidP="000164D1">
            <w:pPr>
              <w:rPr>
                <w:rFonts w:ascii="ＭＳ 明朝" w:eastAsia="ＭＳ 明朝" w:hAnsi="ＭＳ 明朝" w:cs="ＭＳ ゴシック"/>
                <w:szCs w:val="21"/>
              </w:rPr>
            </w:pPr>
          </w:p>
        </w:tc>
        <w:tc>
          <w:tcPr>
            <w:tcW w:w="850" w:type="dxa"/>
            <w:tcBorders>
              <w:tr2bl w:val="single" w:sz="4" w:space="0" w:color="auto"/>
            </w:tcBorders>
            <w:vAlign w:val="center"/>
          </w:tcPr>
          <w:p w14:paraId="1464CC78" w14:textId="77777777" w:rsidR="009230E1" w:rsidRPr="009230E1" w:rsidRDefault="009230E1" w:rsidP="000164D1">
            <w:pPr>
              <w:rPr>
                <w:rFonts w:ascii="ＭＳ 明朝" w:eastAsia="ＭＳ 明朝" w:hAnsi="ＭＳ 明朝" w:cs="ＭＳ ゴシック"/>
                <w:szCs w:val="21"/>
              </w:rPr>
            </w:pPr>
          </w:p>
        </w:tc>
        <w:tc>
          <w:tcPr>
            <w:tcW w:w="851" w:type="dxa"/>
            <w:tcBorders>
              <w:tr2bl w:val="single" w:sz="4" w:space="0" w:color="auto"/>
            </w:tcBorders>
            <w:vAlign w:val="center"/>
          </w:tcPr>
          <w:p w14:paraId="7A04DDB9" w14:textId="77777777" w:rsidR="009230E1" w:rsidRPr="009230E1" w:rsidRDefault="009230E1" w:rsidP="000164D1">
            <w:pPr>
              <w:rPr>
                <w:rFonts w:ascii="ＭＳ 明朝" w:eastAsia="ＭＳ 明朝" w:hAnsi="ＭＳ 明朝" w:cs="ＭＳ ゴシック"/>
                <w:szCs w:val="21"/>
              </w:rPr>
            </w:pPr>
          </w:p>
        </w:tc>
        <w:tc>
          <w:tcPr>
            <w:tcW w:w="1276" w:type="dxa"/>
            <w:tcBorders>
              <w:tr2bl w:val="single" w:sz="4" w:space="0" w:color="auto"/>
            </w:tcBorders>
          </w:tcPr>
          <w:p w14:paraId="27BB0303" w14:textId="77777777" w:rsidR="009230E1" w:rsidRPr="009230E1" w:rsidRDefault="009230E1" w:rsidP="000164D1">
            <w:pPr>
              <w:rPr>
                <w:rFonts w:ascii="ＭＳ 明朝" w:eastAsia="ＭＳ 明朝" w:hAnsi="ＭＳ 明朝" w:cs="ＭＳ ゴシック"/>
                <w:szCs w:val="21"/>
              </w:rPr>
            </w:pPr>
          </w:p>
        </w:tc>
        <w:tc>
          <w:tcPr>
            <w:tcW w:w="1417" w:type="dxa"/>
            <w:tcBorders>
              <w:tr2bl w:val="single" w:sz="4" w:space="0" w:color="auto"/>
            </w:tcBorders>
            <w:vAlign w:val="center"/>
          </w:tcPr>
          <w:p w14:paraId="4C6F46DB" w14:textId="77777777" w:rsidR="009230E1" w:rsidRPr="009230E1" w:rsidRDefault="009230E1" w:rsidP="000164D1">
            <w:pPr>
              <w:rPr>
                <w:rFonts w:ascii="ＭＳ 明朝" w:eastAsia="ＭＳ 明朝" w:hAnsi="ＭＳ 明朝" w:cs="ＭＳ ゴシック"/>
                <w:szCs w:val="21"/>
              </w:rPr>
            </w:pPr>
          </w:p>
        </w:tc>
      </w:tr>
      <w:tr w:rsidR="002A7CF6" w:rsidRPr="002A7CF6" w14:paraId="066F876E" w14:textId="77777777" w:rsidTr="000164D1">
        <w:trPr>
          <w:trHeight w:val="990"/>
          <w:jc w:val="center"/>
        </w:trPr>
        <w:tc>
          <w:tcPr>
            <w:tcW w:w="1526" w:type="dxa"/>
            <w:vAlign w:val="center"/>
          </w:tcPr>
          <w:p w14:paraId="27EA3B2A" w14:textId="77777777" w:rsidR="009230E1" w:rsidRPr="009230E1" w:rsidRDefault="009230E1" w:rsidP="000164D1">
            <w:pPr>
              <w:rPr>
                <w:rFonts w:ascii="ＭＳ 明朝" w:eastAsia="ＭＳ 明朝" w:hAnsi="ＭＳ 明朝" w:cs="ＭＳ ゴシック"/>
                <w:szCs w:val="21"/>
              </w:rPr>
            </w:pPr>
            <w:r w:rsidRPr="009230E1">
              <w:rPr>
                <w:rFonts w:ascii="ＭＳ 明朝" w:eastAsia="ＭＳ 明朝" w:hAnsi="ＭＳ 明朝" w:cs="ＭＳ ゴシック" w:hint="eastAsia"/>
                <w:szCs w:val="21"/>
              </w:rPr>
              <w:t>④障害者の福祉向上のための啓発及び情報提供事業</w:t>
            </w:r>
          </w:p>
        </w:tc>
        <w:tc>
          <w:tcPr>
            <w:tcW w:w="1843" w:type="dxa"/>
            <w:vAlign w:val="center"/>
          </w:tcPr>
          <w:p w14:paraId="5FEC9093" w14:textId="189CC256" w:rsidR="009230E1" w:rsidRPr="009230E1" w:rsidRDefault="002A7CF6" w:rsidP="000164D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lang w:val="x-none"/>
              </w:rPr>
              <w:t>実施</w:t>
            </w:r>
            <w:r w:rsidRPr="009230E1">
              <w:rPr>
                <w:rFonts w:ascii="ＭＳ 明朝" w:eastAsia="ＭＳ 明朝" w:hAnsi="ＭＳ 明朝" w:cs="ＭＳ ゴシック" w:hint="eastAsia"/>
                <w:szCs w:val="21"/>
                <w:lang w:val="x-none"/>
              </w:rPr>
              <w:t>なし</w:t>
            </w:r>
          </w:p>
        </w:tc>
        <w:tc>
          <w:tcPr>
            <w:tcW w:w="1559" w:type="dxa"/>
            <w:tcBorders>
              <w:tr2bl w:val="single" w:sz="4" w:space="0" w:color="auto"/>
            </w:tcBorders>
            <w:vAlign w:val="center"/>
          </w:tcPr>
          <w:p w14:paraId="11733AD6" w14:textId="77777777" w:rsidR="009230E1" w:rsidRPr="009230E1" w:rsidRDefault="009230E1" w:rsidP="000164D1">
            <w:pPr>
              <w:rPr>
                <w:rFonts w:ascii="ＭＳ 明朝" w:eastAsia="ＭＳ 明朝" w:hAnsi="ＭＳ 明朝" w:cs="ＭＳ ゴシック"/>
                <w:szCs w:val="21"/>
              </w:rPr>
            </w:pPr>
          </w:p>
        </w:tc>
        <w:tc>
          <w:tcPr>
            <w:tcW w:w="850" w:type="dxa"/>
            <w:tcBorders>
              <w:tr2bl w:val="single" w:sz="4" w:space="0" w:color="auto"/>
            </w:tcBorders>
            <w:vAlign w:val="center"/>
          </w:tcPr>
          <w:p w14:paraId="0CA4D8A5" w14:textId="77777777" w:rsidR="009230E1" w:rsidRPr="009230E1" w:rsidRDefault="009230E1" w:rsidP="000164D1">
            <w:pPr>
              <w:rPr>
                <w:rFonts w:ascii="ＭＳ 明朝" w:eastAsia="ＭＳ 明朝" w:hAnsi="ＭＳ 明朝" w:cs="ＭＳ ゴシック"/>
                <w:szCs w:val="21"/>
              </w:rPr>
            </w:pPr>
          </w:p>
        </w:tc>
        <w:tc>
          <w:tcPr>
            <w:tcW w:w="851" w:type="dxa"/>
            <w:tcBorders>
              <w:tr2bl w:val="single" w:sz="4" w:space="0" w:color="auto"/>
            </w:tcBorders>
            <w:vAlign w:val="center"/>
          </w:tcPr>
          <w:p w14:paraId="2B17EE8F" w14:textId="77777777" w:rsidR="009230E1" w:rsidRPr="009230E1" w:rsidRDefault="009230E1" w:rsidP="000164D1">
            <w:pPr>
              <w:rPr>
                <w:rFonts w:ascii="ＭＳ 明朝" w:eastAsia="ＭＳ 明朝" w:hAnsi="ＭＳ 明朝" w:cs="ＭＳ ゴシック"/>
                <w:szCs w:val="21"/>
              </w:rPr>
            </w:pPr>
          </w:p>
        </w:tc>
        <w:tc>
          <w:tcPr>
            <w:tcW w:w="1276" w:type="dxa"/>
            <w:tcBorders>
              <w:tr2bl w:val="single" w:sz="4" w:space="0" w:color="auto"/>
            </w:tcBorders>
          </w:tcPr>
          <w:p w14:paraId="5027BBC4" w14:textId="77777777" w:rsidR="009230E1" w:rsidRPr="009230E1" w:rsidRDefault="009230E1" w:rsidP="000164D1">
            <w:pPr>
              <w:rPr>
                <w:rFonts w:ascii="ＭＳ 明朝" w:eastAsia="ＭＳ 明朝" w:hAnsi="ＭＳ 明朝" w:cs="ＭＳ ゴシック"/>
                <w:szCs w:val="21"/>
              </w:rPr>
            </w:pPr>
          </w:p>
        </w:tc>
        <w:tc>
          <w:tcPr>
            <w:tcW w:w="1417" w:type="dxa"/>
            <w:tcBorders>
              <w:tr2bl w:val="single" w:sz="4" w:space="0" w:color="auto"/>
            </w:tcBorders>
            <w:vAlign w:val="center"/>
          </w:tcPr>
          <w:p w14:paraId="1F5B238C" w14:textId="77777777" w:rsidR="009230E1" w:rsidRPr="009230E1" w:rsidRDefault="009230E1" w:rsidP="000164D1">
            <w:pPr>
              <w:rPr>
                <w:rFonts w:ascii="ＭＳ 明朝" w:eastAsia="ＭＳ 明朝" w:hAnsi="ＭＳ 明朝" w:cs="ＭＳ ゴシック"/>
                <w:szCs w:val="21"/>
              </w:rPr>
            </w:pPr>
          </w:p>
        </w:tc>
      </w:tr>
      <w:tr w:rsidR="002A7CF6" w:rsidRPr="002A7CF6" w14:paraId="33884BFB" w14:textId="77777777" w:rsidTr="000164D1">
        <w:trPr>
          <w:trHeight w:val="990"/>
          <w:jc w:val="center"/>
        </w:trPr>
        <w:tc>
          <w:tcPr>
            <w:tcW w:w="1526" w:type="dxa"/>
            <w:vAlign w:val="center"/>
          </w:tcPr>
          <w:p w14:paraId="7FAB4B11" w14:textId="77777777" w:rsidR="002A7CF6" w:rsidRPr="009230E1" w:rsidRDefault="002A7CF6" w:rsidP="000164D1">
            <w:pPr>
              <w:rPr>
                <w:rFonts w:ascii="ＭＳ 明朝" w:eastAsia="ＭＳ 明朝" w:hAnsi="ＭＳ 明朝" w:cs="ＭＳ ゴシック"/>
                <w:szCs w:val="21"/>
                <w:lang w:val="x-none"/>
              </w:rPr>
            </w:pPr>
            <w:r w:rsidRPr="009230E1">
              <w:rPr>
                <w:rFonts w:ascii="ＭＳ 明朝" w:eastAsia="ＭＳ 明朝" w:hAnsi="ＭＳ 明朝" w:cs="ＭＳ ゴシック" w:hint="eastAsia"/>
                <w:szCs w:val="21"/>
                <w:lang w:val="x-none"/>
              </w:rPr>
              <w:t>⑤児童福祉法に基づく障害児通所支援事業</w:t>
            </w:r>
          </w:p>
        </w:tc>
        <w:tc>
          <w:tcPr>
            <w:tcW w:w="1843" w:type="dxa"/>
            <w:vAlign w:val="center"/>
          </w:tcPr>
          <w:p w14:paraId="696BCFA6" w14:textId="35DD0F4A" w:rsidR="002A7CF6" w:rsidRPr="009230E1" w:rsidRDefault="002A7CF6" w:rsidP="000164D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lang w:val="x-none"/>
              </w:rPr>
              <w:t>実施</w:t>
            </w:r>
            <w:r w:rsidRPr="009230E1">
              <w:rPr>
                <w:rFonts w:ascii="ＭＳ 明朝" w:eastAsia="ＭＳ 明朝" w:hAnsi="ＭＳ 明朝" w:cs="ＭＳ ゴシック" w:hint="eastAsia"/>
                <w:szCs w:val="21"/>
                <w:lang w:val="x-none"/>
              </w:rPr>
              <w:t>なし</w:t>
            </w:r>
          </w:p>
        </w:tc>
        <w:tc>
          <w:tcPr>
            <w:tcW w:w="1559" w:type="dxa"/>
            <w:tcBorders>
              <w:tr2bl w:val="single" w:sz="4" w:space="0" w:color="auto"/>
            </w:tcBorders>
            <w:vAlign w:val="center"/>
          </w:tcPr>
          <w:p w14:paraId="6809F289" w14:textId="3B25463B" w:rsidR="002A7CF6" w:rsidRPr="009230E1" w:rsidRDefault="002A7CF6" w:rsidP="000164D1">
            <w:pPr>
              <w:rPr>
                <w:rFonts w:ascii="ＭＳ 明朝" w:eastAsia="ＭＳ 明朝" w:hAnsi="ＭＳ 明朝" w:cs="ＭＳ ゴシック"/>
                <w:szCs w:val="21"/>
              </w:rPr>
            </w:pPr>
          </w:p>
        </w:tc>
        <w:tc>
          <w:tcPr>
            <w:tcW w:w="850" w:type="dxa"/>
            <w:tcBorders>
              <w:tr2bl w:val="single" w:sz="4" w:space="0" w:color="auto"/>
            </w:tcBorders>
            <w:vAlign w:val="center"/>
          </w:tcPr>
          <w:p w14:paraId="60AA6CCD" w14:textId="20042A11" w:rsidR="002A7CF6" w:rsidRPr="009230E1" w:rsidRDefault="002A7CF6" w:rsidP="000164D1">
            <w:pPr>
              <w:rPr>
                <w:rFonts w:ascii="ＭＳ 明朝" w:eastAsia="ＭＳ 明朝" w:hAnsi="ＭＳ 明朝" w:cs="ＭＳ ゴシック"/>
                <w:szCs w:val="21"/>
              </w:rPr>
            </w:pPr>
          </w:p>
        </w:tc>
        <w:tc>
          <w:tcPr>
            <w:tcW w:w="851" w:type="dxa"/>
            <w:tcBorders>
              <w:tr2bl w:val="single" w:sz="4" w:space="0" w:color="auto"/>
            </w:tcBorders>
            <w:vAlign w:val="center"/>
          </w:tcPr>
          <w:p w14:paraId="051CD80E" w14:textId="5ACE7F7A" w:rsidR="002A7CF6" w:rsidRPr="009230E1" w:rsidRDefault="002A7CF6" w:rsidP="000164D1">
            <w:pPr>
              <w:rPr>
                <w:rFonts w:ascii="ＭＳ 明朝" w:eastAsia="ＭＳ 明朝" w:hAnsi="ＭＳ 明朝" w:cs="ＭＳ ゴシック"/>
                <w:szCs w:val="21"/>
              </w:rPr>
            </w:pPr>
          </w:p>
        </w:tc>
        <w:tc>
          <w:tcPr>
            <w:tcW w:w="1276" w:type="dxa"/>
            <w:tcBorders>
              <w:tr2bl w:val="single" w:sz="4" w:space="0" w:color="auto"/>
            </w:tcBorders>
          </w:tcPr>
          <w:p w14:paraId="1B355F7A" w14:textId="3EFD5917" w:rsidR="002A7CF6" w:rsidRPr="009230E1" w:rsidRDefault="002A7CF6" w:rsidP="000164D1">
            <w:pPr>
              <w:rPr>
                <w:rFonts w:ascii="ＭＳ 明朝" w:eastAsia="ＭＳ 明朝" w:hAnsi="ＭＳ 明朝" w:cs="ＭＳ ゴシック"/>
                <w:szCs w:val="21"/>
              </w:rPr>
            </w:pPr>
          </w:p>
        </w:tc>
        <w:tc>
          <w:tcPr>
            <w:tcW w:w="1417" w:type="dxa"/>
            <w:tcBorders>
              <w:tr2bl w:val="single" w:sz="4" w:space="0" w:color="auto"/>
            </w:tcBorders>
            <w:vAlign w:val="center"/>
          </w:tcPr>
          <w:p w14:paraId="699C7D85" w14:textId="184FA52B" w:rsidR="002A7CF6" w:rsidRPr="009230E1" w:rsidRDefault="002A7CF6" w:rsidP="000164D1">
            <w:pPr>
              <w:rPr>
                <w:rFonts w:ascii="ＭＳ 明朝" w:eastAsia="ＭＳ 明朝" w:hAnsi="ＭＳ 明朝" w:cs="ＭＳ ゴシック"/>
                <w:szCs w:val="21"/>
              </w:rPr>
            </w:pPr>
          </w:p>
        </w:tc>
      </w:tr>
      <w:tr w:rsidR="002A7CF6" w:rsidRPr="002A7CF6" w14:paraId="40FCCA34" w14:textId="77777777" w:rsidTr="000164D1">
        <w:trPr>
          <w:trHeight w:val="990"/>
          <w:jc w:val="center"/>
        </w:trPr>
        <w:tc>
          <w:tcPr>
            <w:tcW w:w="1526" w:type="dxa"/>
            <w:vAlign w:val="center"/>
          </w:tcPr>
          <w:p w14:paraId="0ED7AEE8" w14:textId="77777777" w:rsidR="009230E1" w:rsidRPr="009230E1" w:rsidRDefault="009230E1" w:rsidP="000164D1">
            <w:pPr>
              <w:rPr>
                <w:rFonts w:ascii="ＭＳ 明朝" w:eastAsia="ＭＳ 明朝" w:hAnsi="ＭＳ 明朝" w:cs="ＭＳ ゴシック"/>
                <w:szCs w:val="21"/>
              </w:rPr>
            </w:pPr>
            <w:r w:rsidRPr="009230E1">
              <w:rPr>
                <w:rFonts w:ascii="ＭＳ 明朝" w:eastAsia="ＭＳ 明朝" w:hAnsi="ＭＳ 明朝" w:cs="ＭＳ ゴシック" w:hint="eastAsia"/>
                <w:szCs w:val="21"/>
              </w:rPr>
              <w:t>⑥児童福祉法に基づく障害児相談支援事業</w:t>
            </w:r>
          </w:p>
        </w:tc>
        <w:tc>
          <w:tcPr>
            <w:tcW w:w="1843" w:type="dxa"/>
            <w:vAlign w:val="center"/>
          </w:tcPr>
          <w:p w14:paraId="035DC224" w14:textId="4E0504FF" w:rsidR="009230E1" w:rsidRPr="009230E1" w:rsidRDefault="002A7CF6" w:rsidP="000164D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lang w:val="x-none"/>
              </w:rPr>
              <w:t>実施</w:t>
            </w:r>
            <w:r w:rsidRPr="009230E1">
              <w:rPr>
                <w:rFonts w:ascii="ＭＳ 明朝" w:eastAsia="ＭＳ 明朝" w:hAnsi="ＭＳ 明朝" w:cs="ＭＳ ゴシック" w:hint="eastAsia"/>
                <w:szCs w:val="21"/>
                <w:lang w:val="x-none"/>
              </w:rPr>
              <w:t>なし</w:t>
            </w:r>
          </w:p>
        </w:tc>
        <w:tc>
          <w:tcPr>
            <w:tcW w:w="1559" w:type="dxa"/>
            <w:tcBorders>
              <w:tr2bl w:val="single" w:sz="4" w:space="0" w:color="auto"/>
            </w:tcBorders>
            <w:vAlign w:val="center"/>
          </w:tcPr>
          <w:p w14:paraId="3EED99F9" w14:textId="77777777" w:rsidR="009230E1" w:rsidRPr="009230E1" w:rsidRDefault="009230E1" w:rsidP="000164D1">
            <w:pPr>
              <w:rPr>
                <w:rFonts w:ascii="ＭＳ 明朝" w:eastAsia="ＭＳ 明朝" w:hAnsi="ＭＳ 明朝" w:cs="ＭＳ ゴシック"/>
                <w:szCs w:val="21"/>
              </w:rPr>
            </w:pPr>
          </w:p>
        </w:tc>
        <w:tc>
          <w:tcPr>
            <w:tcW w:w="850" w:type="dxa"/>
            <w:tcBorders>
              <w:tr2bl w:val="single" w:sz="4" w:space="0" w:color="auto"/>
            </w:tcBorders>
            <w:vAlign w:val="center"/>
          </w:tcPr>
          <w:p w14:paraId="3C38B674" w14:textId="77777777" w:rsidR="009230E1" w:rsidRPr="009230E1" w:rsidRDefault="009230E1" w:rsidP="000164D1">
            <w:pPr>
              <w:rPr>
                <w:rFonts w:ascii="ＭＳ 明朝" w:eastAsia="ＭＳ 明朝" w:hAnsi="ＭＳ 明朝" w:cs="ＭＳ ゴシック"/>
                <w:szCs w:val="21"/>
              </w:rPr>
            </w:pPr>
          </w:p>
        </w:tc>
        <w:tc>
          <w:tcPr>
            <w:tcW w:w="851" w:type="dxa"/>
            <w:tcBorders>
              <w:tr2bl w:val="single" w:sz="4" w:space="0" w:color="auto"/>
            </w:tcBorders>
            <w:vAlign w:val="center"/>
          </w:tcPr>
          <w:p w14:paraId="66BC678A" w14:textId="77777777" w:rsidR="009230E1" w:rsidRPr="009230E1" w:rsidRDefault="009230E1" w:rsidP="000164D1">
            <w:pPr>
              <w:rPr>
                <w:rFonts w:ascii="ＭＳ 明朝" w:eastAsia="ＭＳ 明朝" w:hAnsi="ＭＳ 明朝" w:cs="ＭＳ ゴシック"/>
                <w:szCs w:val="21"/>
              </w:rPr>
            </w:pPr>
          </w:p>
        </w:tc>
        <w:tc>
          <w:tcPr>
            <w:tcW w:w="1276" w:type="dxa"/>
            <w:tcBorders>
              <w:tr2bl w:val="single" w:sz="4" w:space="0" w:color="auto"/>
            </w:tcBorders>
          </w:tcPr>
          <w:p w14:paraId="64DD0C72" w14:textId="77777777" w:rsidR="009230E1" w:rsidRPr="009230E1" w:rsidRDefault="009230E1" w:rsidP="000164D1">
            <w:pPr>
              <w:rPr>
                <w:rFonts w:ascii="ＭＳ 明朝" w:eastAsia="ＭＳ 明朝" w:hAnsi="ＭＳ 明朝" w:cs="ＭＳ ゴシック"/>
                <w:szCs w:val="21"/>
              </w:rPr>
            </w:pPr>
          </w:p>
        </w:tc>
        <w:tc>
          <w:tcPr>
            <w:tcW w:w="1417" w:type="dxa"/>
            <w:tcBorders>
              <w:tr2bl w:val="single" w:sz="4" w:space="0" w:color="auto"/>
            </w:tcBorders>
            <w:vAlign w:val="center"/>
          </w:tcPr>
          <w:p w14:paraId="0F336029" w14:textId="77777777" w:rsidR="009230E1" w:rsidRPr="009230E1" w:rsidRDefault="009230E1" w:rsidP="000164D1">
            <w:pPr>
              <w:rPr>
                <w:rFonts w:ascii="ＭＳ 明朝" w:eastAsia="ＭＳ 明朝" w:hAnsi="ＭＳ 明朝" w:cs="ＭＳ ゴシック"/>
                <w:szCs w:val="21"/>
              </w:rPr>
            </w:pPr>
          </w:p>
        </w:tc>
      </w:tr>
      <w:bookmarkEnd w:id="0"/>
    </w:tbl>
    <w:p w14:paraId="7A5456D7" w14:textId="77777777" w:rsidR="00E33724" w:rsidRPr="002A7CF6" w:rsidRDefault="00E33724" w:rsidP="00E33724">
      <w:pPr>
        <w:rPr>
          <w:rFonts w:ascii="ＭＳ 明朝" w:eastAsia="ＭＳ 明朝" w:hAnsi="Courier New" w:cs="Times New Roman"/>
          <w:szCs w:val="21"/>
          <w:lang w:val="x-none"/>
        </w:rPr>
      </w:pPr>
    </w:p>
    <w:p w14:paraId="109474AA" w14:textId="77777777" w:rsidR="00E33724" w:rsidRPr="002A7CF6" w:rsidRDefault="00E33724" w:rsidP="00E33724">
      <w:pPr>
        <w:rPr>
          <w:rFonts w:ascii="ＭＳ 明朝" w:eastAsia="ＭＳ 明朝" w:hAnsi="Courier New" w:cs="Times New Roman"/>
          <w:szCs w:val="21"/>
          <w:lang w:val="x-none"/>
        </w:rPr>
      </w:pPr>
    </w:p>
    <w:p w14:paraId="2A4C494B" w14:textId="77777777" w:rsidR="00E33724" w:rsidRPr="002A7CF6" w:rsidRDefault="00E33724" w:rsidP="00DD3BE7">
      <w:pPr>
        <w:ind w:left="220" w:hangingChars="100" w:hanging="220"/>
        <w:rPr>
          <w:rFonts w:ascii="Century" w:eastAsia="ＭＳ 明朝" w:hAnsi="Century" w:cs="ＭＳ ゴシック"/>
          <w:color w:val="000000"/>
          <w:sz w:val="22"/>
          <w:lang w:val="x-none" w:eastAsia="x-none"/>
        </w:rPr>
      </w:pPr>
      <w:r w:rsidRPr="002A7CF6">
        <w:rPr>
          <w:rFonts w:ascii="Century" w:eastAsia="ＭＳ 明朝" w:hAnsi="Century" w:cs="ＭＳ ゴシック" w:hint="eastAsia"/>
          <w:color w:val="000000"/>
          <w:sz w:val="22"/>
          <w:lang w:val="x-none" w:eastAsia="x-none"/>
        </w:rPr>
        <w:t xml:space="preserve"> (2)</w:t>
      </w:r>
      <w:r w:rsidRPr="002A7CF6">
        <w:rPr>
          <w:rFonts w:ascii="Century" w:eastAsia="ＭＳ 明朝" w:hAnsi="Century" w:cs="ＭＳ ゴシック" w:hint="eastAsia"/>
          <w:color w:val="000000"/>
          <w:sz w:val="22"/>
          <w:lang w:val="x-none" w:eastAsia="x-none"/>
        </w:rPr>
        <w:t xml:space="preserve">　</w:t>
      </w:r>
      <w:proofErr w:type="spellStart"/>
      <w:r w:rsidRPr="002A7CF6">
        <w:rPr>
          <w:rFonts w:ascii="Century" w:eastAsia="ＭＳ 明朝" w:hAnsi="Century" w:cs="ＭＳ ゴシック" w:hint="eastAsia"/>
          <w:color w:val="000000"/>
          <w:sz w:val="22"/>
          <w:lang w:val="x-none" w:eastAsia="x-none"/>
        </w:rPr>
        <w:t>その他の事業</w:t>
      </w:r>
      <w:proofErr w:type="spellEnd"/>
    </w:p>
    <w:tbl>
      <w:tblPr>
        <w:tblW w:w="93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01"/>
        <w:gridCol w:w="1842"/>
        <w:gridCol w:w="851"/>
        <w:gridCol w:w="850"/>
        <w:gridCol w:w="1276"/>
        <w:gridCol w:w="1415"/>
      </w:tblGrid>
      <w:tr w:rsidR="00E33724" w:rsidRPr="002A7CF6" w14:paraId="06113ADD" w14:textId="77777777" w:rsidTr="00E438D3">
        <w:trPr>
          <w:trHeight w:val="1139"/>
        </w:trPr>
        <w:tc>
          <w:tcPr>
            <w:tcW w:w="1418" w:type="dxa"/>
            <w:vAlign w:val="center"/>
          </w:tcPr>
          <w:p w14:paraId="4BA48A2D" w14:textId="77777777" w:rsidR="00E33724" w:rsidRPr="002A7CF6" w:rsidRDefault="00E33724" w:rsidP="00E33724">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定款の事業名</w:t>
            </w:r>
          </w:p>
        </w:tc>
        <w:tc>
          <w:tcPr>
            <w:tcW w:w="1701" w:type="dxa"/>
            <w:vAlign w:val="center"/>
          </w:tcPr>
          <w:p w14:paraId="0255C894" w14:textId="77777777" w:rsidR="00E33724" w:rsidRPr="002A7CF6" w:rsidRDefault="00E33724" w:rsidP="00E33724">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事業内容</w:t>
            </w:r>
          </w:p>
        </w:tc>
        <w:tc>
          <w:tcPr>
            <w:tcW w:w="1842" w:type="dxa"/>
            <w:tcBorders>
              <w:bottom w:val="single" w:sz="4" w:space="0" w:color="auto"/>
            </w:tcBorders>
            <w:vAlign w:val="center"/>
          </w:tcPr>
          <w:p w14:paraId="2FFC7C48" w14:textId="77777777" w:rsidR="00E33724" w:rsidRPr="002A7CF6" w:rsidRDefault="00E33724" w:rsidP="00E33724">
            <w:pPr>
              <w:jc w:val="center"/>
              <w:rPr>
                <w:rFonts w:ascii="Century" w:eastAsia="ＭＳ 明朝" w:hAnsi="Century" w:cs="ＭＳ ゴシック"/>
                <w:color w:val="000000"/>
                <w:szCs w:val="21"/>
              </w:rPr>
            </w:pPr>
            <w:r w:rsidRPr="002A7CF6">
              <w:rPr>
                <w:rFonts w:ascii="Century" w:eastAsia="ＭＳ 明朝" w:hAnsi="Century" w:cs="ＭＳ ゴシック" w:hint="eastAsia"/>
                <w:color w:val="000000"/>
                <w:szCs w:val="21"/>
              </w:rPr>
              <w:t>実施予定日時</w:t>
            </w:r>
          </w:p>
        </w:tc>
        <w:tc>
          <w:tcPr>
            <w:tcW w:w="851" w:type="dxa"/>
            <w:tcBorders>
              <w:bottom w:val="single" w:sz="4" w:space="0" w:color="auto"/>
            </w:tcBorders>
            <w:vAlign w:val="center"/>
          </w:tcPr>
          <w:p w14:paraId="04389793" w14:textId="77777777" w:rsidR="00E33724" w:rsidRPr="002A7CF6" w:rsidRDefault="00E33724" w:rsidP="00E33724">
            <w:pPr>
              <w:jc w:val="center"/>
              <w:rPr>
                <w:rFonts w:ascii="Century" w:eastAsia="ＭＳ 明朝" w:hAnsi="Century" w:cs="ＭＳ ゴシック"/>
                <w:color w:val="000000"/>
                <w:szCs w:val="21"/>
              </w:rPr>
            </w:pPr>
            <w:r w:rsidRPr="002A7CF6">
              <w:rPr>
                <w:rFonts w:ascii="Century" w:eastAsia="ＭＳ 明朝" w:hAnsi="Century" w:cs="ＭＳ ゴシック" w:hint="eastAsia"/>
                <w:color w:val="000000"/>
                <w:szCs w:val="21"/>
              </w:rPr>
              <w:t>実施予定場所</w:t>
            </w:r>
          </w:p>
        </w:tc>
        <w:tc>
          <w:tcPr>
            <w:tcW w:w="850" w:type="dxa"/>
            <w:tcBorders>
              <w:bottom w:val="single" w:sz="4" w:space="0" w:color="auto"/>
            </w:tcBorders>
            <w:vAlign w:val="center"/>
          </w:tcPr>
          <w:p w14:paraId="0A1B9C7A" w14:textId="77777777" w:rsidR="00E33724" w:rsidRPr="002A7CF6" w:rsidRDefault="00E33724" w:rsidP="00E33724">
            <w:pPr>
              <w:jc w:val="center"/>
              <w:rPr>
                <w:rFonts w:ascii="Century" w:eastAsia="ＭＳ 明朝" w:hAnsi="Century" w:cs="ＭＳ ゴシック"/>
                <w:color w:val="000000"/>
                <w:szCs w:val="21"/>
              </w:rPr>
            </w:pPr>
            <w:r w:rsidRPr="002A7CF6">
              <w:rPr>
                <w:rFonts w:ascii="Century" w:eastAsia="ＭＳ 明朝" w:hAnsi="Century" w:cs="ＭＳ ゴシック" w:hint="eastAsia"/>
                <w:color w:val="000000"/>
                <w:szCs w:val="21"/>
              </w:rPr>
              <w:t>従事者の予定人数</w:t>
            </w:r>
          </w:p>
        </w:tc>
        <w:tc>
          <w:tcPr>
            <w:tcW w:w="1276" w:type="dxa"/>
            <w:tcBorders>
              <w:bottom w:val="single" w:sz="4" w:space="0" w:color="auto"/>
            </w:tcBorders>
            <w:vAlign w:val="center"/>
          </w:tcPr>
          <w:p w14:paraId="604E9F07" w14:textId="77777777" w:rsidR="00E33724" w:rsidRPr="002A7CF6" w:rsidRDefault="00E33724" w:rsidP="00E33724">
            <w:pPr>
              <w:jc w:val="center"/>
              <w:rPr>
                <w:rFonts w:ascii="Century" w:eastAsia="ＭＳ 明朝" w:hAnsi="Century" w:cs="ＭＳ ゴシック"/>
                <w:color w:val="000000"/>
                <w:szCs w:val="21"/>
              </w:rPr>
            </w:pPr>
            <w:r w:rsidRPr="002A7CF6">
              <w:rPr>
                <w:rFonts w:ascii="ＭＳ 明朝" w:eastAsia="ＭＳ 明朝" w:hAnsi="ＭＳ 明朝" w:cs="ＭＳ ゴシック" w:hint="eastAsia"/>
                <w:szCs w:val="21"/>
              </w:rPr>
              <w:t>受益対象者範囲及び予定人数</w:t>
            </w:r>
          </w:p>
        </w:tc>
        <w:tc>
          <w:tcPr>
            <w:tcW w:w="1415" w:type="dxa"/>
            <w:tcBorders>
              <w:bottom w:val="single" w:sz="4" w:space="0" w:color="auto"/>
            </w:tcBorders>
            <w:vAlign w:val="center"/>
          </w:tcPr>
          <w:p w14:paraId="4337BDEA" w14:textId="77777777" w:rsidR="00E33724" w:rsidRPr="002A7CF6" w:rsidRDefault="00E33724" w:rsidP="00E33724">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支出見込み額</w:t>
            </w:r>
          </w:p>
          <w:p w14:paraId="4C7D82D6" w14:textId="77777777" w:rsidR="00E33724" w:rsidRPr="002A7CF6" w:rsidRDefault="00E33724" w:rsidP="00E33724">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（千円）</w:t>
            </w:r>
          </w:p>
        </w:tc>
      </w:tr>
      <w:tr w:rsidR="00E33724" w:rsidRPr="00E33724" w14:paraId="5CB15DFE" w14:textId="77777777" w:rsidTr="000164D1">
        <w:trPr>
          <w:trHeight w:val="914"/>
        </w:trPr>
        <w:tc>
          <w:tcPr>
            <w:tcW w:w="1418" w:type="dxa"/>
            <w:vAlign w:val="center"/>
          </w:tcPr>
          <w:p w14:paraId="5E0BF212" w14:textId="77777777" w:rsidR="00E33724" w:rsidRPr="002A7CF6" w:rsidRDefault="00E33724" w:rsidP="00E33724">
            <w:pPr>
              <w:rPr>
                <w:rFonts w:ascii="Century" w:eastAsia="ＭＳ 明朝" w:hAnsi="Century" w:cs="ＭＳ ゴシック"/>
                <w:color w:val="000000"/>
                <w:szCs w:val="21"/>
              </w:rPr>
            </w:pPr>
            <w:r w:rsidRPr="002A7CF6">
              <w:rPr>
                <w:rFonts w:ascii="Century" w:eastAsia="ＭＳ 明朝" w:hAnsi="Century" w:cs="ＭＳ ゴシック" w:hint="eastAsia"/>
                <w:color w:val="000000"/>
                <w:szCs w:val="21"/>
              </w:rPr>
              <w:t>物品販売事業</w:t>
            </w:r>
          </w:p>
        </w:tc>
        <w:tc>
          <w:tcPr>
            <w:tcW w:w="1701" w:type="dxa"/>
            <w:vAlign w:val="center"/>
          </w:tcPr>
          <w:p w14:paraId="0B5288D0" w14:textId="77777777" w:rsidR="00E33724" w:rsidRPr="00E33724" w:rsidRDefault="00971329" w:rsidP="000164D1">
            <w:pPr>
              <w:jc w:val="center"/>
              <w:rPr>
                <w:rFonts w:ascii="Century" w:eastAsia="ＭＳ 明朝" w:hAnsi="Century" w:cs="ＭＳ ゴシック"/>
                <w:color w:val="000000"/>
                <w:szCs w:val="21"/>
              </w:rPr>
            </w:pPr>
            <w:r w:rsidRPr="002A7CF6">
              <w:rPr>
                <w:rFonts w:ascii="ＭＳ 明朝" w:eastAsia="ＭＳ 明朝" w:hAnsi="Courier New" w:cs="Times New Roman" w:hint="eastAsia"/>
                <w:szCs w:val="21"/>
                <w:lang w:val="x-none"/>
              </w:rPr>
              <w:t>実施</w:t>
            </w:r>
            <w:proofErr w:type="spellStart"/>
            <w:r w:rsidRPr="002A7CF6">
              <w:rPr>
                <w:rFonts w:ascii="ＭＳ 明朝" w:eastAsia="ＭＳ 明朝" w:hAnsi="Courier New" w:cs="Times New Roman" w:hint="eastAsia"/>
                <w:szCs w:val="21"/>
                <w:lang w:val="x-none" w:eastAsia="x-none"/>
              </w:rPr>
              <w:t>なし</w:t>
            </w:r>
            <w:proofErr w:type="spellEnd"/>
          </w:p>
        </w:tc>
        <w:tc>
          <w:tcPr>
            <w:tcW w:w="1842" w:type="dxa"/>
            <w:tcBorders>
              <w:tr2bl w:val="single" w:sz="4" w:space="0" w:color="auto"/>
            </w:tcBorders>
            <w:vAlign w:val="center"/>
          </w:tcPr>
          <w:p w14:paraId="78575918" w14:textId="77777777" w:rsidR="00E33724" w:rsidRPr="00E33724" w:rsidRDefault="00E33724" w:rsidP="00E33724">
            <w:pPr>
              <w:jc w:val="center"/>
              <w:rPr>
                <w:rFonts w:ascii="ＭＳ 明朝" w:eastAsia="ＭＳ 明朝" w:hAnsi="ＭＳ 明朝" w:cs="ＭＳ ゴシック"/>
                <w:szCs w:val="21"/>
              </w:rPr>
            </w:pPr>
          </w:p>
        </w:tc>
        <w:tc>
          <w:tcPr>
            <w:tcW w:w="851" w:type="dxa"/>
            <w:tcBorders>
              <w:tr2bl w:val="single" w:sz="4" w:space="0" w:color="auto"/>
            </w:tcBorders>
            <w:vAlign w:val="center"/>
          </w:tcPr>
          <w:p w14:paraId="4A01DD23" w14:textId="77777777" w:rsidR="00E33724" w:rsidRPr="00E33724" w:rsidRDefault="00E33724" w:rsidP="00E33724">
            <w:pPr>
              <w:jc w:val="center"/>
              <w:rPr>
                <w:rFonts w:ascii="Century" w:eastAsia="ＭＳ 明朝" w:hAnsi="Century" w:cs="ＭＳ ゴシック"/>
                <w:color w:val="000000"/>
                <w:szCs w:val="21"/>
              </w:rPr>
            </w:pPr>
          </w:p>
        </w:tc>
        <w:tc>
          <w:tcPr>
            <w:tcW w:w="850" w:type="dxa"/>
            <w:tcBorders>
              <w:tr2bl w:val="single" w:sz="4" w:space="0" w:color="auto"/>
            </w:tcBorders>
            <w:vAlign w:val="center"/>
          </w:tcPr>
          <w:p w14:paraId="448D6573" w14:textId="77777777" w:rsidR="00E33724" w:rsidRPr="00E33724" w:rsidRDefault="00E33724" w:rsidP="00E33724">
            <w:pPr>
              <w:jc w:val="center"/>
              <w:rPr>
                <w:rFonts w:ascii="Century" w:eastAsia="ＭＳ 明朝" w:hAnsi="Century" w:cs="ＭＳ ゴシック"/>
                <w:color w:val="000000"/>
                <w:szCs w:val="21"/>
              </w:rPr>
            </w:pPr>
          </w:p>
        </w:tc>
        <w:tc>
          <w:tcPr>
            <w:tcW w:w="1276" w:type="dxa"/>
            <w:tcBorders>
              <w:tr2bl w:val="single" w:sz="4" w:space="0" w:color="auto"/>
            </w:tcBorders>
          </w:tcPr>
          <w:p w14:paraId="7F79CF87" w14:textId="77777777" w:rsidR="00E33724" w:rsidRPr="00E33724" w:rsidRDefault="00E33724" w:rsidP="00E33724">
            <w:pPr>
              <w:rPr>
                <w:rFonts w:ascii="Century" w:eastAsia="ＭＳ 明朝" w:hAnsi="Century" w:cs="ＭＳ ゴシック"/>
                <w:color w:val="000000"/>
                <w:szCs w:val="21"/>
              </w:rPr>
            </w:pPr>
          </w:p>
        </w:tc>
        <w:tc>
          <w:tcPr>
            <w:tcW w:w="1415" w:type="dxa"/>
            <w:tcBorders>
              <w:tr2bl w:val="single" w:sz="4" w:space="0" w:color="auto"/>
            </w:tcBorders>
            <w:vAlign w:val="center"/>
          </w:tcPr>
          <w:p w14:paraId="7F1B7DAD" w14:textId="77777777" w:rsidR="00E33724" w:rsidRPr="00E33724" w:rsidRDefault="00E33724" w:rsidP="00E33724">
            <w:pPr>
              <w:jc w:val="right"/>
              <w:rPr>
                <w:rFonts w:ascii="Century" w:eastAsia="ＭＳ 明朝" w:hAnsi="Century" w:cs="ＭＳ ゴシック"/>
                <w:color w:val="000000"/>
                <w:szCs w:val="21"/>
              </w:rPr>
            </w:pPr>
          </w:p>
        </w:tc>
      </w:tr>
    </w:tbl>
    <w:p w14:paraId="1B6FB4C3" w14:textId="77777777" w:rsidR="00E33724" w:rsidRPr="00E33724" w:rsidRDefault="00E33724" w:rsidP="00E33724">
      <w:pPr>
        <w:rPr>
          <w:rFonts w:ascii="ＭＳ 明朝" w:eastAsia="ＭＳ 明朝" w:hAnsi="Courier New" w:cs="Times New Roman"/>
          <w:szCs w:val="21"/>
          <w:lang w:val="x-none" w:eastAsia="x-none"/>
        </w:rPr>
      </w:pPr>
    </w:p>
    <w:p w14:paraId="0574B13E" w14:textId="77777777" w:rsidR="00E33724" w:rsidRPr="00E33724" w:rsidRDefault="00E33724" w:rsidP="00E33724">
      <w:pPr>
        <w:rPr>
          <w:rFonts w:ascii="ＭＳ 明朝" w:eastAsia="ＭＳ 明朝" w:hAnsi="Courier New" w:cs="Times New Roman"/>
          <w:szCs w:val="21"/>
          <w:lang w:val="x-none" w:eastAsia="x-none"/>
        </w:rPr>
      </w:pPr>
    </w:p>
    <w:sectPr w:rsidR="00E33724" w:rsidRPr="00E33724" w:rsidSect="00E438D3">
      <w:pgSz w:w="11906" w:h="16838" w:code="9"/>
      <w:pgMar w:top="567" w:right="1390" w:bottom="289" w:left="1276" w:header="851" w:footer="851"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C7E725" w14:textId="77777777" w:rsidR="007813C6" w:rsidRDefault="007813C6" w:rsidP="00CF488B">
      <w:r>
        <w:separator/>
      </w:r>
    </w:p>
  </w:endnote>
  <w:endnote w:type="continuationSeparator" w:id="0">
    <w:p w14:paraId="30246446" w14:textId="77777777" w:rsidR="007813C6" w:rsidRDefault="007813C6" w:rsidP="00CF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B0392F" w14:textId="77777777" w:rsidR="007813C6" w:rsidRDefault="007813C6" w:rsidP="00CF488B">
      <w:r>
        <w:separator/>
      </w:r>
    </w:p>
  </w:footnote>
  <w:footnote w:type="continuationSeparator" w:id="0">
    <w:p w14:paraId="40067CE9" w14:textId="77777777" w:rsidR="007813C6" w:rsidRDefault="007813C6" w:rsidP="00CF4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5404EC"/>
    <w:multiLevelType w:val="hybridMultilevel"/>
    <w:tmpl w:val="4BE637C2"/>
    <w:lvl w:ilvl="0" w:tplc="3ADA30A0">
      <w:start w:val="1"/>
      <w:numFmt w:val="decimal"/>
      <w:lvlText w:val="(%1)"/>
      <w:lvlJc w:val="left"/>
      <w:pPr>
        <w:tabs>
          <w:tab w:val="num" w:pos="631"/>
        </w:tabs>
        <w:ind w:left="631" w:hanging="42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num w:numId="1" w16cid:durableId="1289749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3724"/>
    <w:rsid w:val="00002394"/>
    <w:rsid w:val="0000562F"/>
    <w:rsid w:val="00010CE9"/>
    <w:rsid w:val="000138D7"/>
    <w:rsid w:val="00014D0A"/>
    <w:rsid w:val="0001562B"/>
    <w:rsid w:val="000164D1"/>
    <w:rsid w:val="00030192"/>
    <w:rsid w:val="00036728"/>
    <w:rsid w:val="00040C98"/>
    <w:rsid w:val="00083EA6"/>
    <w:rsid w:val="0009042D"/>
    <w:rsid w:val="000919B2"/>
    <w:rsid w:val="000A7225"/>
    <w:rsid w:val="000B7344"/>
    <w:rsid w:val="000D4276"/>
    <w:rsid w:val="000E16A8"/>
    <w:rsid w:val="000F1418"/>
    <w:rsid w:val="000F1B01"/>
    <w:rsid w:val="00101DE2"/>
    <w:rsid w:val="00117F0B"/>
    <w:rsid w:val="0012586B"/>
    <w:rsid w:val="00127843"/>
    <w:rsid w:val="0013167E"/>
    <w:rsid w:val="00135A95"/>
    <w:rsid w:val="00135FC1"/>
    <w:rsid w:val="001436AC"/>
    <w:rsid w:val="00151C6B"/>
    <w:rsid w:val="00155A92"/>
    <w:rsid w:val="00156F80"/>
    <w:rsid w:val="0017037C"/>
    <w:rsid w:val="00183BF2"/>
    <w:rsid w:val="00186EDE"/>
    <w:rsid w:val="001C3E9A"/>
    <w:rsid w:val="001C76B4"/>
    <w:rsid w:val="001F2375"/>
    <w:rsid w:val="001F4195"/>
    <w:rsid w:val="00202562"/>
    <w:rsid w:val="00210F85"/>
    <w:rsid w:val="002468CD"/>
    <w:rsid w:val="00247BD3"/>
    <w:rsid w:val="00253402"/>
    <w:rsid w:val="0026798A"/>
    <w:rsid w:val="00267FFA"/>
    <w:rsid w:val="00277C73"/>
    <w:rsid w:val="00290069"/>
    <w:rsid w:val="002905AC"/>
    <w:rsid w:val="002A7CF6"/>
    <w:rsid w:val="002E0C31"/>
    <w:rsid w:val="002F2D14"/>
    <w:rsid w:val="00303F3C"/>
    <w:rsid w:val="0031177F"/>
    <w:rsid w:val="00327BC7"/>
    <w:rsid w:val="00373FC6"/>
    <w:rsid w:val="00382E1F"/>
    <w:rsid w:val="00387A3A"/>
    <w:rsid w:val="003A17D8"/>
    <w:rsid w:val="003C4A53"/>
    <w:rsid w:val="003C6CFD"/>
    <w:rsid w:val="003C6E69"/>
    <w:rsid w:val="003D4615"/>
    <w:rsid w:val="003D74B4"/>
    <w:rsid w:val="003F67EA"/>
    <w:rsid w:val="003F6C30"/>
    <w:rsid w:val="00404FFC"/>
    <w:rsid w:val="00415D8C"/>
    <w:rsid w:val="00422A3A"/>
    <w:rsid w:val="00433E5E"/>
    <w:rsid w:val="0044170E"/>
    <w:rsid w:val="00444A5C"/>
    <w:rsid w:val="0046059E"/>
    <w:rsid w:val="00462AE4"/>
    <w:rsid w:val="004803B5"/>
    <w:rsid w:val="00487EF1"/>
    <w:rsid w:val="004B0C78"/>
    <w:rsid w:val="004C2FB0"/>
    <w:rsid w:val="004C65A8"/>
    <w:rsid w:val="004C7771"/>
    <w:rsid w:val="004E67A7"/>
    <w:rsid w:val="0051461C"/>
    <w:rsid w:val="00531599"/>
    <w:rsid w:val="005337CF"/>
    <w:rsid w:val="00545855"/>
    <w:rsid w:val="00547C81"/>
    <w:rsid w:val="005526D5"/>
    <w:rsid w:val="00565C9B"/>
    <w:rsid w:val="005737D3"/>
    <w:rsid w:val="00573E1A"/>
    <w:rsid w:val="00582296"/>
    <w:rsid w:val="0059479B"/>
    <w:rsid w:val="00594A6A"/>
    <w:rsid w:val="005A17C5"/>
    <w:rsid w:val="005B3B12"/>
    <w:rsid w:val="005B495F"/>
    <w:rsid w:val="005D0C78"/>
    <w:rsid w:val="005E09B6"/>
    <w:rsid w:val="00600863"/>
    <w:rsid w:val="0061415D"/>
    <w:rsid w:val="00621611"/>
    <w:rsid w:val="006278C2"/>
    <w:rsid w:val="00647AF5"/>
    <w:rsid w:val="006845D7"/>
    <w:rsid w:val="00684703"/>
    <w:rsid w:val="006A17F1"/>
    <w:rsid w:val="006A6F53"/>
    <w:rsid w:val="006B0C82"/>
    <w:rsid w:val="006B153D"/>
    <w:rsid w:val="006C036F"/>
    <w:rsid w:val="006C0A40"/>
    <w:rsid w:val="006F67C5"/>
    <w:rsid w:val="006F7177"/>
    <w:rsid w:val="00712DAD"/>
    <w:rsid w:val="00722C35"/>
    <w:rsid w:val="00751ACC"/>
    <w:rsid w:val="0077321E"/>
    <w:rsid w:val="00776768"/>
    <w:rsid w:val="007813C6"/>
    <w:rsid w:val="007875E0"/>
    <w:rsid w:val="00790FD4"/>
    <w:rsid w:val="00795057"/>
    <w:rsid w:val="007A004C"/>
    <w:rsid w:val="007D26FB"/>
    <w:rsid w:val="007E20EE"/>
    <w:rsid w:val="00804C32"/>
    <w:rsid w:val="00827D97"/>
    <w:rsid w:val="008373F1"/>
    <w:rsid w:val="0084763C"/>
    <w:rsid w:val="0085222A"/>
    <w:rsid w:val="008524D0"/>
    <w:rsid w:val="008540B0"/>
    <w:rsid w:val="00866562"/>
    <w:rsid w:val="00875A40"/>
    <w:rsid w:val="00877235"/>
    <w:rsid w:val="00887EEF"/>
    <w:rsid w:val="008B0289"/>
    <w:rsid w:val="008C2905"/>
    <w:rsid w:val="008C2D68"/>
    <w:rsid w:val="008C4FC4"/>
    <w:rsid w:val="008D69FC"/>
    <w:rsid w:val="00900F94"/>
    <w:rsid w:val="009230E1"/>
    <w:rsid w:val="00955855"/>
    <w:rsid w:val="00956930"/>
    <w:rsid w:val="009618F2"/>
    <w:rsid w:val="00971329"/>
    <w:rsid w:val="00992EB1"/>
    <w:rsid w:val="00996992"/>
    <w:rsid w:val="009A1CF8"/>
    <w:rsid w:val="009E127D"/>
    <w:rsid w:val="00A12F77"/>
    <w:rsid w:val="00A22016"/>
    <w:rsid w:val="00A25827"/>
    <w:rsid w:val="00A26C59"/>
    <w:rsid w:val="00A43F50"/>
    <w:rsid w:val="00A45737"/>
    <w:rsid w:val="00A50E72"/>
    <w:rsid w:val="00A5531E"/>
    <w:rsid w:val="00A63F30"/>
    <w:rsid w:val="00A83764"/>
    <w:rsid w:val="00A954D4"/>
    <w:rsid w:val="00AC1AD5"/>
    <w:rsid w:val="00AC591F"/>
    <w:rsid w:val="00AD259F"/>
    <w:rsid w:val="00AD74FF"/>
    <w:rsid w:val="00AE0029"/>
    <w:rsid w:val="00AE157E"/>
    <w:rsid w:val="00B155F8"/>
    <w:rsid w:val="00B30EF9"/>
    <w:rsid w:val="00B3464B"/>
    <w:rsid w:val="00B67A37"/>
    <w:rsid w:val="00B74093"/>
    <w:rsid w:val="00B86F9D"/>
    <w:rsid w:val="00B87E41"/>
    <w:rsid w:val="00B919C8"/>
    <w:rsid w:val="00BA2B8D"/>
    <w:rsid w:val="00BB2D14"/>
    <w:rsid w:val="00BC39B9"/>
    <w:rsid w:val="00BD0162"/>
    <w:rsid w:val="00BD3CC0"/>
    <w:rsid w:val="00BF0EA1"/>
    <w:rsid w:val="00C05D3A"/>
    <w:rsid w:val="00C11941"/>
    <w:rsid w:val="00C34F8D"/>
    <w:rsid w:val="00C4024A"/>
    <w:rsid w:val="00C54E52"/>
    <w:rsid w:val="00C853E3"/>
    <w:rsid w:val="00C97A1D"/>
    <w:rsid w:val="00CA26D9"/>
    <w:rsid w:val="00CB7198"/>
    <w:rsid w:val="00CC5F50"/>
    <w:rsid w:val="00CD5E59"/>
    <w:rsid w:val="00CE724B"/>
    <w:rsid w:val="00CF1C57"/>
    <w:rsid w:val="00CF488B"/>
    <w:rsid w:val="00CF5D4F"/>
    <w:rsid w:val="00D0629E"/>
    <w:rsid w:val="00D1573E"/>
    <w:rsid w:val="00D2460E"/>
    <w:rsid w:val="00D31B1B"/>
    <w:rsid w:val="00D5613D"/>
    <w:rsid w:val="00D62D4A"/>
    <w:rsid w:val="00D66DC5"/>
    <w:rsid w:val="00D70193"/>
    <w:rsid w:val="00D9473E"/>
    <w:rsid w:val="00DA0C8D"/>
    <w:rsid w:val="00DB77E0"/>
    <w:rsid w:val="00DC0299"/>
    <w:rsid w:val="00DD18E1"/>
    <w:rsid w:val="00DD3BE7"/>
    <w:rsid w:val="00DE614B"/>
    <w:rsid w:val="00DF741F"/>
    <w:rsid w:val="00E117CE"/>
    <w:rsid w:val="00E24434"/>
    <w:rsid w:val="00E32E32"/>
    <w:rsid w:val="00E33724"/>
    <w:rsid w:val="00E40092"/>
    <w:rsid w:val="00E431F0"/>
    <w:rsid w:val="00E438D3"/>
    <w:rsid w:val="00E532D2"/>
    <w:rsid w:val="00E72001"/>
    <w:rsid w:val="00E74F5D"/>
    <w:rsid w:val="00E77A3F"/>
    <w:rsid w:val="00EB231A"/>
    <w:rsid w:val="00EC4EBF"/>
    <w:rsid w:val="00ED1982"/>
    <w:rsid w:val="00ED6608"/>
    <w:rsid w:val="00EE171F"/>
    <w:rsid w:val="00EE53D1"/>
    <w:rsid w:val="00EE6AB1"/>
    <w:rsid w:val="00EF3862"/>
    <w:rsid w:val="00EF77BA"/>
    <w:rsid w:val="00EF795C"/>
    <w:rsid w:val="00F12ADE"/>
    <w:rsid w:val="00F15EFC"/>
    <w:rsid w:val="00F1676B"/>
    <w:rsid w:val="00F172B9"/>
    <w:rsid w:val="00F224F5"/>
    <w:rsid w:val="00F2661D"/>
    <w:rsid w:val="00F344AB"/>
    <w:rsid w:val="00F3726C"/>
    <w:rsid w:val="00F43633"/>
    <w:rsid w:val="00F57B74"/>
    <w:rsid w:val="00F6120E"/>
    <w:rsid w:val="00F76E64"/>
    <w:rsid w:val="00F8056C"/>
    <w:rsid w:val="00FB0B68"/>
    <w:rsid w:val="00FB5671"/>
    <w:rsid w:val="00FD164B"/>
    <w:rsid w:val="00FD2B3E"/>
    <w:rsid w:val="00FE085E"/>
    <w:rsid w:val="00FE2217"/>
    <w:rsid w:val="00FF3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C62AAFB"/>
  <w15:docId w15:val="{C65BA022-5CC4-4183-A338-55841B80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E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5F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5FC1"/>
    <w:rPr>
      <w:rFonts w:asciiTheme="majorHAnsi" w:eastAsiaTheme="majorEastAsia" w:hAnsiTheme="majorHAnsi" w:cstheme="majorBidi"/>
      <w:sz w:val="18"/>
      <w:szCs w:val="18"/>
    </w:rPr>
  </w:style>
  <w:style w:type="paragraph" w:styleId="a5">
    <w:name w:val="header"/>
    <w:basedOn w:val="a"/>
    <w:link w:val="a6"/>
    <w:uiPriority w:val="99"/>
    <w:unhideWhenUsed/>
    <w:rsid w:val="00CF488B"/>
    <w:pPr>
      <w:tabs>
        <w:tab w:val="center" w:pos="4252"/>
        <w:tab w:val="right" w:pos="8504"/>
      </w:tabs>
      <w:snapToGrid w:val="0"/>
    </w:pPr>
  </w:style>
  <w:style w:type="character" w:customStyle="1" w:styleId="a6">
    <w:name w:val="ヘッダー (文字)"/>
    <w:basedOn w:val="a0"/>
    <w:link w:val="a5"/>
    <w:uiPriority w:val="99"/>
    <w:rsid w:val="00CF488B"/>
  </w:style>
  <w:style w:type="paragraph" w:styleId="a7">
    <w:name w:val="footer"/>
    <w:basedOn w:val="a"/>
    <w:link w:val="a8"/>
    <w:uiPriority w:val="99"/>
    <w:unhideWhenUsed/>
    <w:rsid w:val="00CF488B"/>
    <w:pPr>
      <w:tabs>
        <w:tab w:val="center" w:pos="4252"/>
        <w:tab w:val="right" w:pos="8504"/>
      </w:tabs>
      <w:snapToGrid w:val="0"/>
    </w:pPr>
  </w:style>
  <w:style w:type="character" w:customStyle="1" w:styleId="a8">
    <w:name w:val="フッター (文字)"/>
    <w:basedOn w:val="a0"/>
    <w:link w:val="a7"/>
    <w:uiPriority w:val="99"/>
    <w:rsid w:val="00CF4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311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3410</TotalTime>
  <Pages>2</Pages>
  <Words>292</Words>
  <Characters>1666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note_1</dc:creator>
  <cp:keywords/>
  <dc:description/>
  <cp:lastModifiedBy>HEART BURGER</cp:lastModifiedBy>
  <cp:revision>95</cp:revision>
  <cp:lastPrinted>2023-05-28T10:01:00Z</cp:lastPrinted>
  <dcterms:created xsi:type="dcterms:W3CDTF">2018-04-16T01:50:00Z</dcterms:created>
  <dcterms:modified xsi:type="dcterms:W3CDTF">2024-05-23T00:48:00Z</dcterms:modified>
</cp:coreProperties>
</file>