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193C" w14:textId="386684DB" w:rsidR="0053553A" w:rsidRDefault="0053553A" w:rsidP="00BB4856">
      <w:pPr>
        <w:jc w:val="center"/>
        <w:rPr>
          <w:kern w:val="0"/>
        </w:rPr>
      </w:pPr>
      <w:r>
        <w:rPr>
          <w:rFonts w:hint="eastAsia"/>
          <w:kern w:val="0"/>
        </w:rPr>
        <w:t>令和</w:t>
      </w:r>
      <w:r w:rsidR="00A802EA">
        <w:rPr>
          <w:rFonts w:hint="eastAsia"/>
          <w:kern w:val="0"/>
        </w:rPr>
        <w:t>４</w:t>
      </w:r>
      <w:r>
        <w:rPr>
          <w:rFonts w:hint="eastAsia"/>
          <w:kern w:val="0"/>
        </w:rPr>
        <w:t>年度　事業計画</w:t>
      </w:r>
    </w:p>
    <w:p w14:paraId="2F96D748" w14:textId="77777777" w:rsidR="00126E21" w:rsidRDefault="00126E21" w:rsidP="00253D9A">
      <w:pPr>
        <w:rPr>
          <w:sz w:val="22"/>
        </w:rPr>
      </w:pPr>
    </w:p>
    <w:p w14:paraId="37A201A7" w14:textId="15585F52" w:rsidR="00FC2C88" w:rsidRDefault="00C146B4" w:rsidP="00253D9A">
      <w:pPr>
        <w:rPr>
          <w:sz w:val="22"/>
        </w:rPr>
      </w:pPr>
      <w:r w:rsidRPr="00916305">
        <w:rPr>
          <w:rFonts w:hint="eastAsia"/>
          <w:sz w:val="22"/>
        </w:rPr>
        <w:t xml:space="preserve">１　</w:t>
      </w:r>
      <w:r w:rsidR="008C3071">
        <w:rPr>
          <w:rFonts w:hint="eastAsia"/>
          <w:sz w:val="22"/>
        </w:rPr>
        <w:t>新型コロナウイルス対策を講じた</w:t>
      </w:r>
      <w:r w:rsidRPr="00916305">
        <w:rPr>
          <w:rFonts w:hint="eastAsia"/>
          <w:sz w:val="22"/>
        </w:rPr>
        <w:t>相談活動の推進</w:t>
      </w:r>
    </w:p>
    <w:p w14:paraId="7A4D7D1D" w14:textId="69A2502C" w:rsidR="00FC2C88" w:rsidRDefault="00FC2C88" w:rsidP="00022C37">
      <w:pPr>
        <w:ind w:left="220" w:hangingChars="100" w:hanging="220"/>
        <w:rPr>
          <w:sz w:val="22"/>
        </w:rPr>
      </w:pPr>
      <w:r>
        <w:rPr>
          <w:rFonts w:hint="eastAsia"/>
          <w:sz w:val="22"/>
        </w:rPr>
        <w:t xml:space="preserve">　　新型コロナウイルスの感染拡大の状況を踏まえ、感染防止対策の徹底を図りながら、</w:t>
      </w:r>
      <w:r w:rsidR="00022C37">
        <w:rPr>
          <w:rFonts w:hint="eastAsia"/>
          <w:sz w:val="22"/>
        </w:rPr>
        <w:t>相談活動を推進する。</w:t>
      </w:r>
    </w:p>
    <w:p w14:paraId="12EA87BF" w14:textId="77777777" w:rsidR="00022C37" w:rsidRPr="00022C37" w:rsidRDefault="00022C37" w:rsidP="00022C37">
      <w:pPr>
        <w:ind w:left="220" w:hangingChars="100" w:hanging="220"/>
        <w:rPr>
          <w:sz w:val="22"/>
        </w:rPr>
      </w:pPr>
    </w:p>
    <w:p w14:paraId="1841CD05" w14:textId="77777777" w:rsidR="00C146B4" w:rsidRPr="00916305" w:rsidRDefault="00253D9A" w:rsidP="00253D9A">
      <w:pPr>
        <w:rPr>
          <w:sz w:val="22"/>
        </w:rPr>
      </w:pPr>
      <w:r>
        <w:rPr>
          <w:rFonts w:hint="eastAsia"/>
          <w:sz w:val="22"/>
        </w:rPr>
        <w:t>（１）</w:t>
      </w:r>
      <w:r w:rsidR="00C146B4" w:rsidRPr="00916305">
        <w:rPr>
          <w:rFonts w:hint="eastAsia"/>
          <w:sz w:val="22"/>
        </w:rPr>
        <w:t>電話相談</w:t>
      </w:r>
    </w:p>
    <w:p w14:paraId="2F62E8FF" w14:textId="1C20EF89" w:rsidR="00C146B4" w:rsidRPr="00916305" w:rsidRDefault="00C146B4" w:rsidP="00253D9A">
      <w:pPr>
        <w:ind w:left="440" w:hangingChars="200" w:hanging="440"/>
        <w:rPr>
          <w:sz w:val="22"/>
        </w:rPr>
      </w:pPr>
      <w:r w:rsidRPr="00916305">
        <w:rPr>
          <w:rFonts w:hint="eastAsia"/>
          <w:sz w:val="22"/>
        </w:rPr>
        <w:t xml:space="preserve">　　</w:t>
      </w:r>
      <w:r w:rsidR="00253D9A">
        <w:rPr>
          <w:rFonts w:hint="eastAsia"/>
          <w:sz w:val="22"/>
        </w:rPr>
        <w:t xml:space="preserve">　</w:t>
      </w:r>
      <w:r w:rsidRPr="00916305">
        <w:rPr>
          <w:rFonts w:hint="eastAsia"/>
          <w:sz w:val="22"/>
        </w:rPr>
        <w:t>毎週月～金曜日までの</w:t>
      </w:r>
      <w:r w:rsidR="008C3071">
        <w:rPr>
          <w:rFonts w:hint="eastAsia"/>
          <w:sz w:val="22"/>
        </w:rPr>
        <w:t>10</w:t>
      </w:r>
      <w:r w:rsidR="008C3071">
        <w:rPr>
          <w:rFonts w:hint="eastAsia"/>
          <w:sz w:val="22"/>
        </w:rPr>
        <w:t>：</w:t>
      </w:r>
      <w:r w:rsidR="008C3071">
        <w:rPr>
          <w:rFonts w:hint="eastAsia"/>
          <w:sz w:val="22"/>
        </w:rPr>
        <w:t>00</w:t>
      </w:r>
      <w:r w:rsidRPr="00916305">
        <w:rPr>
          <w:rFonts w:hint="eastAsia"/>
          <w:sz w:val="22"/>
        </w:rPr>
        <w:t>～</w:t>
      </w:r>
      <w:r w:rsidR="008C3071">
        <w:rPr>
          <w:rFonts w:hint="eastAsia"/>
          <w:sz w:val="22"/>
        </w:rPr>
        <w:t>16</w:t>
      </w:r>
      <w:r w:rsidR="008C3071">
        <w:rPr>
          <w:rFonts w:hint="eastAsia"/>
          <w:sz w:val="22"/>
        </w:rPr>
        <w:t>：</w:t>
      </w:r>
      <w:r w:rsidR="008C3071">
        <w:rPr>
          <w:rFonts w:hint="eastAsia"/>
          <w:sz w:val="22"/>
        </w:rPr>
        <w:t>00</w:t>
      </w:r>
      <w:r w:rsidRPr="00916305">
        <w:rPr>
          <w:rFonts w:hint="eastAsia"/>
          <w:sz w:val="22"/>
        </w:rPr>
        <w:t>までの間、長野相談室、中信相談室において支援事業員による電話相談を行う</w:t>
      </w:r>
      <w:r w:rsidR="00452775">
        <w:rPr>
          <w:rFonts w:hint="eastAsia"/>
          <w:sz w:val="22"/>
        </w:rPr>
        <w:t>。</w:t>
      </w:r>
    </w:p>
    <w:p w14:paraId="32009629" w14:textId="1C902D1B" w:rsidR="00022C37" w:rsidRPr="00916305" w:rsidRDefault="008C3071" w:rsidP="00022C37">
      <w:pPr>
        <w:ind w:leftChars="200" w:left="480"/>
        <w:rPr>
          <w:sz w:val="22"/>
        </w:rPr>
      </w:pPr>
      <w:r>
        <w:rPr>
          <w:rFonts w:hint="eastAsia"/>
          <w:sz w:val="22"/>
        </w:rPr>
        <w:t xml:space="preserve">　令和３年度６月よりシフト形態を変更し</w:t>
      </w:r>
      <w:r w:rsidR="00022C37">
        <w:rPr>
          <w:rFonts w:hint="eastAsia"/>
          <w:sz w:val="22"/>
        </w:rPr>
        <w:t>て、</w:t>
      </w:r>
      <w:r>
        <w:rPr>
          <w:rFonts w:hint="eastAsia"/>
          <w:sz w:val="22"/>
        </w:rPr>
        <w:t>10</w:t>
      </w:r>
      <w:r>
        <w:rPr>
          <w:rFonts w:hint="eastAsia"/>
          <w:sz w:val="22"/>
        </w:rPr>
        <w:t>：</w:t>
      </w:r>
      <w:r>
        <w:rPr>
          <w:rFonts w:hint="eastAsia"/>
          <w:sz w:val="22"/>
        </w:rPr>
        <w:t>00</w:t>
      </w:r>
      <w:r>
        <w:rPr>
          <w:rFonts w:hint="eastAsia"/>
          <w:sz w:val="22"/>
        </w:rPr>
        <w:t>～</w:t>
      </w:r>
      <w:r>
        <w:rPr>
          <w:rFonts w:hint="eastAsia"/>
          <w:sz w:val="22"/>
        </w:rPr>
        <w:t>13</w:t>
      </w:r>
      <w:r>
        <w:rPr>
          <w:rFonts w:hint="eastAsia"/>
          <w:sz w:val="22"/>
        </w:rPr>
        <w:t>：</w:t>
      </w:r>
      <w:r>
        <w:rPr>
          <w:rFonts w:hint="eastAsia"/>
          <w:sz w:val="22"/>
        </w:rPr>
        <w:t>00</w:t>
      </w:r>
      <w:r>
        <w:rPr>
          <w:rFonts w:hint="eastAsia"/>
          <w:sz w:val="22"/>
        </w:rPr>
        <w:t>、</w:t>
      </w:r>
      <w:r>
        <w:rPr>
          <w:rFonts w:hint="eastAsia"/>
          <w:sz w:val="22"/>
        </w:rPr>
        <w:t>13:00</w:t>
      </w:r>
      <w:r>
        <w:rPr>
          <w:rFonts w:hint="eastAsia"/>
          <w:sz w:val="22"/>
        </w:rPr>
        <w:t>～</w:t>
      </w:r>
      <w:r>
        <w:rPr>
          <w:rFonts w:hint="eastAsia"/>
          <w:sz w:val="22"/>
        </w:rPr>
        <w:t>16</w:t>
      </w:r>
      <w:r>
        <w:rPr>
          <w:rFonts w:hint="eastAsia"/>
          <w:sz w:val="22"/>
        </w:rPr>
        <w:t>：</w:t>
      </w:r>
      <w:r>
        <w:rPr>
          <w:rFonts w:hint="eastAsia"/>
          <w:sz w:val="22"/>
        </w:rPr>
        <w:t>00</w:t>
      </w:r>
      <w:r>
        <w:rPr>
          <w:rFonts w:hint="eastAsia"/>
          <w:sz w:val="22"/>
        </w:rPr>
        <w:t>の二部制と</w:t>
      </w:r>
      <w:r w:rsidR="00022C37">
        <w:rPr>
          <w:rFonts w:hint="eastAsia"/>
          <w:sz w:val="22"/>
        </w:rPr>
        <w:t>し、活動費の値上げを図</w:t>
      </w:r>
      <w:r w:rsidR="00A802EA">
        <w:rPr>
          <w:rFonts w:hint="eastAsia"/>
          <w:sz w:val="22"/>
        </w:rPr>
        <w:t>っている。</w:t>
      </w:r>
    </w:p>
    <w:p w14:paraId="61CE3F92" w14:textId="77777777" w:rsidR="00C146B4" w:rsidRPr="008C3071" w:rsidRDefault="00C146B4" w:rsidP="00C146B4">
      <w:pPr>
        <w:rPr>
          <w:sz w:val="22"/>
        </w:rPr>
      </w:pPr>
    </w:p>
    <w:p w14:paraId="4069A825" w14:textId="77777777" w:rsidR="00C146B4" w:rsidRPr="00916305" w:rsidRDefault="00253D9A" w:rsidP="00253D9A">
      <w:pPr>
        <w:rPr>
          <w:sz w:val="22"/>
        </w:rPr>
      </w:pPr>
      <w:r>
        <w:rPr>
          <w:rFonts w:hint="eastAsia"/>
          <w:sz w:val="22"/>
        </w:rPr>
        <w:t>（２）</w:t>
      </w:r>
      <w:r w:rsidR="00C146B4" w:rsidRPr="00916305">
        <w:rPr>
          <w:rFonts w:hint="eastAsia"/>
          <w:sz w:val="22"/>
        </w:rPr>
        <w:t>面接相談</w:t>
      </w:r>
    </w:p>
    <w:p w14:paraId="30646C28" w14:textId="59EA1237" w:rsidR="00C146B4" w:rsidRDefault="00916305" w:rsidP="00916305">
      <w:pPr>
        <w:ind w:left="440" w:hangingChars="200" w:hanging="440"/>
        <w:rPr>
          <w:sz w:val="22"/>
        </w:rPr>
      </w:pPr>
      <w:r>
        <w:rPr>
          <w:rFonts w:hint="eastAsia"/>
          <w:sz w:val="22"/>
        </w:rPr>
        <w:t xml:space="preserve">　　　</w:t>
      </w:r>
      <w:r w:rsidR="00A802EA">
        <w:rPr>
          <w:rFonts w:hint="eastAsia"/>
          <w:sz w:val="22"/>
        </w:rPr>
        <w:t>前年度同様、</w:t>
      </w:r>
      <w:r w:rsidR="00022C37">
        <w:rPr>
          <w:rFonts w:hint="eastAsia"/>
          <w:sz w:val="22"/>
        </w:rPr>
        <w:t>新型</w:t>
      </w:r>
      <w:r w:rsidR="008C3071">
        <w:rPr>
          <w:rFonts w:hint="eastAsia"/>
          <w:sz w:val="22"/>
        </w:rPr>
        <w:t>コロナ禍において</w:t>
      </w:r>
      <w:r w:rsidR="00A512AA">
        <w:rPr>
          <w:rFonts w:hint="eastAsia"/>
          <w:sz w:val="22"/>
        </w:rPr>
        <w:t>、</w:t>
      </w:r>
      <w:r w:rsidR="00F17AAE">
        <w:rPr>
          <w:rFonts w:hint="eastAsia"/>
          <w:sz w:val="22"/>
        </w:rPr>
        <w:t>面接</w:t>
      </w:r>
      <w:r w:rsidR="008C3071">
        <w:rPr>
          <w:rFonts w:hint="eastAsia"/>
          <w:sz w:val="22"/>
        </w:rPr>
        <w:t>相談を躊躇する相談者に対しても安心して相談に来所してもらえるよう、</w:t>
      </w:r>
      <w:r w:rsidR="00A512AA">
        <w:rPr>
          <w:rFonts w:hint="eastAsia"/>
          <w:sz w:val="22"/>
        </w:rPr>
        <w:t>マスク着用、アクリル板の設置、定期的な換気、</w:t>
      </w:r>
      <w:r w:rsidR="00282257">
        <w:rPr>
          <w:rFonts w:hint="eastAsia"/>
          <w:sz w:val="22"/>
        </w:rPr>
        <w:t>消毒液の設置など、</w:t>
      </w:r>
      <w:r w:rsidR="00A802EA">
        <w:rPr>
          <w:rFonts w:hint="eastAsia"/>
          <w:sz w:val="22"/>
        </w:rPr>
        <w:t>新型コロナ</w:t>
      </w:r>
      <w:r w:rsidR="008C3071">
        <w:rPr>
          <w:rFonts w:hint="eastAsia"/>
          <w:sz w:val="22"/>
        </w:rPr>
        <w:t>感染防止対策を徹底して面接相談事業を実施する。</w:t>
      </w:r>
    </w:p>
    <w:p w14:paraId="12C9AAB3" w14:textId="122EB230" w:rsidR="00F17AAE" w:rsidRDefault="00F17AAE" w:rsidP="00916305">
      <w:pPr>
        <w:ind w:left="440" w:hangingChars="200" w:hanging="440"/>
        <w:rPr>
          <w:sz w:val="22"/>
        </w:rPr>
      </w:pPr>
      <w:r>
        <w:rPr>
          <w:rFonts w:hint="eastAsia"/>
          <w:sz w:val="22"/>
        </w:rPr>
        <w:t xml:space="preserve">　　　また昨年度</w:t>
      </w:r>
      <w:r w:rsidR="00A802EA">
        <w:rPr>
          <w:rFonts w:hint="eastAsia"/>
          <w:sz w:val="22"/>
        </w:rPr>
        <w:t>オンライン</w:t>
      </w:r>
      <w:r>
        <w:rPr>
          <w:rFonts w:hint="eastAsia"/>
          <w:sz w:val="22"/>
        </w:rPr>
        <w:t>環境が整備されたことも鑑み、</w:t>
      </w:r>
      <w:r w:rsidR="00A802EA">
        <w:rPr>
          <w:rFonts w:hint="eastAsia"/>
          <w:sz w:val="22"/>
        </w:rPr>
        <w:t>オンライン</w:t>
      </w:r>
      <w:r>
        <w:rPr>
          <w:rFonts w:hint="eastAsia"/>
          <w:sz w:val="22"/>
        </w:rPr>
        <w:t>による面接相談の実施も検討</w:t>
      </w:r>
      <w:r w:rsidR="00A802EA">
        <w:rPr>
          <w:rFonts w:hint="eastAsia"/>
          <w:sz w:val="22"/>
        </w:rPr>
        <w:t>していく。</w:t>
      </w:r>
    </w:p>
    <w:p w14:paraId="179616C5" w14:textId="5D16B1DF" w:rsidR="00253D9A" w:rsidRPr="00916305" w:rsidRDefault="008C3071" w:rsidP="00916305">
      <w:pPr>
        <w:ind w:left="440" w:hangingChars="200" w:hanging="440"/>
        <w:rPr>
          <w:sz w:val="22"/>
        </w:rPr>
      </w:pPr>
      <w:r>
        <w:rPr>
          <w:rFonts w:hint="eastAsia"/>
          <w:sz w:val="22"/>
        </w:rPr>
        <w:t xml:space="preserve">　　　</w:t>
      </w:r>
    </w:p>
    <w:p w14:paraId="73F44E0B" w14:textId="4EA5FF41" w:rsidR="00C146B4" w:rsidRPr="00916305" w:rsidRDefault="00253D9A" w:rsidP="00253D9A">
      <w:pPr>
        <w:rPr>
          <w:sz w:val="22"/>
        </w:rPr>
      </w:pPr>
      <w:r>
        <w:rPr>
          <w:rFonts w:hint="eastAsia"/>
          <w:sz w:val="22"/>
        </w:rPr>
        <w:t>（３）</w:t>
      </w:r>
      <w:r w:rsidR="00C146B4" w:rsidRPr="00916305">
        <w:rPr>
          <w:rFonts w:hint="eastAsia"/>
          <w:sz w:val="22"/>
        </w:rPr>
        <w:t>直接的支援</w:t>
      </w:r>
    </w:p>
    <w:p w14:paraId="5CE63BB8" w14:textId="0E99056C" w:rsidR="00B86BC0" w:rsidRPr="00916305" w:rsidRDefault="00C146B4" w:rsidP="008C3071">
      <w:pPr>
        <w:ind w:left="440" w:hangingChars="200" w:hanging="440"/>
        <w:rPr>
          <w:sz w:val="22"/>
        </w:rPr>
      </w:pPr>
      <w:r w:rsidRPr="00916305">
        <w:rPr>
          <w:rFonts w:hint="eastAsia"/>
          <w:sz w:val="22"/>
        </w:rPr>
        <w:t xml:space="preserve">　　</w:t>
      </w:r>
      <w:r w:rsidR="00620A0A">
        <w:rPr>
          <w:rFonts w:hint="eastAsia"/>
          <w:sz w:val="22"/>
        </w:rPr>
        <w:t xml:space="preserve">　</w:t>
      </w:r>
      <w:r w:rsidR="00A802EA">
        <w:rPr>
          <w:rFonts w:hint="eastAsia"/>
          <w:sz w:val="22"/>
        </w:rPr>
        <w:t>前年同様、</w:t>
      </w:r>
      <w:r w:rsidR="008C3071">
        <w:rPr>
          <w:rFonts w:hint="eastAsia"/>
          <w:sz w:val="22"/>
        </w:rPr>
        <w:t>新型コロナウイルス感染防止対策を実施した上で、</w:t>
      </w:r>
      <w:r w:rsidR="00483BB4">
        <w:rPr>
          <w:rFonts w:hint="eastAsia"/>
          <w:sz w:val="22"/>
        </w:rPr>
        <w:t>長野県警察本部犯罪被害者支援室はじめ、関係機関と連携をとりながら、</w:t>
      </w:r>
      <w:r w:rsidR="008C3071">
        <w:rPr>
          <w:rFonts w:hint="eastAsia"/>
          <w:sz w:val="22"/>
        </w:rPr>
        <w:t>警察署、検察庁、裁判所等への付き添い活動を推進</w:t>
      </w:r>
      <w:r w:rsidRPr="00916305">
        <w:rPr>
          <w:rFonts w:hint="eastAsia"/>
          <w:sz w:val="22"/>
        </w:rPr>
        <w:t>するとともに、必要に応じて代理傍聴、関係機関との連携による支援活動を展開する。</w:t>
      </w:r>
      <w:r w:rsidR="00B86BC0">
        <w:rPr>
          <w:rFonts w:hint="eastAsia"/>
          <w:sz w:val="22"/>
        </w:rPr>
        <w:t xml:space="preserve">　　　</w:t>
      </w:r>
    </w:p>
    <w:p w14:paraId="078DF490" w14:textId="77777777" w:rsidR="00C146B4" w:rsidRPr="00916305" w:rsidRDefault="00C146B4">
      <w:pPr>
        <w:rPr>
          <w:sz w:val="22"/>
        </w:rPr>
      </w:pPr>
    </w:p>
    <w:p w14:paraId="6BEBEF4F" w14:textId="6E325329" w:rsidR="00C146B4" w:rsidRDefault="00C146B4">
      <w:pPr>
        <w:rPr>
          <w:sz w:val="22"/>
        </w:rPr>
      </w:pPr>
      <w:r w:rsidRPr="00916305">
        <w:rPr>
          <w:rFonts w:hint="eastAsia"/>
          <w:sz w:val="22"/>
        </w:rPr>
        <w:t>２　支援員の育成・スキルアップのための研修等の実施</w:t>
      </w:r>
    </w:p>
    <w:p w14:paraId="40472F65" w14:textId="53F9AB9C" w:rsidR="00282257" w:rsidRPr="00282257" w:rsidRDefault="00A802EA" w:rsidP="00282257">
      <w:pPr>
        <w:pStyle w:val="a7"/>
        <w:numPr>
          <w:ilvl w:val="0"/>
          <w:numId w:val="1"/>
        </w:numPr>
        <w:ind w:leftChars="0"/>
        <w:rPr>
          <w:sz w:val="22"/>
        </w:rPr>
      </w:pPr>
      <w:r>
        <w:rPr>
          <w:rFonts w:hint="eastAsia"/>
          <w:sz w:val="22"/>
        </w:rPr>
        <w:t>オンライン</w:t>
      </w:r>
      <w:r w:rsidR="008C3071" w:rsidRPr="00282257">
        <w:rPr>
          <w:rFonts w:hint="eastAsia"/>
          <w:sz w:val="22"/>
        </w:rPr>
        <w:t>研修の推進</w:t>
      </w:r>
    </w:p>
    <w:p w14:paraId="22E48934" w14:textId="3358A019" w:rsidR="00537529" w:rsidRDefault="00A802EA" w:rsidP="00282257">
      <w:pPr>
        <w:ind w:leftChars="236" w:left="568" w:hanging="2"/>
        <w:rPr>
          <w:sz w:val="22"/>
        </w:rPr>
      </w:pPr>
      <w:r>
        <w:rPr>
          <w:rFonts w:hint="eastAsia"/>
          <w:sz w:val="22"/>
        </w:rPr>
        <w:t xml:space="preserve">　新型コロナ感染拡大状況を</w:t>
      </w:r>
      <w:r w:rsidR="00886C14">
        <w:rPr>
          <w:rFonts w:hint="eastAsia"/>
          <w:sz w:val="22"/>
        </w:rPr>
        <w:t>見ながら、オンライン</w:t>
      </w:r>
      <w:r w:rsidR="00E14151" w:rsidRPr="00282257">
        <w:rPr>
          <w:rFonts w:hint="eastAsia"/>
          <w:sz w:val="22"/>
        </w:rPr>
        <w:t>形式の研修を</w:t>
      </w:r>
      <w:r w:rsidR="00886C14">
        <w:rPr>
          <w:rFonts w:hint="eastAsia"/>
          <w:sz w:val="22"/>
        </w:rPr>
        <w:t>視野に</w:t>
      </w:r>
      <w:r w:rsidR="00E14151" w:rsidRPr="00282257">
        <w:rPr>
          <w:rFonts w:hint="eastAsia"/>
          <w:sz w:val="22"/>
        </w:rPr>
        <w:t>、</w:t>
      </w:r>
      <w:r w:rsidR="00A75055" w:rsidRPr="00282257">
        <w:rPr>
          <w:rFonts w:hint="eastAsia"/>
          <w:sz w:val="22"/>
        </w:rPr>
        <w:t>どこにいても継続して研修に参加できるよう</w:t>
      </w:r>
      <w:r w:rsidR="00E14151" w:rsidRPr="00282257">
        <w:rPr>
          <w:rFonts w:hint="eastAsia"/>
          <w:sz w:val="22"/>
        </w:rPr>
        <w:t>研修の充実化を図る。</w:t>
      </w:r>
    </w:p>
    <w:p w14:paraId="597B638F" w14:textId="1C16E000" w:rsidR="00282257" w:rsidRDefault="00537529" w:rsidP="00886C14">
      <w:pPr>
        <w:ind w:leftChars="236" w:left="568" w:hanging="2"/>
        <w:rPr>
          <w:sz w:val="22"/>
        </w:rPr>
      </w:pPr>
      <w:r w:rsidRPr="00537529">
        <w:rPr>
          <w:rFonts w:hint="eastAsia"/>
          <w:sz w:val="22"/>
        </w:rPr>
        <w:t>（各月の研修計画は、別紙のとおり）</w:t>
      </w:r>
    </w:p>
    <w:p w14:paraId="684397CC" w14:textId="77777777" w:rsidR="00886C14" w:rsidRDefault="00886C14" w:rsidP="00886C14">
      <w:pPr>
        <w:rPr>
          <w:sz w:val="22"/>
        </w:rPr>
      </w:pPr>
    </w:p>
    <w:p w14:paraId="5BB46E90" w14:textId="3A802612" w:rsidR="00E14151" w:rsidRPr="00E14151" w:rsidRDefault="00282257" w:rsidP="00E14151">
      <w:pPr>
        <w:rPr>
          <w:sz w:val="22"/>
        </w:rPr>
      </w:pPr>
      <w:r>
        <w:rPr>
          <w:rFonts w:hint="eastAsia"/>
          <w:sz w:val="22"/>
        </w:rPr>
        <w:t>（</w:t>
      </w:r>
      <w:r w:rsidR="001B4266">
        <w:rPr>
          <w:rFonts w:hint="eastAsia"/>
          <w:sz w:val="22"/>
        </w:rPr>
        <w:t>２</w:t>
      </w:r>
      <w:r>
        <w:rPr>
          <w:rFonts w:hint="eastAsia"/>
          <w:sz w:val="22"/>
        </w:rPr>
        <w:t>）</w:t>
      </w:r>
      <w:r w:rsidR="00E14151">
        <w:rPr>
          <w:rFonts w:hint="eastAsia"/>
          <w:sz w:val="22"/>
        </w:rPr>
        <w:t>全国研修（質の向上研修）</w:t>
      </w:r>
      <w:r w:rsidR="0034144D">
        <w:rPr>
          <w:rFonts w:hint="eastAsia"/>
          <w:sz w:val="22"/>
        </w:rPr>
        <w:t>への参加</w:t>
      </w:r>
    </w:p>
    <w:p w14:paraId="1A97C6E7" w14:textId="1E0165C3" w:rsidR="00D564F1" w:rsidRDefault="008F0D3F" w:rsidP="00E14151">
      <w:pPr>
        <w:ind w:leftChars="200" w:left="480" w:firstLineChars="100" w:firstLine="220"/>
        <w:rPr>
          <w:sz w:val="22"/>
        </w:rPr>
      </w:pPr>
      <w:r>
        <w:rPr>
          <w:rFonts w:hint="eastAsia"/>
          <w:sz w:val="22"/>
        </w:rPr>
        <w:t>前年度は、</w:t>
      </w:r>
      <w:r w:rsidR="00E14151">
        <w:rPr>
          <w:rFonts w:hint="eastAsia"/>
          <w:sz w:val="22"/>
        </w:rPr>
        <w:t>質の向上研修関東甲信越ブロックにおいて</w:t>
      </w:r>
      <w:r w:rsidR="00CF37AD">
        <w:rPr>
          <w:rFonts w:hint="eastAsia"/>
          <w:sz w:val="22"/>
        </w:rPr>
        <w:t>本県が</w:t>
      </w:r>
      <w:r w:rsidR="00E14151">
        <w:rPr>
          <w:rFonts w:hint="eastAsia"/>
          <w:sz w:val="22"/>
        </w:rPr>
        <w:t>担当県とな</w:t>
      </w:r>
      <w:r w:rsidR="00CF37AD">
        <w:rPr>
          <w:rFonts w:hint="eastAsia"/>
          <w:sz w:val="22"/>
        </w:rPr>
        <w:t>ったことから</w:t>
      </w:r>
      <w:r>
        <w:rPr>
          <w:rFonts w:hint="eastAsia"/>
          <w:sz w:val="22"/>
        </w:rPr>
        <w:t>、</w:t>
      </w:r>
      <w:r w:rsidR="006B0FBA">
        <w:rPr>
          <w:rFonts w:hint="eastAsia"/>
          <w:sz w:val="22"/>
        </w:rPr>
        <w:t>全国ネットワークやブロック理事等とカリキュラムの検討を行ったが、上半期は新型コロナウイルスの感染拡大に伴って中止に</w:t>
      </w:r>
      <w:r w:rsidR="00CF37AD">
        <w:rPr>
          <w:rFonts w:hint="eastAsia"/>
          <w:sz w:val="22"/>
        </w:rPr>
        <w:t>なったものの</w:t>
      </w:r>
      <w:r w:rsidR="006B0FBA">
        <w:rPr>
          <w:rFonts w:hint="eastAsia"/>
          <w:sz w:val="22"/>
        </w:rPr>
        <w:t>下半期はオンライン開催となった。令和４年度は山梨県が担当県となるが、積極的に参加</w:t>
      </w:r>
      <w:r w:rsidR="00CF37AD">
        <w:rPr>
          <w:rFonts w:hint="eastAsia"/>
          <w:sz w:val="22"/>
        </w:rPr>
        <w:t>していく。</w:t>
      </w:r>
    </w:p>
    <w:p w14:paraId="42DE10EC" w14:textId="77777777" w:rsidR="001B4266" w:rsidRDefault="001B4266" w:rsidP="009E1F9B">
      <w:pPr>
        <w:ind w:left="220" w:hangingChars="100" w:hanging="220"/>
        <w:rPr>
          <w:sz w:val="22"/>
        </w:rPr>
      </w:pPr>
    </w:p>
    <w:p w14:paraId="7B523829" w14:textId="2190C032" w:rsidR="001B4266" w:rsidRDefault="001B4266" w:rsidP="009E1F9B">
      <w:pPr>
        <w:ind w:left="220" w:hangingChars="100" w:hanging="220"/>
        <w:rPr>
          <w:sz w:val="22"/>
        </w:rPr>
      </w:pPr>
      <w:r>
        <w:rPr>
          <w:sz w:val="22"/>
        </w:rPr>
        <w:t>（３）若者の理解の促進と活動の定着化</w:t>
      </w:r>
    </w:p>
    <w:p w14:paraId="0E7C06D3" w14:textId="77777777" w:rsidR="001B4266" w:rsidRDefault="001B4266" w:rsidP="009E1F9B">
      <w:pPr>
        <w:ind w:left="220" w:hangingChars="100" w:hanging="220"/>
        <w:rPr>
          <w:sz w:val="22"/>
        </w:rPr>
      </w:pPr>
      <w:r>
        <w:rPr>
          <w:sz w:val="22"/>
        </w:rPr>
        <w:t xml:space="preserve">　　　清泉女学院大学との業務提携協定に基づき、研修の受け入れや各種広報活動への積　　　</w:t>
      </w:r>
    </w:p>
    <w:p w14:paraId="2C823FF3" w14:textId="35C5BF1E" w:rsidR="00253D9A" w:rsidRDefault="001B4266" w:rsidP="009E1F9B">
      <w:pPr>
        <w:ind w:left="220" w:hangingChars="100" w:hanging="220"/>
        <w:rPr>
          <w:sz w:val="22"/>
        </w:rPr>
      </w:pPr>
      <w:r>
        <w:rPr>
          <w:sz w:val="22"/>
        </w:rPr>
        <w:t xml:space="preserve">　　極的参画を促す。　</w:t>
      </w:r>
    </w:p>
    <w:p w14:paraId="61415295" w14:textId="77777777" w:rsidR="001B4266" w:rsidRDefault="001B4266" w:rsidP="009E1F9B">
      <w:pPr>
        <w:ind w:left="220" w:hangingChars="100" w:hanging="220"/>
        <w:rPr>
          <w:sz w:val="22"/>
        </w:rPr>
      </w:pPr>
    </w:p>
    <w:p w14:paraId="0BE93048" w14:textId="43F23917" w:rsidR="00115BF5" w:rsidRDefault="00115BF5" w:rsidP="006B0FBA">
      <w:pPr>
        <w:rPr>
          <w:sz w:val="22"/>
        </w:rPr>
      </w:pPr>
      <w:r>
        <w:rPr>
          <w:sz w:val="22"/>
        </w:rPr>
        <w:t>（４）ボランティア養成講座の実施</w:t>
      </w:r>
    </w:p>
    <w:p w14:paraId="7BF7381D" w14:textId="77777777" w:rsidR="00596568" w:rsidRDefault="00115BF5" w:rsidP="006B0FBA">
      <w:pPr>
        <w:rPr>
          <w:sz w:val="22"/>
        </w:rPr>
      </w:pPr>
      <w:r>
        <w:rPr>
          <w:sz w:val="22"/>
        </w:rPr>
        <w:t xml:space="preserve">　　　ボランティア養成講座の実施については、</w:t>
      </w:r>
      <w:r w:rsidR="00596568">
        <w:rPr>
          <w:sz w:val="22"/>
        </w:rPr>
        <w:t>事務局の体制上の問題等から本年度は見</w:t>
      </w:r>
    </w:p>
    <w:p w14:paraId="0BEDE492" w14:textId="0EF2FB61" w:rsidR="00115BF5" w:rsidRPr="00115BF5" w:rsidRDefault="00596568" w:rsidP="006B0FBA">
      <w:pPr>
        <w:rPr>
          <w:sz w:val="22"/>
        </w:rPr>
      </w:pPr>
      <w:r>
        <w:rPr>
          <w:sz w:val="22"/>
        </w:rPr>
        <w:t xml:space="preserve">　　送ることとする。</w:t>
      </w:r>
    </w:p>
    <w:p w14:paraId="1AA2838B" w14:textId="77777777" w:rsidR="00596568" w:rsidRDefault="00596568" w:rsidP="006B0FBA">
      <w:pPr>
        <w:rPr>
          <w:sz w:val="22"/>
        </w:rPr>
      </w:pPr>
    </w:p>
    <w:p w14:paraId="572C2F7D" w14:textId="09D1378D" w:rsidR="00445F21" w:rsidRDefault="00C146B4" w:rsidP="006B0FBA">
      <w:pPr>
        <w:rPr>
          <w:sz w:val="22"/>
        </w:rPr>
      </w:pPr>
      <w:r w:rsidRPr="00916305">
        <w:rPr>
          <w:rFonts w:hint="eastAsia"/>
          <w:sz w:val="22"/>
        </w:rPr>
        <w:t xml:space="preserve">３　</w:t>
      </w:r>
      <w:r w:rsidR="006B0FBA">
        <w:rPr>
          <w:rFonts w:hint="eastAsia"/>
          <w:sz w:val="22"/>
        </w:rPr>
        <w:t>「長</w:t>
      </w:r>
      <w:r w:rsidR="00445F21" w:rsidRPr="00445F21">
        <w:rPr>
          <w:rFonts w:hint="eastAsia"/>
          <w:sz w:val="22"/>
        </w:rPr>
        <w:t>野県</w:t>
      </w:r>
      <w:r w:rsidR="006B0FBA">
        <w:rPr>
          <w:rFonts w:hint="eastAsia"/>
          <w:sz w:val="22"/>
        </w:rPr>
        <w:t>犯罪</w:t>
      </w:r>
      <w:r w:rsidR="00445F21" w:rsidRPr="00445F21">
        <w:rPr>
          <w:rFonts w:hint="eastAsia"/>
          <w:sz w:val="22"/>
        </w:rPr>
        <w:t>被害者</w:t>
      </w:r>
      <w:r w:rsidR="006B0FBA">
        <w:rPr>
          <w:rFonts w:hint="eastAsia"/>
          <w:sz w:val="22"/>
        </w:rPr>
        <w:t>等</w:t>
      </w:r>
      <w:r w:rsidR="00445F21" w:rsidRPr="00445F21">
        <w:rPr>
          <w:rFonts w:hint="eastAsia"/>
          <w:sz w:val="22"/>
        </w:rPr>
        <w:t>支援条例</w:t>
      </w:r>
      <w:r w:rsidR="006B0FBA">
        <w:rPr>
          <w:rFonts w:hint="eastAsia"/>
          <w:sz w:val="22"/>
        </w:rPr>
        <w:t>」</w:t>
      </w:r>
      <w:r w:rsidR="00C02BB6">
        <w:rPr>
          <w:rFonts w:hint="eastAsia"/>
          <w:sz w:val="22"/>
        </w:rPr>
        <w:t>（以下「県条例」という。）</w:t>
      </w:r>
      <w:r w:rsidR="00445F21" w:rsidRPr="00445F21">
        <w:rPr>
          <w:rFonts w:hint="eastAsia"/>
          <w:sz w:val="22"/>
        </w:rPr>
        <w:t>制定に伴う活動の推進</w:t>
      </w:r>
    </w:p>
    <w:p w14:paraId="49EDE7C6" w14:textId="67A4B0DF" w:rsidR="00445F21" w:rsidRDefault="006B0FBA" w:rsidP="00445F21">
      <w:pPr>
        <w:pStyle w:val="a7"/>
        <w:ind w:leftChars="200" w:left="480" w:firstLineChars="100" w:firstLine="220"/>
        <w:rPr>
          <w:sz w:val="22"/>
        </w:rPr>
      </w:pPr>
      <w:r>
        <w:rPr>
          <w:rFonts w:hint="eastAsia"/>
          <w:sz w:val="22"/>
        </w:rPr>
        <w:t>令和４年２月県議会において可決・成立した「長野県犯罪被害者等支援条例」が本年４月１日に施行されたことに伴い、</w:t>
      </w:r>
      <w:r w:rsidR="0034144D">
        <w:rPr>
          <w:rFonts w:hint="eastAsia"/>
          <w:sz w:val="22"/>
        </w:rPr>
        <w:t>当センターとして、長野県をはじめ、県警や関係機関・団体との緊密な連携を図りつつ、犯罪被害者支援を推進していく。</w:t>
      </w:r>
    </w:p>
    <w:p w14:paraId="1BEF6C29" w14:textId="77777777" w:rsidR="00445F21" w:rsidRPr="006B0FBA" w:rsidRDefault="00445F21" w:rsidP="00445F21">
      <w:pPr>
        <w:pStyle w:val="a7"/>
        <w:ind w:leftChars="200" w:left="480" w:firstLineChars="100" w:firstLine="220"/>
        <w:rPr>
          <w:sz w:val="22"/>
        </w:rPr>
      </w:pPr>
    </w:p>
    <w:p w14:paraId="6B0DEE3B" w14:textId="77777777" w:rsidR="00596568" w:rsidRDefault="00596568" w:rsidP="00596568">
      <w:pPr>
        <w:rPr>
          <w:sz w:val="22"/>
        </w:rPr>
      </w:pPr>
    </w:p>
    <w:p w14:paraId="2B24A5AF" w14:textId="2E6242B6" w:rsidR="00A84632" w:rsidRPr="00596568" w:rsidRDefault="00596568" w:rsidP="00596568">
      <w:pPr>
        <w:rPr>
          <w:sz w:val="22"/>
        </w:rPr>
      </w:pPr>
      <w:r>
        <w:rPr>
          <w:sz w:val="22"/>
        </w:rPr>
        <w:lastRenderedPageBreak/>
        <w:t>（１）</w:t>
      </w:r>
      <w:r w:rsidR="00CF37AD" w:rsidRPr="00596568">
        <w:rPr>
          <w:rFonts w:hint="eastAsia"/>
          <w:sz w:val="22"/>
        </w:rPr>
        <w:t>総合的な支援体制への連携・協力</w:t>
      </w:r>
    </w:p>
    <w:p w14:paraId="496C96BC" w14:textId="36244D39" w:rsidR="00CF37AD" w:rsidRDefault="00CF37AD" w:rsidP="00B7017F">
      <w:pPr>
        <w:pStyle w:val="a7"/>
        <w:ind w:leftChars="200" w:left="480" w:firstLineChars="100" w:firstLine="220"/>
        <w:rPr>
          <w:sz w:val="22"/>
        </w:rPr>
      </w:pPr>
      <w:r>
        <w:rPr>
          <w:rFonts w:hint="eastAsia"/>
          <w:sz w:val="22"/>
        </w:rPr>
        <w:t>長野県が行う総合的支援体制の中で、当センターとして県をはじめ県警や関係機関・団体が行う犯罪被害者等への支援内容を確認の上、被害者支援を行って行く。その中で、当センターに対する経済的支援の要望や人材育成のための研修への参画を促していく。また、大規模事案等を念頭に、犯罪被害者等への円滑な支援ができ</w:t>
      </w:r>
      <w:r w:rsidR="00E57E8C">
        <w:rPr>
          <w:rFonts w:hint="eastAsia"/>
          <w:sz w:val="22"/>
        </w:rPr>
        <w:t>るよう県や県警等との連携・協力を図る。</w:t>
      </w:r>
    </w:p>
    <w:p w14:paraId="5BAF97A4" w14:textId="77777777" w:rsidR="00282257" w:rsidRPr="007D0414" w:rsidRDefault="00282257">
      <w:pPr>
        <w:rPr>
          <w:sz w:val="22"/>
        </w:rPr>
      </w:pPr>
    </w:p>
    <w:p w14:paraId="4844EE38" w14:textId="071C46A5" w:rsidR="00681E01" w:rsidRPr="009E0F6C" w:rsidRDefault="009E0F6C" w:rsidP="009E0F6C">
      <w:pPr>
        <w:rPr>
          <w:sz w:val="22"/>
        </w:rPr>
      </w:pPr>
      <w:r>
        <w:rPr>
          <w:rFonts w:hint="eastAsia"/>
          <w:sz w:val="22"/>
        </w:rPr>
        <w:t>（２）</w:t>
      </w:r>
      <w:r w:rsidR="00E57E8C" w:rsidRPr="009E0F6C">
        <w:rPr>
          <w:rFonts w:hint="eastAsia"/>
          <w:sz w:val="22"/>
        </w:rPr>
        <w:t>相談・情報提供の充実</w:t>
      </w:r>
    </w:p>
    <w:p w14:paraId="1CFA59C8" w14:textId="5D3B6E48" w:rsidR="00E57E8C" w:rsidRDefault="00E57E8C" w:rsidP="00E57E8C">
      <w:pPr>
        <w:rPr>
          <w:sz w:val="22"/>
        </w:rPr>
      </w:pPr>
      <w:r>
        <w:rPr>
          <w:sz w:val="22"/>
        </w:rPr>
        <w:t xml:space="preserve">　　　犯罪被害者等が県条例で規定された施策による支援がうけられるよう、個人情報の　　　　　　　　　　　　</w:t>
      </w:r>
    </w:p>
    <w:p w14:paraId="19160D99" w14:textId="77777777" w:rsidR="004779A5" w:rsidRDefault="00E57E8C" w:rsidP="00DD59DD">
      <w:pPr>
        <w:rPr>
          <w:sz w:val="22"/>
        </w:rPr>
      </w:pPr>
      <w:r>
        <w:rPr>
          <w:sz w:val="22"/>
        </w:rPr>
        <w:t xml:space="preserve">　　保護に配意しつつ連携・協力していく。</w:t>
      </w:r>
      <w:r w:rsidR="004779A5">
        <w:rPr>
          <w:sz w:val="22"/>
        </w:rPr>
        <w:t>また、</w:t>
      </w:r>
      <w:r>
        <w:rPr>
          <w:sz w:val="22"/>
        </w:rPr>
        <w:t>早期援助団体として</w:t>
      </w:r>
      <w:r w:rsidR="00DD59DD">
        <w:rPr>
          <w:sz w:val="22"/>
        </w:rPr>
        <w:t>県警警務部警務課犯</w:t>
      </w:r>
      <w:r w:rsidR="004779A5">
        <w:rPr>
          <w:sz w:val="22"/>
        </w:rPr>
        <w:t xml:space="preserve">　　　　</w:t>
      </w:r>
    </w:p>
    <w:p w14:paraId="76338C3C" w14:textId="77777777" w:rsidR="004779A5" w:rsidRDefault="004779A5" w:rsidP="00DD59DD">
      <w:pPr>
        <w:rPr>
          <w:sz w:val="22"/>
        </w:rPr>
      </w:pPr>
      <w:r>
        <w:rPr>
          <w:sz w:val="22"/>
        </w:rPr>
        <w:t xml:space="preserve">　　</w:t>
      </w:r>
      <w:r w:rsidR="00DD59DD">
        <w:rPr>
          <w:sz w:val="22"/>
        </w:rPr>
        <w:t>罪被害者支援室を経由</w:t>
      </w:r>
      <w:r>
        <w:rPr>
          <w:sz w:val="22"/>
        </w:rPr>
        <w:t>して</w:t>
      </w:r>
      <w:r w:rsidR="00DD59DD">
        <w:rPr>
          <w:sz w:val="22"/>
        </w:rPr>
        <w:t>情報提供のあった事件については、連携を密にしながら適</w:t>
      </w:r>
      <w:r>
        <w:rPr>
          <w:sz w:val="22"/>
        </w:rPr>
        <w:t xml:space="preserve">　</w:t>
      </w:r>
    </w:p>
    <w:p w14:paraId="4B16E12F" w14:textId="77777777" w:rsidR="004779A5" w:rsidRDefault="004779A5" w:rsidP="00DD59DD">
      <w:pPr>
        <w:rPr>
          <w:sz w:val="22"/>
        </w:rPr>
      </w:pPr>
      <w:r>
        <w:rPr>
          <w:sz w:val="22"/>
        </w:rPr>
        <w:t xml:space="preserve">　　</w:t>
      </w:r>
      <w:r w:rsidR="00DD59DD">
        <w:rPr>
          <w:sz w:val="22"/>
        </w:rPr>
        <w:t>切に対応していくとともに、各警察署単位の連絡</w:t>
      </w:r>
      <w:r>
        <w:rPr>
          <w:sz w:val="22"/>
        </w:rPr>
        <w:t>協議会等を通じて人材を派遣するな</w:t>
      </w:r>
    </w:p>
    <w:p w14:paraId="2D248072" w14:textId="0AA6195C" w:rsidR="00DD59DD" w:rsidRDefault="004779A5" w:rsidP="00DD59DD">
      <w:pPr>
        <w:rPr>
          <w:sz w:val="22"/>
        </w:rPr>
      </w:pPr>
      <w:r>
        <w:rPr>
          <w:sz w:val="22"/>
        </w:rPr>
        <w:t xml:space="preserve">　　ど</w:t>
      </w:r>
      <w:r w:rsidR="00DD59DD">
        <w:rPr>
          <w:sz w:val="22"/>
        </w:rPr>
        <w:t>「顔の見えるセンター化」を推進する。</w:t>
      </w:r>
    </w:p>
    <w:p w14:paraId="47D0D668" w14:textId="77777777" w:rsidR="004779A5" w:rsidRDefault="004779A5" w:rsidP="00DD59DD">
      <w:pPr>
        <w:rPr>
          <w:sz w:val="22"/>
        </w:rPr>
      </w:pPr>
    </w:p>
    <w:p w14:paraId="26BB175D" w14:textId="4511CBB0" w:rsidR="00F226C6" w:rsidRPr="00DD59DD" w:rsidRDefault="00DD59DD" w:rsidP="00DD59DD">
      <w:pPr>
        <w:rPr>
          <w:sz w:val="22"/>
        </w:rPr>
      </w:pPr>
      <w:r>
        <w:rPr>
          <w:sz w:val="22"/>
        </w:rPr>
        <w:t>（３）</w:t>
      </w:r>
      <w:r w:rsidR="00513CD1" w:rsidRPr="00DD59DD">
        <w:rPr>
          <w:rFonts w:hint="eastAsia"/>
          <w:sz w:val="22"/>
        </w:rPr>
        <w:t>早期</w:t>
      </w:r>
      <w:r>
        <w:rPr>
          <w:rFonts w:hint="eastAsia"/>
          <w:sz w:val="22"/>
        </w:rPr>
        <w:t>回復、生活再建に向けた支援に対する連携</w:t>
      </w:r>
    </w:p>
    <w:p w14:paraId="64AAC63E" w14:textId="2A64C0E3" w:rsidR="00513CD1" w:rsidRDefault="004779A5" w:rsidP="00513CD1">
      <w:pPr>
        <w:pStyle w:val="a7"/>
        <w:ind w:leftChars="0" w:left="426" w:firstLineChars="100" w:firstLine="220"/>
        <w:rPr>
          <w:sz w:val="22"/>
        </w:rPr>
      </w:pPr>
      <w:r>
        <w:rPr>
          <w:rFonts w:hint="eastAsia"/>
          <w:sz w:val="22"/>
        </w:rPr>
        <w:t>長野県が条例に基づいて行う各種具体的支援の内容や県警が行う支援の内容を確認すると共に必要に応じて連携を図っていく。</w:t>
      </w:r>
    </w:p>
    <w:p w14:paraId="69F9B82E" w14:textId="08E3067C" w:rsidR="00022C37" w:rsidRDefault="00022C37" w:rsidP="00022C37">
      <w:pPr>
        <w:rPr>
          <w:sz w:val="22"/>
        </w:rPr>
      </w:pPr>
    </w:p>
    <w:p w14:paraId="087C8789" w14:textId="6BD1A99B" w:rsidR="00022C37" w:rsidRDefault="00022C37" w:rsidP="00022C37">
      <w:pPr>
        <w:rPr>
          <w:sz w:val="22"/>
        </w:rPr>
      </w:pPr>
      <w:r>
        <w:rPr>
          <w:rFonts w:hint="eastAsia"/>
          <w:sz w:val="22"/>
        </w:rPr>
        <w:t>（</w:t>
      </w:r>
      <w:r w:rsidR="004779A5">
        <w:rPr>
          <w:rFonts w:hint="eastAsia"/>
          <w:sz w:val="22"/>
        </w:rPr>
        <w:t>４</w:t>
      </w:r>
      <w:r>
        <w:rPr>
          <w:rFonts w:hint="eastAsia"/>
          <w:sz w:val="22"/>
        </w:rPr>
        <w:t>）</w:t>
      </w:r>
      <w:r w:rsidR="004779A5">
        <w:rPr>
          <w:rFonts w:hint="eastAsia"/>
          <w:sz w:val="22"/>
        </w:rPr>
        <w:t>県民の理解の推進</w:t>
      </w:r>
    </w:p>
    <w:p w14:paraId="2D97750D" w14:textId="1F8F32E1" w:rsidR="00C82113" w:rsidRDefault="004779A5" w:rsidP="00022C37">
      <w:pPr>
        <w:ind w:leftChars="200" w:left="480" w:firstLineChars="50" w:firstLine="110"/>
        <w:rPr>
          <w:sz w:val="22"/>
        </w:rPr>
      </w:pPr>
      <w:r>
        <w:rPr>
          <w:rFonts w:hint="eastAsia"/>
          <w:sz w:val="22"/>
        </w:rPr>
        <w:t>県条例の具体的施策の内容等について県民の理解を深めるために作成された資料</w:t>
      </w:r>
      <w:r w:rsidR="008B04C4">
        <w:rPr>
          <w:rFonts w:hint="eastAsia"/>
          <w:sz w:val="22"/>
        </w:rPr>
        <w:t>や「被害者支援ノート」等</w:t>
      </w:r>
      <w:r>
        <w:rPr>
          <w:rFonts w:hint="eastAsia"/>
          <w:sz w:val="22"/>
        </w:rPr>
        <w:t>の活用</w:t>
      </w:r>
      <w:r w:rsidR="00C82113">
        <w:rPr>
          <w:rFonts w:hint="eastAsia"/>
          <w:sz w:val="22"/>
        </w:rPr>
        <w:t>を図ると共に、教育委員会や県警が行う人権教育や「命の大切さを学ぶ教室」への講師派遣依頼があった場合は協力していく。</w:t>
      </w:r>
    </w:p>
    <w:p w14:paraId="3657022A" w14:textId="77777777" w:rsidR="00C82113" w:rsidRDefault="00C82113">
      <w:pPr>
        <w:rPr>
          <w:sz w:val="22"/>
        </w:rPr>
      </w:pPr>
    </w:p>
    <w:p w14:paraId="727C1483" w14:textId="77777777" w:rsidR="007E7E10" w:rsidRDefault="00EA3E7A">
      <w:pPr>
        <w:rPr>
          <w:sz w:val="22"/>
        </w:rPr>
      </w:pPr>
      <w:r w:rsidRPr="00916305">
        <w:rPr>
          <w:rFonts w:hint="eastAsia"/>
          <w:sz w:val="22"/>
        </w:rPr>
        <w:t>４　財政基盤の向上</w:t>
      </w:r>
    </w:p>
    <w:p w14:paraId="49F7E196" w14:textId="1B63D18C" w:rsidR="00497579" w:rsidRDefault="00497579" w:rsidP="006C3100">
      <w:pPr>
        <w:rPr>
          <w:sz w:val="22"/>
        </w:rPr>
      </w:pPr>
      <w:r>
        <w:rPr>
          <w:sz w:val="22"/>
        </w:rPr>
        <w:t>（１）賛助会員の維持向上</w:t>
      </w:r>
    </w:p>
    <w:p w14:paraId="60ADFABC" w14:textId="77777777" w:rsidR="00C02BB6" w:rsidRDefault="00497579" w:rsidP="006C3100">
      <w:pPr>
        <w:rPr>
          <w:sz w:val="22"/>
        </w:rPr>
      </w:pPr>
      <w:r>
        <w:rPr>
          <w:sz w:val="22"/>
        </w:rPr>
        <w:t xml:space="preserve">　　　県条例制定に伴い、</w:t>
      </w:r>
      <w:r w:rsidR="00C02BB6">
        <w:rPr>
          <w:sz w:val="22"/>
        </w:rPr>
        <w:t>県からの補助金、県下市町村からの統一基準による負担金、</w:t>
      </w:r>
      <w:r>
        <w:rPr>
          <w:sz w:val="22"/>
        </w:rPr>
        <w:t>個人</w:t>
      </w:r>
    </w:p>
    <w:p w14:paraId="459603C5" w14:textId="2363FED3" w:rsidR="00497579" w:rsidRDefault="00C02BB6" w:rsidP="006C3100">
      <w:pPr>
        <w:rPr>
          <w:sz w:val="22"/>
        </w:rPr>
      </w:pPr>
      <w:r>
        <w:rPr>
          <w:sz w:val="22"/>
        </w:rPr>
        <w:t xml:space="preserve">　　</w:t>
      </w:r>
      <w:r w:rsidR="00497579">
        <w:rPr>
          <w:sz w:val="22"/>
        </w:rPr>
        <w:t>及び法人賛助会員の維持向上に努める。</w:t>
      </w:r>
    </w:p>
    <w:p w14:paraId="5FC0458F" w14:textId="77777777" w:rsidR="00497579" w:rsidRPr="00C02BB6" w:rsidRDefault="00497579" w:rsidP="006C3100">
      <w:pPr>
        <w:rPr>
          <w:sz w:val="22"/>
        </w:rPr>
      </w:pPr>
    </w:p>
    <w:p w14:paraId="7A0276FF" w14:textId="35CD2E77" w:rsidR="007E7E10" w:rsidRDefault="00253D9A" w:rsidP="006C3100">
      <w:pPr>
        <w:rPr>
          <w:sz w:val="22"/>
        </w:rPr>
      </w:pPr>
      <w:r>
        <w:rPr>
          <w:rFonts w:hint="eastAsia"/>
          <w:sz w:val="22"/>
        </w:rPr>
        <w:t>（</w:t>
      </w:r>
      <w:r w:rsidR="00497579">
        <w:rPr>
          <w:rFonts w:hint="eastAsia"/>
          <w:sz w:val="22"/>
        </w:rPr>
        <w:t>２</w:t>
      </w:r>
      <w:r>
        <w:rPr>
          <w:rFonts w:hint="eastAsia"/>
          <w:sz w:val="22"/>
        </w:rPr>
        <w:t>）</w:t>
      </w:r>
      <w:r w:rsidR="009E1F9B">
        <w:rPr>
          <w:rFonts w:hint="eastAsia"/>
          <w:sz w:val="22"/>
        </w:rPr>
        <w:t>寄付型自動販売</w:t>
      </w:r>
      <w:r w:rsidR="007E7E10" w:rsidRPr="00916305">
        <w:rPr>
          <w:rFonts w:hint="eastAsia"/>
          <w:sz w:val="22"/>
        </w:rPr>
        <w:t>機設置</w:t>
      </w:r>
      <w:r w:rsidR="00497579">
        <w:rPr>
          <w:rFonts w:hint="eastAsia"/>
          <w:sz w:val="22"/>
        </w:rPr>
        <w:t>及びホンデリング活動の</w:t>
      </w:r>
      <w:r w:rsidR="006C3100">
        <w:rPr>
          <w:rFonts w:hint="eastAsia"/>
          <w:sz w:val="22"/>
        </w:rPr>
        <w:t>更なる</w:t>
      </w:r>
      <w:r w:rsidR="007E7E10" w:rsidRPr="00916305">
        <w:rPr>
          <w:rFonts w:hint="eastAsia"/>
          <w:sz w:val="22"/>
        </w:rPr>
        <w:t>促進</w:t>
      </w:r>
    </w:p>
    <w:p w14:paraId="3F597C86" w14:textId="283C4B39" w:rsidR="00253D9A" w:rsidRPr="000C00A0" w:rsidRDefault="00BE4F00" w:rsidP="00BE4F00">
      <w:pPr>
        <w:ind w:left="440" w:hangingChars="200" w:hanging="440"/>
        <w:rPr>
          <w:sz w:val="22"/>
        </w:rPr>
      </w:pPr>
      <w:r>
        <w:rPr>
          <w:rFonts w:hint="eastAsia"/>
          <w:sz w:val="22"/>
        </w:rPr>
        <w:t xml:space="preserve">　　　</w:t>
      </w:r>
      <w:r w:rsidR="000C00A0">
        <w:rPr>
          <w:rFonts w:hint="eastAsia"/>
          <w:sz w:val="22"/>
        </w:rPr>
        <w:t>前年に引き続き、</w:t>
      </w:r>
      <w:r w:rsidR="006C3100">
        <w:rPr>
          <w:rFonts w:hint="eastAsia"/>
          <w:sz w:val="22"/>
        </w:rPr>
        <w:t>寄付型</w:t>
      </w:r>
      <w:r w:rsidR="000C00A0">
        <w:rPr>
          <w:rFonts w:hint="eastAsia"/>
          <w:sz w:val="22"/>
        </w:rPr>
        <w:t>自動販売機の設置促進や</w:t>
      </w:r>
      <w:r w:rsidR="00497579">
        <w:rPr>
          <w:rFonts w:hint="eastAsia"/>
          <w:sz w:val="22"/>
        </w:rPr>
        <w:t>ホンデリング活動等を積極的に推進していく。</w:t>
      </w:r>
    </w:p>
    <w:p w14:paraId="5100DEDF" w14:textId="77777777" w:rsidR="00253D9A" w:rsidRPr="00897B21" w:rsidRDefault="00253D9A" w:rsidP="00947354">
      <w:pPr>
        <w:ind w:left="440" w:hangingChars="200" w:hanging="440"/>
        <w:rPr>
          <w:sz w:val="22"/>
        </w:rPr>
      </w:pPr>
    </w:p>
    <w:p w14:paraId="297300E2" w14:textId="77777777" w:rsidR="007E7E10" w:rsidRDefault="00253D9A">
      <w:pPr>
        <w:rPr>
          <w:sz w:val="22"/>
        </w:rPr>
      </w:pPr>
      <w:r>
        <w:rPr>
          <w:rFonts w:hint="eastAsia"/>
          <w:sz w:val="22"/>
        </w:rPr>
        <w:t>（３）</w:t>
      </w:r>
      <w:r w:rsidR="007E7E10" w:rsidRPr="00916305">
        <w:rPr>
          <w:rFonts w:hint="eastAsia"/>
          <w:sz w:val="22"/>
        </w:rPr>
        <w:t>各種助成金事業への積極的な申込みの実施</w:t>
      </w:r>
    </w:p>
    <w:p w14:paraId="57F57FE4" w14:textId="4087BCFE" w:rsidR="007E7E10" w:rsidRPr="00916305" w:rsidRDefault="00947354" w:rsidP="00537529">
      <w:pPr>
        <w:ind w:left="440" w:hangingChars="200" w:hanging="440"/>
        <w:rPr>
          <w:sz w:val="22"/>
        </w:rPr>
      </w:pPr>
      <w:r>
        <w:rPr>
          <w:rFonts w:hint="eastAsia"/>
          <w:sz w:val="22"/>
        </w:rPr>
        <w:t xml:space="preserve">　　　</w:t>
      </w:r>
      <w:r w:rsidR="00497579">
        <w:rPr>
          <w:rFonts w:hint="eastAsia"/>
          <w:sz w:val="22"/>
        </w:rPr>
        <w:t>本年度は、赤い羽根募金に応募して、犯罪被害者等へ配布するアメニ</w:t>
      </w:r>
      <w:r w:rsidR="00DE12F5">
        <w:rPr>
          <w:rFonts w:hint="eastAsia"/>
          <w:sz w:val="22"/>
        </w:rPr>
        <w:t>ティ</w:t>
      </w:r>
      <w:r w:rsidR="00497579">
        <w:rPr>
          <w:rFonts w:hint="eastAsia"/>
          <w:sz w:val="22"/>
        </w:rPr>
        <w:t>セットの購入を図るなど、</w:t>
      </w:r>
      <w:r>
        <w:rPr>
          <w:rFonts w:hint="eastAsia"/>
          <w:sz w:val="22"/>
        </w:rPr>
        <w:t>各助成金事業の内容を吟味した上で、当センターの活動に合致するものと認められる助成事業に</w:t>
      </w:r>
      <w:r w:rsidR="00452775">
        <w:rPr>
          <w:rFonts w:hint="eastAsia"/>
          <w:sz w:val="22"/>
        </w:rPr>
        <w:t>は</w:t>
      </w:r>
      <w:r>
        <w:rPr>
          <w:rFonts w:hint="eastAsia"/>
          <w:sz w:val="22"/>
        </w:rPr>
        <w:t>積極的に申し込みを行う。</w:t>
      </w:r>
      <w:r w:rsidR="007E7E10" w:rsidRPr="00916305">
        <w:rPr>
          <w:rFonts w:hint="eastAsia"/>
          <w:sz w:val="22"/>
        </w:rPr>
        <w:t xml:space="preserve">　</w:t>
      </w:r>
    </w:p>
    <w:p w14:paraId="00383D7A" w14:textId="77777777" w:rsidR="00C146B4" w:rsidRDefault="00C146B4">
      <w:pPr>
        <w:rPr>
          <w:sz w:val="22"/>
        </w:rPr>
      </w:pPr>
    </w:p>
    <w:p w14:paraId="0C3E371A" w14:textId="33F5FD50" w:rsidR="00497579" w:rsidRDefault="00497579">
      <w:pPr>
        <w:rPr>
          <w:sz w:val="22"/>
        </w:rPr>
      </w:pPr>
      <w:r>
        <w:rPr>
          <w:sz w:val="22"/>
        </w:rPr>
        <w:t>５　その他</w:t>
      </w:r>
    </w:p>
    <w:p w14:paraId="2FC35B9A" w14:textId="22F74995" w:rsidR="00BB6029" w:rsidRDefault="00BB6029">
      <w:pPr>
        <w:rPr>
          <w:sz w:val="22"/>
        </w:rPr>
      </w:pPr>
      <w:r>
        <w:rPr>
          <w:sz w:val="22"/>
        </w:rPr>
        <w:t>（１）相談員に対する経済的処遇の改善</w:t>
      </w:r>
    </w:p>
    <w:p w14:paraId="0AFBB5FC" w14:textId="77777777" w:rsidR="00BB6029" w:rsidRDefault="00BB6029">
      <w:pPr>
        <w:rPr>
          <w:sz w:val="22"/>
        </w:rPr>
      </w:pPr>
      <w:r>
        <w:rPr>
          <w:sz w:val="22"/>
        </w:rPr>
        <w:t xml:space="preserve">　　　相談員が行う面接や付添い支援等には、打ち合わせ等の諸準備のほか精神的負担も　</w:t>
      </w:r>
    </w:p>
    <w:p w14:paraId="5B70019C" w14:textId="77777777" w:rsidR="00BB6029" w:rsidRDefault="00BB6029">
      <w:pPr>
        <w:rPr>
          <w:sz w:val="22"/>
        </w:rPr>
      </w:pPr>
      <w:r>
        <w:rPr>
          <w:sz w:val="22"/>
        </w:rPr>
        <w:t xml:space="preserve">　　増大していることから、現在活動費として支給している面接</w:t>
      </w:r>
      <w:r>
        <w:rPr>
          <w:sz w:val="22"/>
        </w:rPr>
        <w:t>1</w:t>
      </w:r>
      <w:r>
        <w:rPr>
          <w:sz w:val="22"/>
        </w:rPr>
        <w:t>回</w:t>
      </w:r>
      <w:r>
        <w:rPr>
          <w:sz w:val="22"/>
        </w:rPr>
        <w:t>2000</w:t>
      </w:r>
      <w:r>
        <w:rPr>
          <w:sz w:val="22"/>
        </w:rPr>
        <w:t>円を</w:t>
      </w:r>
      <w:r>
        <w:rPr>
          <w:sz w:val="22"/>
        </w:rPr>
        <w:t>3000</w:t>
      </w:r>
      <w:r>
        <w:rPr>
          <w:sz w:val="22"/>
        </w:rPr>
        <w:t xml:space="preserve">円に、　　</w:t>
      </w:r>
    </w:p>
    <w:p w14:paraId="03CEA69C" w14:textId="529AF04F" w:rsidR="00BB6029" w:rsidRDefault="00BB6029">
      <w:pPr>
        <w:rPr>
          <w:sz w:val="22"/>
        </w:rPr>
      </w:pPr>
      <w:r>
        <w:rPr>
          <w:sz w:val="22"/>
        </w:rPr>
        <w:t xml:space="preserve">　　裁判所等への付添いや代理傍聴</w:t>
      </w:r>
      <w:r>
        <w:rPr>
          <w:sz w:val="22"/>
        </w:rPr>
        <w:t>1</w:t>
      </w:r>
      <w:r>
        <w:rPr>
          <w:sz w:val="22"/>
        </w:rPr>
        <w:t>回</w:t>
      </w:r>
      <w:r>
        <w:rPr>
          <w:sz w:val="22"/>
        </w:rPr>
        <w:t>3000</w:t>
      </w:r>
      <w:r>
        <w:rPr>
          <w:sz w:val="22"/>
        </w:rPr>
        <w:t>円を</w:t>
      </w:r>
      <w:r>
        <w:rPr>
          <w:sz w:val="22"/>
        </w:rPr>
        <w:t>4000</w:t>
      </w:r>
      <w:r>
        <w:rPr>
          <w:sz w:val="22"/>
        </w:rPr>
        <w:t xml:space="preserve">円にそれぞれ引き上げる。　</w:t>
      </w:r>
    </w:p>
    <w:p w14:paraId="4E09BFD6" w14:textId="77777777" w:rsidR="00497579" w:rsidRPr="00BB6029" w:rsidRDefault="00497579">
      <w:pPr>
        <w:rPr>
          <w:sz w:val="22"/>
        </w:rPr>
      </w:pPr>
    </w:p>
    <w:p w14:paraId="671148E2" w14:textId="6438156C" w:rsidR="00497579" w:rsidRDefault="00BB6029">
      <w:pPr>
        <w:rPr>
          <w:sz w:val="22"/>
        </w:rPr>
      </w:pPr>
      <w:r>
        <w:rPr>
          <w:sz w:val="22"/>
        </w:rPr>
        <w:t>（２）</w:t>
      </w:r>
      <w:r w:rsidR="00A64950">
        <w:rPr>
          <w:sz w:val="22"/>
        </w:rPr>
        <w:t>広報紙</w:t>
      </w:r>
      <w:r w:rsidR="00C02BB6">
        <w:rPr>
          <w:sz w:val="22"/>
        </w:rPr>
        <w:t>と</w:t>
      </w:r>
      <w:r>
        <w:rPr>
          <w:sz w:val="22"/>
        </w:rPr>
        <w:t>各月の活動状況の</w:t>
      </w:r>
      <w:r w:rsidR="00A64950">
        <w:rPr>
          <w:sz w:val="22"/>
        </w:rPr>
        <w:t>タイムリーな</w:t>
      </w:r>
      <w:r>
        <w:rPr>
          <w:sz w:val="22"/>
        </w:rPr>
        <w:t>発刊</w:t>
      </w:r>
    </w:p>
    <w:p w14:paraId="6BF26009" w14:textId="77777777" w:rsidR="00C02BB6" w:rsidRDefault="00BB6029">
      <w:pPr>
        <w:rPr>
          <w:sz w:val="22"/>
        </w:rPr>
      </w:pPr>
      <w:r>
        <w:rPr>
          <w:sz w:val="22"/>
        </w:rPr>
        <w:t xml:space="preserve">　　　広報紙「</w:t>
      </w:r>
      <w:r>
        <w:rPr>
          <w:sz w:val="22"/>
        </w:rPr>
        <w:t>TOGETHER</w:t>
      </w:r>
      <w:r>
        <w:rPr>
          <w:sz w:val="22"/>
        </w:rPr>
        <w:t>」</w:t>
      </w:r>
      <w:r w:rsidR="00C02BB6">
        <w:rPr>
          <w:sz w:val="22"/>
        </w:rPr>
        <w:t>の発行のほか、</w:t>
      </w:r>
      <w:r w:rsidR="00A64950">
        <w:rPr>
          <w:sz w:val="22"/>
        </w:rPr>
        <w:t>総</w:t>
      </w:r>
      <w:r w:rsidR="00C02BB6">
        <w:rPr>
          <w:sz w:val="22"/>
        </w:rPr>
        <w:t>会</w:t>
      </w:r>
      <w:r w:rsidR="00A64950">
        <w:rPr>
          <w:sz w:val="22"/>
        </w:rPr>
        <w:t>時にまとめて会員に配布していた各月の</w:t>
      </w:r>
    </w:p>
    <w:p w14:paraId="2020774D" w14:textId="574FF5FA" w:rsidR="00497579" w:rsidRDefault="00C02BB6">
      <w:pPr>
        <w:rPr>
          <w:sz w:val="22"/>
        </w:rPr>
      </w:pPr>
      <w:r>
        <w:rPr>
          <w:sz w:val="22"/>
        </w:rPr>
        <w:t xml:space="preserve">　　</w:t>
      </w:r>
      <w:r w:rsidR="00A64950">
        <w:rPr>
          <w:sz w:val="22"/>
        </w:rPr>
        <w:t>活動状況について、適宜</w:t>
      </w:r>
      <w:r w:rsidR="008B04C4">
        <w:rPr>
          <w:sz w:val="22"/>
        </w:rPr>
        <w:t>の</w:t>
      </w:r>
      <w:r w:rsidR="00A64950">
        <w:rPr>
          <w:sz w:val="22"/>
        </w:rPr>
        <w:t>発刊</w:t>
      </w:r>
      <w:r w:rsidR="008B04C4">
        <w:rPr>
          <w:sz w:val="22"/>
        </w:rPr>
        <w:t>に努める。</w:t>
      </w:r>
    </w:p>
    <w:p w14:paraId="65CD186D" w14:textId="77777777" w:rsidR="00A64950" w:rsidRDefault="00A64950">
      <w:pPr>
        <w:rPr>
          <w:sz w:val="22"/>
        </w:rPr>
      </w:pPr>
    </w:p>
    <w:p w14:paraId="20DBC79F" w14:textId="029A6898" w:rsidR="00A64950" w:rsidRDefault="00A64950">
      <w:pPr>
        <w:rPr>
          <w:sz w:val="22"/>
        </w:rPr>
      </w:pPr>
      <w:r>
        <w:rPr>
          <w:sz w:val="22"/>
        </w:rPr>
        <w:t>（３）事務局備品の充実化</w:t>
      </w:r>
    </w:p>
    <w:p w14:paraId="78EF3D84" w14:textId="77777777" w:rsidR="008B04C4" w:rsidRDefault="00A64950">
      <w:pPr>
        <w:rPr>
          <w:sz w:val="22"/>
        </w:rPr>
      </w:pPr>
      <w:r>
        <w:rPr>
          <w:sz w:val="22"/>
        </w:rPr>
        <w:t xml:space="preserve">　　　マスコミ広報等の効果的活用を図るための当センターのバックパネルの購入やコピ</w:t>
      </w:r>
    </w:p>
    <w:p w14:paraId="3FA50788" w14:textId="77777777" w:rsidR="008B04C4" w:rsidRDefault="008B04C4">
      <w:pPr>
        <w:rPr>
          <w:sz w:val="22"/>
        </w:rPr>
      </w:pPr>
      <w:r>
        <w:rPr>
          <w:sz w:val="22"/>
        </w:rPr>
        <w:t xml:space="preserve">　　</w:t>
      </w:r>
      <w:r w:rsidR="00A64950">
        <w:rPr>
          <w:sz w:val="22"/>
        </w:rPr>
        <w:t>ー機の新たなリース契約による配置、オンライン研修を効果的に行うための</w:t>
      </w:r>
      <w:r>
        <w:rPr>
          <w:sz w:val="22"/>
        </w:rPr>
        <w:t>WiFi</w:t>
      </w:r>
      <w:r>
        <w:rPr>
          <w:sz w:val="22"/>
        </w:rPr>
        <w:t xml:space="preserve">ルー　</w:t>
      </w:r>
    </w:p>
    <w:p w14:paraId="78AB3BCC" w14:textId="19129BB4" w:rsidR="00A64950" w:rsidRDefault="008B04C4">
      <w:pPr>
        <w:rPr>
          <w:sz w:val="22"/>
        </w:rPr>
      </w:pPr>
      <w:r>
        <w:rPr>
          <w:sz w:val="22"/>
        </w:rPr>
        <w:t xml:space="preserve">　　ターの購入等事務局備品の充実化を図る。</w:t>
      </w:r>
    </w:p>
    <w:sectPr w:rsidR="00A64950" w:rsidSect="00B45E83">
      <w:pgSz w:w="11907" w:h="16840" w:code="9"/>
      <w:pgMar w:top="1418" w:right="1418" w:bottom="851" w:left="1588" w:header="454" w:footer="1077" w:gutter="0"/>
      <w:cols w:space="425"/>
      <w:docGrid w:linePitch="304"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7EBC" w14:textId="77777777" w:rsidR="0057132F" w:rsidRDefault="0057132F" w:rsidP="00EA3E7A">
      <w:r>
        <w:separator/>
      </w:r>
    </w:p>
  </w:endnote>
  <w:endnote w:type="continuationSeparator" w:id="0">
    <w:p w14:paraId="64B25D33" w14:textId="77777777" w:rsidR="0057132F" w:rsidRDefault="0057132F" w:rsidP="00E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8146" w14:textId="77777777" w:rsidR="0057132F" w:rsidRDefault="0057132F" w:rsidP="00EA3E7A">
      <w:r>
        <w:separator/>
      </w:r>
    </w:p>
  </w:footnote>
  <w:footnote w:type="continuationSeparator" w:id="0">
    <w:p w14:paraId="2A06FC13" w14:textId="77777777" w:rsidR="0057132F" w:rsidRDefault="0057132F" w:rsidP="00EA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6ED"/>
    <w:multiLevelType w:val="hybridMultilevel"/>
    <w:tmpl w:val="3C862942"/>
    <w:lvl w:ilvl="0" w:tplc="9642C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472E9"/>
    <w:multiLevelType w:val="hybridMultilevel"/>
    <w:tmpl w:val="11982FE2"/>
    <w:lvl w:ilvl="0" w:tplc="63DC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C6774"/>
    <w:multiLevelType w:val="hybridMultilevel"/>
    <w:tmpl w:val="6B18E68A"/>
    <w:lvl w:ilvl="0" w:tplc="E75C70E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903513">
    <w:abstractNumId w:val="2"/>
  </w:num>
  <w:num w:numId="2" w16cid:durableId="705719123">
    <w:abstractNumId w:val="0"/>
  </w:num>
  <w:num w:numId="3" w16cid:durableId="5840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B4"/>
    <w:rsid w:val="00022C37"/>
    <w:rsid w:val="0002334E"/>
    <w:rsid w:val="00054881"/>
    <w:rsid w:val="0007140A"/>
    <w:rsid w:val="00071E09"/>
    <w:rsid w:val="000B0601"/>
    <w:rsid w:val="000B4F3B"/>
    <w:rsid w:val="000C00A0"/>
    <w:rsid w:val="00115BF5"/>
    <w:rsid w:val="00126E21"/>
    <w:rsid w:val="00132877"/>
    <w:rsid w:val="001328D5"/>
    <w:rsid w:val="001332C6"/>
    <w:rsid w:val="00137B20"/>
    <w:rsid w:val="00140C04"/>
    <w:rsid w:val="00182D6B"/>
    <w:rsid w:val="001B4266"/>
    <w:rsid w:val="001E07EA"/>
    <w:rsid w:val="002256EF"/>
    <w:rsid w:val="002468ED"/>
    <w:rsid w:val="00246A04"/>
    <w:rsid w:val="002524D4"/>
    <w:rsid w:val="00253D9A"/>
    <w:rsid w:val="00282257"/>
    <w:rsid w:val="002A7DC0"/>
    <w:rsid w:val="002C1F6A"/>
    <w:rsid w:val="002E6980"/>
    <w:rsid w:val="0031665F"/>
    <w:rsid w:val="003400DA"/>
    <w:rsid w:val="0034144D"/>
    <w:rsid w:val="00344D39"/>
    <w:rsid w:val="00377C68"/>
    <w:rsid w:val="00384B59"/>
    <w:rsid w:val="0038594F"/>
    <w:rsid w:val="00390C00"/>
    <w:rsid w:val="003935A9"/>
    <w:rsid w:val="003E25ED"/>
    <w:rsid w:val="003E7786"/>
    <w:rsid w:val="00445F21"/>
    <w:rsid w:val="00452775"/>
    <w:rsid w:val="004779A5"/>
    <w:rsid w:val="00483BB4"/>
    <w:rsid w:val="00497579"/>
    <w:rsid w:val="004D7551"/>
    <w:rsid w:val="004E0676"/>
    <w:rsid w:val="00513CD1"/>
    <w:rsid w:val="0053553A"/>
    <w:rsid w:val="00537529"/>
    <w:rsid w:val="005529BE"/>
    <w:rsid w:val="0057132F"/>
    <w:rsid w:val="005729B5"/>
    <w:rsid w:val="00596568"/>
    <w:rsid w:val="00620A0A"/>
    <w:rsid w:val="006331E7"/>
    <w:rsid w:val="00646282"/>
    <w:rsid w:val="00674754"/>
    <w:rsid w:val="00681E01"/>
    <w:rsid w:val="006A696E"/>
    <w:rsid w:val="006B0FBA"/>
    <w:rsid w:val="006C3100"/>
    <w:rsid w:val="006D2CC0"/>
    <w:rsid w:val="006E0C08"/>
    <w:rsid w:val="00716738"/>
    <w:rsid w:val="00752E1C"/>
    <w:rsid w:val="00765B11"/>
    <w:rsid w:val="007A65D6"/>
    <w:rsid w:val="007B6F2E"/>
    <w:rsid w:val="007D0414"/>
    <w:rsid w:val="007E60E8"/>
    <w:rsid w:val="007E7E10"/>
    <w:rsid w:val="007F2E9D"/>
    <w:rsid w:val="00817F8E"/>
    <w:rsid w:val="00836AA5"/>
    <w:rsid w:val="00886C14"/>
    <w:rsid w:val="00897B21"/>
    <w:rsid w:val="008B04C4"/>
    <w:rsid w:val="008C3071"/>
    <w:rsid w:val="008D0C0F"/>
    <w:rsid w:val="008F0D3F"/>
    <w:rsid w:val="008F7962"/>
    <w:rsid w:val="00916305"/>
    <w:rsid w:val="009319CE"/>
    <w:rsid w:val="00947354"/>
    <w:rsid w:val="00996A5A"/>
    <w:rsid w:val="009E0F6C"/>
    <w:rsid w:val="009E1F9B"/>
    <w:rsid w:val="009F70DD"/>
    <w:rsid w:val="00A245B7"/>
    <w:rsid w:val="00A4463D"/>
    <w:rsid w:val="00A512AA"/>
    <w:rsid w:val="00A64950"/>
    <w:rsid w:val="00A72385"/>
    <w:rsid w:val="00A75055"/>
    <w:rsid w:val="00A802EA"/>
    <w:rsid w:val="00A84632"/>
    <w:rsid w:val="00AC31B0"/>
    <w:rsid w:val="00B45E83"/>
    <w:rsid w:val="00B7017F"/>
    <w:rsid w:val="00B86BC0"/>
    <w:rsid w:val="00BB4856"/>
    <w:rsid w:val="00BB6029"/>
    <w:rsid w:val="00BC1189"/>
    <w:rsid w:val="00BC5A92"/>
    <w:rsid w:val="00BD4390"/>
    <w:rsid w:val="00BE4F00"/>
    <w:rsid w:val="00C02BB6"/>
    <w:rsid w:val="00C10515"/>
    <w:rsid w:val="00C146B4"/>
    <w:rsid w:val="00C161D5"/>
    <w:rsid w:val="00C63F56"/>
    <w:rsid w:val="00C82113"/>
    <w:rsid w:val="00C84269"/>
    <w:rsid w:val="00CF37AD"/>
    <w:rsid w:val="00D32BEB"/>
    <w:rsid w:val="00D331CA"/>
    <w:rsid w:val="00D564F1"/>
    <w:rsid w:val="00DD59DD"/>
    <w:rsid w:val="00DE0D4F"/>
    <w:rsid w:val="00DE12F5"/>
    <w:rsid w:val="00E14151"/>
    <w:rsid w:val="00E57E8C"/>
    <w:rsid w:val="00E61061"/>
    <w:rsid w:val="00EA11C7"/>
    <w:rsid w:val="00EA3E7A"/>
    <w:rsid w:val="00EA6E29"/>
    <w:rsid w:val="00EB3F34"/>
    <w:rsid w:val="00EF2221"/>
    <w:rsid w:val="00F17AAE"/>
    <w:rsid w:val="00F226C6"/>
    <w:rsid w:val="00F7186E"/>
    <w:rsid w:val="00FA206F"/>
    <w:rsid w:val="00FA2167"/>
    <w:rsid w:val="00FC2C88"/>
    <w:rsid w:val="00FE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C9B01"/>
  <w15:docId w15:val="{0E9CB1C5-D04D-4255-A29B-99C9AB4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E7A"/>
    <w:pPr>
      <w:tabs>
        <w:tab w:val="center" w:pos="4252"/>
        <w:tab w:val="right" w:pos="8504"/>
      </w:tabs>
      <w:snapToGrid w:val="0"/>
    </w:pPr>
  </w:style>
  <w:style w:type="character" w:customStyle="1" w:styleId="a4">
    <w:name w:val="ヘッダー (文字)"/>
    <w:basedOn w:val="a0"/>
    <w:link w:val="a3"/>
    <w:uiPriority w:val="99"/>
    <w:rsid w:val="00EA3E7A"/>
  </w:style>
  <w:style w:type="paragraph" w:styleId="a5">
    <w:name w:val="footer"/>
    <w:basedOn w:val="a"/>
    <w:link w:val="a6"/>
    <w:uiPriority w:val="99"/>
    <w:unhideWhenUsed/>
    <w:rsid w:val="00EA3E7A"/>
    <w:pPr>
      <w:tabs>
        <w:tab w:val="center" w:pos="4252"/>
        <w:tab w:val="right" w:pos="8504"/>
      </w:tabs>
      <w:snapToGrid w:val="0"/>
    </w:pPr>
  </w:style>
  <w:style w:type="character" w:customStyle="1" w:styleId="a6">
    <w:name w:val="フッター (文字)"/>
    <w:basedOn w:val="a0"/>
    <w:link w:val="a5"/>
    <w:uiPriority w:val="99"/>
    <w:rsid w:val="00EA3E7A"/>
  </w:style>
  <w:style w:type="paragraph" w:styleId="a7">
    <w:name w:val="List Paragraph"/>
    <w:basedOn w:val="a"/>
    <w:uiPriority w:val="34"/>
    <w:qFormat/>
    <w:rsid w:val="008C30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6388B-31B2-4CA0-A7BF-EA8897EE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dc:creator>
  <cp:lastModifiedBy>user</cp:lastModifiedBy>
  <cp:revision>2</cp:revision>
  <cp:lastPrinted>2022-05-24T05:49:00Z</cp:lastPrinted>
  <dcterms:created xsi:type="dcterms:W3CDTF">2022-07-01T06:30:00Z</dcterms:created>
  <dcterms:modified xsi:type="dcterms:W3CDTF">2022-07-01T06:30:00Z</dcterms:modified>
</cp:coreProperties>
</file>