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39FD" w14:textId="6B47C141" w:rsidR="006641C0" w:rsidRPr="00152EA2" w:rsidRDefault="00D808B1" w:rsidP="00152EA2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/>
          <w:sz w:val="36"/>
          <w:szCs w:val="24"/>
          <w:u w:val="double"/>
        </w:rPr>
      </w:pPr>
      <w:r w:rsidRPr="00152EA2">
        <w:rPr>
          <w:rFonts w:ascii="HGP創英角ｺﾞｼｯｸUB" w:eastAsia="HGP創英角ｺﾞｼｯｸUB" w:hint="eastAsia"/>
          <w:sz w:val="36"/>
          <w:szCs w:val="24"/>
          <w:u w:val="double"/>
        </w:rPr>
        <w:t>令和</w:t>
      </w:r>
      <w:r w:rsidR="009A7514">
        <w:rPr>
          <w:rFonts w:ascii="HGP創英角ｺﾞｼｯｸUB" w:eastAsia="HGP創英角ｺﾞｼｯｸUB" w:hint="eastAsia"/>
          <w:sz w:val="36"/>
          <w:szCs w:val="24"/>
          <w:u w:val="double"/>
        </w:rPr>
        <w:t>6</w:t>
      </w:r>
      <w:r w:rsidRPr="00152EA2">
        <w:rPr>
          <w:rFonts w:ascii="HGP創英角ｺﾞｼｯｸUB" w:eastAsia="HGP創英角ｺﾞｼｯｸUB" w:hint="eastAsia"/>
          <w:sz w:val="36"/>
          <w:szCs w:val="24"/>
          <w:u w:val="double"/>
        </w:rPr>
        <w:t xml:space="preserve">年度事業計画（案）　　　　　　　　　　　　　　　　　　　</w:t>
      </w:r>
    </w:p>
    <w:p w14:paraId="4D0B9692" w14:textId="77777777" w:rsidR="00D808B1" w:rsidRPr="009A7514" w:rsidRDefault="00D808B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A751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【重点方針】</w:t>
      </w:r>
    </w:p>
    <w:tbl>
      <w:tblPr>
        <w:tblW w:w="9356" w:type="dxa"/>
        <w:tblInd w:w="-1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30B4D" w:rsidRPr="00130B4D" w14:paraId="151CC461" w14:textId="77777777" w:rsidTr="00980155">
        <w:trPr>
          <w:trHeight w:val="3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F4FFF" w14:textId="77777777" w:rsidR="00130B4D" w:rsidRPr="00130B4D" w:rsidRDefault="00130B4D" w:rsidP="00130B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0B4D" w14:paraId="3BF9E6FD" w14:textId="77777777" w:rsidTr="009801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3"/>
        </w:trPr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AEFD1" w14:textId="77777777" w:rsidR="00FF0ECC" w:rsidRDefault="00130B4D" w:rsidP="00FF0ECC">
            <w:pPr>
              <w:pStyle w:val="a3"/>
              <w:numPr>
                <w:ilvl w:val="0"/>
                <w:numId w:val="1"/>
              </w:numPr>
              <w:spacing w:line="240" w:lineRule="atLeast"/>
              <w:ind w:leftChars="0" w:left="57" w:firstLine="0"/>
              <w:rPr>
                <w:rFonts w:ascii="BIZ UDPゴシック" w:eastAsia="BIZ UDPゴシック" w:hAnsi="BIZ UDPゴシック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25E5B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地域の子育て家庭に寄り添い、地域の子育てに関する課題解決に向</w:t>
            </w:r>
          </w:p>
          <w:p w14:paraId="1A6D4362" w14:textId="1823081D" w:rsidR="00130B4D" w:rsidRPr="00625E5B" w:rsidRDefault="00130B4D" w:rsidP="00FF0ECC">
            <w:pPr>
              <w:pStyle w:val="a3"/>
              <w:spacing w:line="240" w:lineRule="atLeast"/>
              <w:ind w:leftChars="0" w:left="57" w:firstLineChars="300" w:firstLine="840"/>
              <w:rPr>
                <w:rFonts w:ascii="BIZ UDPゴシック" w:eastAsia="BIZ UDPゴシック" w:hAnsi="BIZ UDPゴシック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25E5B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けた取り組みを継続して行う。</w:t>
            </w:r>
          </w:p>
          <w:p w14:paraId="5629D2C9" w14:textId="77777777" w:rsidR="00625E5B" w:rsidRDefault="00130B4D" w:rsidP="002A5DC3">
            <w:pPr>
              <w:pStyle w:val="a3"/>
              <w:ind w:leftChars="0" w:left="53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☆</w:t>
            </w:r>
            <w:r w:rsidR="009A179A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妊娠期からの切れ目のない支援</w:t>
            </w:r>
            <w:r w:rsidR="00E717FD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を目指し</w:t>
            </w:r>
            <w:r w:rsidR="009A7514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625E5B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産前産後期から子どもの年齢にとら</w:t>
            </w:r>
          </w:p>
          <w:p w14:paraId="0FD5BF75" w14:textId="77777777" w:rsidR="00625E5B" w:rsidRDefault="00625E5B" w:rsidP="00625E5B">
            <w:pPr>
              <w:pStyle w:val="a3"/>
              <w:ind w:leftChars="0" w:left="537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われない柔軟な家族支援を行う。子育て家庭が必要とする</w:t>
            </w:r>
            <w:r w:rsidR="009A7514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家事支援・託児支援・</w:t>
            </w:r>
          </w:p>
          <w:p w14:paraId="0BCE82E1" w14:textId="1D884542" w:rsidR="00E717FD" w:rsidRPr="00625E5B" w:rsidRDefault="009A7514" w:rsidP="00625E5B">
            <w:pPr>
              <w:pStyle w:val="a3"/>
              <w:ind w:leftChars="0" w:left="537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相談支援</w:t>
            </w:r>
            <w:r w:rsidR="00625E5B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を訪問型支援で提供する。</w:t>
            </w:r>
          </w:p>
          <w:p w14:paraId="32F07063" w14:textId="77777777" w:rsidR="00625E5B" w:rsidRDefault="00E717FD" w:rsidP="00625E5B">
            <w:pPr>
              <w:pStyle w:val="a3"/>
              <w:ind w:leftChars="0" w:left="53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☆子どもを育てる家庭</w:t>
            </w:r>
            <w:r w:rsidR="00625E5B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と、</w:t>
            </w: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そうした家庭の力になりたいと考える</w:t>
            </w:r>
            <w:r w:rsidR="00625E5B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地域の</w:t>
            </w: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人々を結</w:t>
            </w:r>
          </w:p>
          <w:p w14:paraId="1DCE7B34" w14:textId="161EB41D" w:rsidR="00E717FD" w:rsidRPr="00625E5B" w:rsidRDefault="00E717FD" w:rsidP="00625E5B">
            <w:pPr>
              <w:pStyle w:val="a3"/>
              <w:ind w:leftChars="0" w:left="537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び、地域の子育て支援を活性化する。</w:t>
            </w:r>
          </w:p>
          <w:p w14:paraId="40201521" w14:textId="77777777" w:rsidR="00E717FD" w:rsidRPr="00625E5B" w:rsidRDefault="00E717FD" w:rsidP="00E717FD">
            <w:pPr>
              <w:pStyle w:val="a3"/>
              <w:ind w:leftChars="0" w:left="53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☆災害や経済的困難にある子育て家庭を</w:t>
            </w:r>
            <w:r w:rsidR="009A179A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経済的</w:t>
            </w: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側面から支える</w:t>
            </w:r>
            <w:r w:rsidR="009A179A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リユース事業な</w:t>
            </w:r>
          </w:p>
          <w:p w14:paraId="6CBEC4B7" w14:textId="1794BCEA" w:rsidR="00130B4D" w:rsidRPr="00625E5B" w:rsidRDefault="009A179A" w:rsidP="00E717FD">
            <w:pPr>
              <w:pStyle w:val="a3"/>
              <w:ind w:leftChars="0" w:left="537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</w:t>
            </w:r>
            <w:r w:rsidR="00E717FD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「今</w:t>
            </w:r>
            <w:r w:rsidR="00E717FD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、地域に</w:t>
            </w: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必要</w:t>
            </w:r>
            <w:r w:rsidR="00E717FD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とされる</w:t>
            </w: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」</w:t>
            </w:r>
            <w:r w:rsidR="00E717FD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子育て</w:t>
            </w: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支援事業に力を入れる。</w:t>
            </w:r>
          </w:p>
          <w:p w14:paraId="6D8D9092" w14:textId="189E1629" w:rsidR="00130B4D" w:rsidRPr="00625E5B" w:rsidRDefault="00130B4D" w:rsidP="00130B4D">
            <w:pPr>
              <w:pStyle w:val="a3"/>
              <w:numPr>
                <w:ilvl w:val="0"/>
                <w:numId w:val="1"/>
              </w:numPr>
              <w:ind w:leftChars="0" w:left="537"/>
              <w:rPr>
                <w:rFonts w:ascii="BIZ UDPゴシック" w:eastAsia="BIZ UDPゴシック" w:hAnsi="BIZ UDPゴシック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25E5B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当地域の現状に即した事業計画や事業運営を心掛け、合わせて組織としての体制を強化し、持続可能性を高める仕組み作りを目指す。</w:t>
            </w:r>
          </w:p>
          <w:p w14:paraId="651BA0E9" w14:textId="77777777" w:rsidR="006F37D1" w:rsidRPr="00625E5B" w:rsidRDefault="00130B4D" w:rsidP="00643727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☆</w:t>
            </w:r>
            <w:r w:rsidR="00643727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財政基盤作り</w:t>
            </w:r>
            <w:r w:rsidR="006F37D1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、人材育成</w:t>
            </w:r>
            <w:r w:rsidR="00643727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に力を入れ、自走</w:t>
            </w:r>
            <w:r w:rsidR="006F37D1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し持続</w:t>
            </w:r>
            <w:r w:rsidR="00643727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する団体を目指</w:t>
            </w:r>
            <w:r w:rsidR="006F37D1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す。また、今</w:t>
            </w:r>
          </w:p>
          <w:p w14:paraId="447B55F2" w14:textId="565DDA98" w:rsidR="00130B4D" w:rsidRPr="00625E5B" w:rsidRDefault="006F37D1" w:rsidP="006F37D1">
            <w:pPr>
              <w:ind w:firstLineChars="300" w:firstLine="7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後の展開を見据えた組織体制作りを強化する</w:t>
            </w:r>
            <w:r w:rsidR="00E717FD" w:rsidRPr="00625E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  <w:p w14:paraId="3E04BFD2" w14:textId="43337DDA" w:rsidR="002A5DC3" w:rsidRPr="00980155" w:rsidRDefault="00F16E88" w:rsidP="00F16E88">
            <w:pPr>
              <w:ind w:left="560" w:hangingChars="200" w:hanging="560"/>
              <w:jc w:val="left"/>
              <w:rPr>
                <w:rFonts w:ascii="BIZ UDPゴシック" w:eastAsia="BIZ UDPゴシック" w:hAnsi="BIZ UDPゴシック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0155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３．</w:t>
            </w:r>
            <w:r w:rsidRPr="0098015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980155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これから生み、育てる可能性のある</w:t>
            </w:r>
            <w:r w:rsidR="00980155" w:rsidRPr="00980155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学生</w:t>
            </w:r>
            <w:r w:rsidRPr="00980155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との協働やアプローチを積極的に推進し、</w:t>
            </w:r>
            <w:r w:rsidR="00980155" w:rsidRPr="00980155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活動を通した地域への帰属意識の醸成や、</w:t>
            </w:r>
            <w:r w:rsidRPr="00980155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結婚や子育てに対するビジョン</w:t>
            </w:r>
            <w:r w:rsidR="00232052" w:rsidRPr="00980155">
              <w:rPr>
                <w:rFonts w:ascii="BIZ UDPゴシック" w:eastAsia="BIZ UDPゴシック" w:hAnsi="BIZ UDPゴシック" w:hint="eastAsia"/>
                <w:b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構築に寄与する。</w:t>
            </w:r>
          </w:p>
          <w:p w14:paraId="2983AFBE" w14:textId="2D7FBA83" w:rsidR="002A5DC3" w:rsidRPr="00FF0ECC" w:rsidRDefault="00232052" w:rsidP="00FF0ECC">
            <w:pPr>
              <w:ind w:left="560" w:hangingChars="200" w:hanging="5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☆高校生や学生等との活動や、学習機会、体験機会の提供を積極的に行い、</w:t>
            </w:r>
            <w:r w:rsidR="00E717FD" w:rsidRP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パートナーシップや</w:t>
            </w:r>
            <w:r w:rsidRP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子育て</w:t>
            </w:r>
            <w:r w:rsidR="00E717FD" w:rsidRP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P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具体的で正しい情報を得ることで、結婚や子供を持つことに前向きなイメージを持</w:t>
            </w:r>
            <w:r w:rsid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ち</w:t>
            </w:r>
            <w:r w:rsidRP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，</w:t>
            </w:r>
            <w:r w:rsid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地域で家庭を持ちたいと願う</w:t>
            </w:r>
            <w:r w:rsidRPr="0098015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将来の子育て世代を増やす。</w:t>
            </w:r>
          </w:p>
        </w:tc>
      </w:tr>
    </w:tbl>
    <w:p w14:paraId="7093D9C2" w14:textId="77777777" w:rsidR="00980155" w:rsidRDefault="00BB462F" w:rsidP="00BB462F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8015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〇特定非営利活動に係る事業</w:t>
      </w:r>
    </w:p>
    <w:p w14:paraId="75A6BE43" w14:textId="77777777" w:rsidR="00980155" w:rsidRPr="00980155" w:rsidRDefault="00BB462F" w:rsidP="00980155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80155">
        <w:rPr>
          <w:rFonts w:ascii="BIZ UDPゴシック" w:eastAsia="BIZ UDPゴシック" w:hAnsi="BIZ UDPゴシック" w:hint="eastAsia"/>
          <w:sz w:val="28"/>
          <w:szCs w:val="28"/>
        </w:rPr>
        <w:t>子育て支援事業の実施方針</w:t>
      </w:r>
    </w:p>
    <w:p w14:paraId="4EF41C08" w14:textId="695ED1E2" w:rsidR="004774AE" w:rsidRPr="00980155" w:rsidRDefault="004774AE" w:rsidP="00980155">
      <w:pPr>
        <w:ind w:left="280" w:firstLineChars="100" w:firstLine="2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妊娠期からの切れ目のない支援を目指し、子どもの成長、発達段階で抱え</w:t>
      </w:r>
    </w:p>
    <w:p w14:paraId="7780A439" w14:textId="29CB0199" w:rsidR="00BB462F" w:rsidRPr="00980155" w:rsidRDefault="004774AE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　　る保護者の不安や、子育ての課題に寄り添う支援を実施する。</w:t>
      </w:r>
    </w:p>
    <w:p w14:paraId="6C0912BC" w14:textId="089043A1" w:rsidR="004774AE" w:rsidRPr="00980155" w:rsidRDefault="004774AE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17F219A" w14:textId="247ABFA0" w:rsidR="004774AE" w:rsidRPr="00980155" w:rsidRDefault="004774AE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【主な具体事業】</w:t>
      </w:r>
    </w:p>
    <w:p w14:paraId="2DEE0FD9" w14:textId="5D4DD1EA" w:rsidR="004774AE" w:rsidRPr="00980155" w:rsidRDefault="004774AE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32052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32052"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>ママカフェ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>などの親子の交流の広場</w:t>
      </w:r>
    </w:p>
    <w:p w14:paraId="10A98B92" w14:textId="19A3F7D7" w:rsidR="004D7413" w:rsidRPr="00980155" w:rsidRDefault="00232052" w:rsidP="00D57E5D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0D0373" w:rsidRPr="00980155">
        <w:rPr>
          <w:rFonts w:ascii="BIZ UDPゴシック" w:eastAsia="BIZ UDPゴシック" w:hAnsi="BIZ UDPゴシック" w:hint="eastAsia"/>
          <w:sz w:val="24"/>
          <w:szCs w:val="24"/>
        </w:rPr>
        <w:t>村上パパスクール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0D0373" w:rsidRPr="00980155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0D0373" w:rsidRPr="00980155">
        <w:rPr>
          <w:rFonts w:ascii="BIZ UDPゴシック" w:eastAsia="BIZ UDPゴシック" w:hAnsi="BIZ UDPゴシック" w:hint="eastAsia"/>
          <w:sz w:val="24"/>
          <w:szCs w:val="24"/>
        </w:rPr>
        <w:t>村上パパサークル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0D0373" w:rsidRPr="00980155">
        <w:rPr>
          <w:rFonts w:ascii="BIZ UDPゴシック" w:eastAsia="BIZ UDPゴシック" w:hAnsi="BIZ UDPゴシック" w:hint="eastAsia"/>
          <w:sz w:val="24"/>
          <w:szCs w:val="24"/>
        </w:rPr>
        <w:t>などの父親支援活動</w:t>
      </w:r>
    </w:p>
    <w:p w14:paraId="54EA257E" w14:textId="77777777" w:rsidR="00D57E5D" w:rsidRDefault="004D7413" w:rsidP="00D57E5D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家事支援、託児支援、相談支援を内容とする、</w:t>
      </w:r>
      <w:r w:rsidR="00037472" w:rsidRPr="00980155">
        <w:rPr>
          <w:rFonts w:ascii="BIZ UDPゴシック" w:eastAsia="BIZ UDPゴシック" w:hAnsi="BIZ UDPゴシック" w:hint="eastAsia"/>
          <w:sz w:val="24"/>
          <w:szCs w:val="24"/>
        </w:rPr>
        <w:t>託児隊</w:t>
      </w:r>
      <w:r w:rsidR="00AB20D2" w:rsidRPr="00980155">
        <w:rPr>
          <w:rFonts w:ascii="BIZ UDPゴシック" w:eastAsia="BIZ UDPゴシック" w:hAnsi="BIZ UDPゴシック" w:hint="eastAsia"/>
          <w:sz w:val="24"/>
          <w:szCs w:val="24"/>
        </w:rPr>
        <w:t>や産後ケアボランティア</w:t>
      </w:r>
    </w:p>
    <w:p w14:paraId="4B30DE5E" w14:textId="7D68E5CD" w:rsidR="00037472" w:rsidRPr="00980155" w:rsidRDefault="00D57E5D" w:rsidP="00D57E5D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がスタッフとして行う「おたすけママ」事業</w:t>
      </w:r>
    </w:p>
    <w:p w14:paraId="329B29D6" w14:textId="6A6EB3BD" w:rsidR="000D0373" w:rsidRPr="00980155" w:rsidRDefault="00232052" w:rsidP="00232052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0D0373" w:rsidRPr="00980155">
        <w:rPr>
          <w:rFonts w:ascii="BIZ UDPゴシック" w:eastAsia="BIZ UDPゴシック" w:hAnsi="BIZ UDPゴシック" w:hint="eastAsia"/>
          <w:sz w:val="24"/>
          <w:szCs w:val="24"/>
        </w:rPr>
        <w:t>リユース</w:t>
      </w:r>
      <w:r w:rsidR="00037472" w:rsidRPr="00980155">
        <w:rPr>
          <w:rFonts w:ascii="BIZ UDPゴシック" w:eastAsia="BIZ UDPゴシック" w:hAnsi="BIZ UDPゴシック" w:hint="eastAsia"/>
          <w:sz w:val="24"/>
          <w:szCs w:val="24"/>
        </w:rPr>
        <w:t>プロジェクト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0D0373" w:rsidRPr="00980155">
        <w:rPr>
          <w:rFonts w:ascii="BIZ UDPゴシック" w:eastAsia="BIZ UDPゴシック" w:hAnsi="BIZ UDPゴシック" w:hint="eastAsia"/>
          <w:sz w:val="22"/>
        </w:rPr>
        <w:t>（</w:t>
      </w:r>
      <w:r w:rsidR="00C60AAB">
        <w:rPr>
          <w:rFonts w:ascii="BIZ UDPゴシック" w:eastAsia="BIZ UDPゴシック" w:hAnsi="BIZ UDPゴシック" w:hint="eastAsia"/>
          <w:sz w:val="22"/>
        </w:rPr>
        <w:t>景気悪化</w:t>
      </w:r>
      <w:r w:rsidR="000D0373" w:rsidRPr="00980155">
        <w:rPr>
          <w:rFonts w:ascii="BIZ UDPゴシック" w:eastAsia="BIZ UDPゴシック" w:hAnsi="BIZ UDPゴシック" w:hint="eastAsia"/>
          <w:sz w:val="22"/>
        </w:rPr>
        <w:t>による家庭</w:t>
      </w:r>
      <w:r w:rsidR="00C60AAB">
        <w:rPr>
          <w:rFonts w:ascii="BIZ UDPゴシック" w:eastAsia="BIZ UDPゴシック" w:hAnsi="BIZ UDPゴシック" w:hint="eastAsia"/>
          <w:sz w:val="22"/>
        </w:rPr>
        <w:t>や女性</w:t>
      </w:r>
      <w:r w:rsidR="000D0373" w:rsidRPr="00980155">
        <w:rPr>
          <w:rFonts w:ascii="BIZ UDPゴシック" w:eastAsia="BIZ UDPゴシック" w:hAnsi="BIZ UDPゴシック" w:hint="eastAsia"/>
          <w:sz w:val="22"/>
        </w:rPr>
        <w:t>への経済支援として）</w:t>
      </w:r>
    </w:p>
    <w:p w14:paraId="55EB0B85" w14:textId="636686F2" w:rsidR="00FB67A2" w:rsidRPr="00980155" w:rsidRDefault="00232052" w:rsidP="0023205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0D0373" w:rsidRPr="00980155">
        <w:rPr>
          <w:rFonts w:ascii="BIZ UDPゴシック" w:eastAsia="BIZ UDPゴシック" w:hAnsi="BIZ UDPゴシック" w:hint="eastAsia"/>
          <w:sz w:val="24"/>
          <w:szCs w:val="24"/>
        </w:rPr>
        <w:t>パパママ応援教室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0D0373" w:rsidRPr="00980155">
        <w:rPr>
          <w:rFonts w:ascii="BIZ UDPゴシック" w:eastAsia="BIZ UDPゴシック" w:hAnsi="BIZ UDPゴシック" w:hint="eastAsia"/>
          <w:sz w:val="24"/>
          <w:szCs w:val="24"/>
        </w:rPr>
        <w:t>（妊娠期の保護者向け教室）、助産師相談の実施</w:t>
      </w:r>
    </w:p>
    <w:p w14:paraId="23C465D3" w14:textId="0BE5F16B" w:rsidR="000D0373" w:rsidRPr="00980155" w:rsidRDefault="00232052" w:rsidP="0023205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「ホッと一息交流会」などの不登校や困難を持つ子どもの保護者支援</w:t>
      </w:r>
      <w:r w:rsidR="00FB67A2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18D0" w:rsidRPr="00980155">
        <w:rPr>
          <w:rFonts w:ascii="BIZ UDPゴシック" w:eastAsia="BIZ UDPゴシック" w:hAnsi="BIZ UDPゴシック" w:hint="eastAsia"/>
          <w:sz w:val="24"/>
          <w:szCs w:val="24"/>
        </w:rPr>
        <w:t>など</w:t>
      </w:r>
      <w:r w:rsidR="00FB67A2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52EA2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B67A2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</w:p>
    <w:p w14:paraId="38EBA834" w14:textId="29B885FF" w:rsidR="000D0373" w:rsidRPr="00980155" w:rsidRDefault="000D0373" w:rsidP="00BB462F">
      <w:pPr>
        <w:rPr>
          <w:rFonts w:ascii="BIZ UDPゴシック" w:eastAsia="BIZ UDPゴシック" w:hAnsi="BIZ UDPゴシック"/>
          <w:sz w:val="24"/>
          <w:szCs w:val="24"/>
        </w:rPr>
      </w:pPr>
    </w:p>
    <w:p w14:paraId="5561F507" w14:textId="55507AE4" w:rsidR="004774AE" w:rsidRPr="00980155" w:rsidRDefault="000D0373" w:rsidP="00BB462F">
      <w:pPr>
        <w:rPr>
          <w:rFonts w:ascii="BIZ UDPゴシック" w:eastAsia="BIZ UDPゴシック" w:hAnsi="BIZ UDPゴシック"/>
          <w:sz w:val="28"/>
          <w:szCs w:val="28"/>
        </w:rPr>
      </w:pPr>
      <w:r w:rsidRPr="0098015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80155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7D4BB4" w:rsidRPr="00980155">
        <w:rPr>
          <w:rFonts w:ascii="BIZ UDPゴシック" w:eastAsia="BIZ UDPゴシック" w:hAnsi="BIZ UDPゴシック" w:hint="eastAsia"/>
          <w:sz w:val="28"/>
          <w:szCs w:val="28"/>
        </w:rPr>
        <w:t>子育てに関する研修事業の実施方針</w:t>
      </w:r>
    </w:p>
    <w:p w14:paraId="0B876F52" w14:textId="0050D2EB" w:rsidR="007D4BB4" w:rsidRPr="00980155" w:rsidRDefault="007D4BB4" w:rsidP="009A424D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>子育てに関する不安や疑問を解消し、保護者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>や参加者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>同士でエンパワメントすることから自身が楽になることで、余裕をもって子供に向き合える研修を目指す。親子関係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>、子どもとの関係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>を再度見直し、よりよいコミュニケーションを行うことで、子どもにしっかりとした安心感と、しなやかに生きる力を育む研修を行う。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>他団体、行政と連携した活動を行う。</w:t>
      </w:r>
    </w:p>
    <w:p w14:paraId="71904EDE" w14:textId="482E7BFB" w:rsidR="007D4BB4" w:rsidRPr="00980155" w:rsidRDefault="007D4BB4" w:rsidP="00BB462F">
      <w:pPr>
        <w:rPr>
          <w:rFonts w:ascii="BIZ UDPゴシック" w:eastAsia="BIZ UDPゴシック" w:hAnsi="BIZ UDPゴシック"/>
          <w:sz w:val="24"/>
          <w:szCs w:val="24"/>
        </w:rPr>
      </w:pPr>
    </w:p>
    <w:p w14:paraId="3A57243A" w14:textId="089C357A" w:rsidR="007D4BB4" w:rsidRPr="00980155" w:rsidRDefault="007D4BB4" w:rsidP="003923C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【主な具体事業】</w:t>
      </w:r>
    </w:p>
    <w:p w14:paraId="31D428D1" w14:textId="77777777" w:rsidR="00D57E5D" w:rsidRDefault="007D4BB4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923C0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518D0"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>村上パパスクール、村上地区公民館とも育ち講座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、就学児検診家庭教育講座</w:t>
      </w:r>
    </w:p>
    <w:p w14:paraId="6BBC2CFC" w14:textId="44CA47C1" w:rsidR="007D4BB4" w:rsidRPr="00980155" w:rsidRDefault="00D57E5D" w:rsidP="00BB462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6E0220EB" w14:textId="1363F1E9" w:rsidR="00C13C67" w:rsidRPr="00980155" w:rsidRDefault="000518D0" w:rsidP="000518D0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>ふくちゃ部アサーション講座等、他団体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や学校、自治体等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>からの依頼講座</w:t>
      </w:r>
    </w:p>
    <w:p w14:paraId="69704FF0" w14:textId="6B78334D" w:rsidR="00C13C67" w:rsidRPr="00980155" w:rsidRDefault="000518D0" w:rsidP="000518D0">
      <w:pPr>
        <w:ind w:right="-1"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BF7E92" w:rsidRPr="00980155">
        <w:rPr>
          <w:rFonts w:ascii="BIZ UDPゴシック" w:eastAsia="BIZ UDPゴシック" w:hAnsi="BIZ UDPゴシック" w:hint="eastAsia"/>
          <w:sz w:val="24"/>
          <w:szCs w:val="24"/>
        </w:rPr>
        <w:t>親子で学ぶ性教育講座</w:t>
      </w:r>
      <w:r w:rsidR="00152EA2" w:rsidRPr="00980155">
        <w:rPr>
          <w:rFonts w:ascii="BIZ UDPゴシック" w:eastAsia="BIZ UDPゴシック" w:hAnsi="BIZ UDPゴシック" w:hint="eastAsia"/>
          <w:sz w:val="24"/>
          <w:szCs w:val="24"/>
        </w:rPr>
        <w:t>、防災講座</w:t>
      </w:r>
      <w:r w:rsidR="004003EA" w:rsidRPr="00980155">
        <w:rPr>
          <w:rFonts w:ascii="BIZ UDPゴシック" w:eastAsia="BIZ UDPゴシック" w:hAnsi="BIZ UDPゴシック" w:hint="eastAsia"/>
          <w:sz w:val="24"/>
          <w:szCs w:val="24"/>
        </w:rPr>
        <w:t>など、団体</w:t>
      </w:r>
      <w:r w:rsidR="00D57E5D">
        <w:rPr>
          <w:rFonts w:ascii="BIZ UDPゴシック" w:eastAsia="BIZ UDPゴシック" w:hAnsi="BIZ UDPゴシック" w:hint="eastAsia"/>
          <w:sz w:val="24"/>
          <w:szCs w:val="24"/>
        </w:rPr>
        <w:t>主催</w:t>
      </w:r>
      <w:r w:rsidR="004003EA" w:rsidRPr="00980155">
        <w:rPr>
          <w:rFonts w:ascii="BIZ UDPゴシック" w:eastAsia="BIZ UDPゴシック" w:hAnsi="BIZ UDPゴシック" w:hint="eastAsia"/>
          <w:sz w:val="24"/>
          <w:szCs w:val="24"/>
        </w:rPr>
        <w:t>子育て講座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4003EA" w:rsidRPr="00980155">
        <w:rPr>
          <w:rFonts w:ascii="BIZ UDPゴシック" w:eastAsia="BIZ UDPゴシック" w:hAnsi="BIZ UDPゴシック" w:hint="eastAsia"/>
          <w:sz w:val="24"/>
          <w:szCs w:val="24"/>
        </w:rPr>
        <w:t>など</w:t>
      </w:r>
      <w:r w:rsidR="00C13C67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</w:p>
    <w:p w14:paraId="3A836DE9" w14:textId="5F1C65B9" w:rsidR="00C13C67" w:rsidRPr="00980155" w:rsidRDefault="00C13C67" w:rsidP="00BB462F">
      <w:pPr>
        <w:rPr>
          <w:rFonts w:ascii="BIZ UDPゴシック" w:eastAsia="BIZ UDPゴシック" w:hAnsi="BIZ UDPゴシック"/>
          <w:sz w:val="24"/>
          <w:szCs w:val="24"/>
        </w:rPr>
      </w:pPr>
    </w:p>
    <w:p w14:paraId="3BDA9532" w14:textId="37B82171" w:rsidR="003923C0" w:rsidRPr="00D57E5D" w:rsidRDefault="009A424D" w:rsidP="00D57E5D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D57E5D">
        <w:rPr>
          <w:rFonts w:ascii="BIZ UDPゴシック" w:eastAsia="BIZ UDPゴシック" w:hAnsi="BIZ UDPゴシック" w:hint="eastAsia"/>
          <w:sz w:val="28"/>
          <w:szCs w:val="28"/>
        </w:rPr>
        <w:t>若者支援事業の実施方針</w:t>
      </w:r>
    </w:p>
    <w:p w14:paraId="3027ED7A" w14:textId="10329A29" w:rsidR="003923C0" w:rsidRPr="00980155" w:rsidRDefault="003923C0" w:rsidP="00D57E5D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困難を抱える若者の支援を行う団体等と連携して、より楽に社会生活が送れるような支援を実施する。</w:t>
      </w:r>
    </w:p>
    <w:p w14:paraId="278B220A" w14:textId="59E5F8E2" w:rsidR="009A424D" w:rsidRPr="00980155" w:rsidRDefault="009A424D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6689CAB2" w14:textId="525DDFD3" w:rsidR="003923C0" w:rsidRPr="00980155" w:rsidRDefault="003923C0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【主な具体事業】</w:t>
      </w:r>
    </w:p>
    <w:p w14:paraId="766093C4" w14:textId="412D6709" w:rsidR="003923C0" w:rsidRPr="00980155" w:rsidRDefault="003923C0" w:rsidP="00BB462F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18D0"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>就労支援施設、障害者支援施設等の事業協力</w:t>
      </w:r>
    </w:p>
    <w:p w14:paraId="7BB73245" w14:textId="77777777" w:rsidR="00FF0ECC" w:rsidRDefault="003923C0" w:rsidP="004003EA">
      <w:pPr>
        <w:rPr>
          <w:rFonts w:ascii="BIZ UDPゴシック" w:eastAsia="BIZ UDPゴシック" w:hAnsi="BIZ UDPゴシック"/>
          <w:sz w:val="24"/>
          <w:szCs w:val="24"/>
        </w:rPr>
      </w:pP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18D0" w:rsidRPr="0098015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福祉行政への事業協力　　</w:t>
      </w:r>
    </w:p>
    <w:p w14:paraId="328E3DE2" w14:textId="474B4415" w:rsidR="003923C0" w:rsidRDefault="00FF0ECC" w:rsidP="004003EA">
      <w:pPr>
        <w:rPr>
          <w:rFonts w:asciiTheme="minorEastAsia" w:hAnsiTheme="minor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・当団体でのボランティア活動などの活動の場の提供</w:t>
      </w:r>
      <w:r w:rsidR="003923C0" w:rsidRPr="00980155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3923C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311DC92" w14:textId="77777777" w:rsidR="003923C0" w:rsidRPr="009A424D" w:rsidRDefault="003923C0" w:rsidP="003923C0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sectPr w:rsidR="003923C0" w:rsidRPr="009A424D" w:rsidSect="00102921">
      <w:footerReference w:type="default" r:id="rId8"/>
      <w:pgSz w:w="11906" w:h="16838"/>
      <w:pgMar w:top="1985" w:right="1701" w:bottom="1701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CEC8" w14:textId="77777777" w:rsidR="004F39C1" w:rsidRDefault="004F39C1" w:rsidP="008E5AC5">
      <w:r>
        <w:separator/>
      </w:r>
    </w:p>
  </w:endnote>
  <w:endnote w:type="continuationSeparator" w:id="0">
    <w:p w14:paraId="68EE9449" w14:textId="77777777" w:rsidR="004F39C1" w:rsidRDefault="004F39C1" w:rsidP="008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453528"/>
      <w:docPartObj>
        <w:docPartGallery w:val="Page Numbers (Bottom of Page)"/>
        <w:docPartUnique/>
      </w:docPartObj>
    </w:sdtPr>
    <w:sdtContent>
      <w:p w14:paraId="1A32FBA5" w14:textId="2B98B3CE" w:rsidR="00102921" w:rsidRDefault="001029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2AB3FA" w14:textId="77777777" w:rsidR="001831B2" w:rsidRDefault="001831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BF00" w14:textId="77777777" w:rsidR="004F39C1" w:rsidRDefault="004F39C1" w:rsidP="008E5AC5">
      <w:r>
        <w:separator/>
      </w:r>
    </w:p>
  </w:footnote>
  <w:footnote w:type="continuationSeparator" w:id="0">
    <w:p w14:paraId="13773A5D" w14:textId="77777777" w:rsidR="004F39C1" w:rsidRDefault="004F39C1" w:rsidP="008E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1676"/>
    <w:multiLevelType w:val="hybridMultilevel"/>
    <w:tmpl w:val="B15EFB38"/>
    <w:lvl w:ilvl="0" w:tplc="D534D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2453C8">
      <w:start w:val="1"/>
      <w:numFmt w:val="decimalEnclosedParen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EF34ACC"/>
    <w:multiLevelType w:val="hybridMultilevel"/>
    <w:tmpl w:val="DC9A8FAC"/>
    <w:lvl w:ilvl="0" w:tplc="34CE14C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31D918CC"/>
    <w:multiLevelType w:val="hybridMultilevel"/>
    <w:tmpl w:val="C324DC58"/>
    <w:lvl w:ilvl="0" w:tplc="538813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3" w15:restartNumberingAfterBreak="0">
    <w:nsid w:val="343C1A46"/>
    <w:multiLevelType w:val="hybridMultilevel"/>
    <w:tmpl w:val="2E641948"/>
    <w:lvl w:ilvl="0" w:tplc="E7DC757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3659264E"/>
    <w:multiLevelType w:val="hybridMultilevel"/>
    <w:tmpl w:val="50A09A00"/>
    <w:lvl w:ilvl="0" w:tplc="A11E7A7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" w15:restartNumberingAfterBreak="0">
    <w:nsid w:val="49661D17"/>
    <w:multiLevelType w:val="hybridMultilevel"/>
    <w:tmpl w:val="DB4A266E"/>
    <w:lvl w:ilvl="0" w:tplc="8C066248">
      <w:start w:val="1"/>
      <w:numFmt w:val="decimalEnclosedParen"/>
      <w:lvlText w:val="%1"/>
      <w:lvlJc w:val="left"/>
      <w:pPr>
        <w:ind w:left="8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6" w15:restartNumberingAfterBreak="0">
    <w:nsid w:val="57F64DAE"/>
    <w:multiLevelType w:val="hybridMultilevel"/>
    <w:tmpl w:val="0736F75E"/>
    <w:lvl w:ilvl="0" w:tplc="14FEDB3C">
      <w:start w:val="1"/>
      <w:numFmt w:val="decimalEnclosedCircle"/>
      <w:lvlText w:val="%1"/>
      <w:lvlJc w:val="left"/>
      <w:pPr>
        <w:ind w:left="6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7" w15:restartNumberingAfterBreak="0">
    <w:nsid w:val="6DE94549"/>
    <w:multiLevelType w:val="hybridMultilevel"/>
    <w:tmpl w:val="CABC0572"/>
    <w:lvl w:ilvl="0" w:tplc="8DDA485E">
      <w:start w:val="1"/>
      <w:numFmt w:val="decimalFullWidth"/>
      <w:lvlText w:val="%1．"/>
      <w:lvlJc w:val="left"/>
      <w:pPr>
        <w:ind w:left="28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num w:numId="1" w16cid:durableId="1001081695">
    <w:abstractNumId w:val="7"/>
  </w:num>
  <w:num w:numId="2" w16cid:durableId="704985090">
    <w:abstractNumId w:val="0"/>
  </w:num>
  <w:num w:numId="3" w16cid:durableId="1926765704">
    <w:abstractNumId w:val="5"/>
  </w:num>
  <w:num w:numId="4" w16cid:durableId="964044698">
    <w:abstractNumId w:val="3"/>
  </w:num>
  <w:num w:numId="5" w16cid:durableId="491604701">
    <w:abstractNumId w:val="4"/>
  </w:num>
  <w:num w:numId="6" w16cid:durableId="163202576">
    <w:abstractNumId w:val="1"/>
  </w:num>
  <w:num w:numId="7" w16cid:durableId="454565143">
    <w:abstractNumId w:val="2"/>
  </w:num>
  <w:num w:numId="8" w16cid:durableId="66108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B1"/>
    <w:rsid w:val="00037472"/>
    <w:rsid w:val="000518D0"/>
    <w:rsid w:val="000D0373"/>
    <w:rsid w:val="00102921"/>
    <w:rsid w:val="00130B4D"/>
    <w:rsid w:val="00152EA2"/>
    <w:rsid w:val="001831B2"/>
    <w:rsid w:val="001910B5"/>
    <w:rsid w:val="00232052"/>
    <w:rsid w:val="002A5DC3"/>
    <w:rsid w:val="00364ACA"/>
    <w:rsid w:val="003923C0"/>
    <w:rsid w:val="004003EA"/>
    <w:rsid w:val="0042579F"/>
    <w:rsid w:val="00444B0C"/>
    <w:rsid w:val="004774AE"/>
    <w:rsid w:val="004D7413"/>
    <w:rsid w:val="004F39C1"/>
    <w:rsid w:val="00625E5B"/>
    <w:rsid w:val="00643727"/>
    <w:rsid w:val="006641C0"/>
    <w:rsid w:val="006D4FBB"/>
    <w:rsid w:val="006F37D1"/>
    <w:rsid w:val="007D4BB4"/>
    <w:rsid w:val="008E5AC5"/>
    <w:rsid w:val="00980155"/>
    <w:rsid w:val="009A179A"/>
    <w:rsid w:val="009A424D"/>
    <w:rsid w:val="009A7514"/>
    <w:rsid w:val="009D71C7"/>
    <w:rsid w:val="009F44B0"/>
    <w:rsid w:val="00AB20D2"/>
    <w:rsid w:val="00BB462F"/>
    <w:rsid w:val="00BC1FE7"/>
    <w:rsid w:val="00BF7E92"/>
    <w:rsid w:val="00C13C67"/>
    <w:rsid w:val="00C60AAB"/>
    <w:rsid w:val="00CA79CC"/>
    <w:rsid w:val="00D57E5D"/>
    <w:rsid w:val="00D808B1"/>
    <w:rsid w:val="00DF5979"/>
    <w:rsid w:val="00E533AE"/>
    <w:rsid w:val="00E717FD"/>
    <w:rsid w:val="00F16E88"/>
    <w:rsid w:val="00FA12CF"/>
    <w:rsid w:val="00FB67A2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058"/>
  <w15:docId w15:val="{D88C8AAF-B030-46ED-B73C-06C5363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C5"/>
  </w:style>
  <w:style w:type="paragraph" w:styleId="a6">
    <w:name w:val="footer"/>
    <w:basedOn w:val="a"/>
    <w:link w:val="a7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F50B-7381-48BE-9F4C-7160295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shibasho</dc:creator>
  <cp:lastModifiedBy>展生 渡辺</cp:lastModifiedBy>
  <cp:revision>5</cp:revision>
  <cp:lastPrinted>2023-04-16T07:13:00Z</cp:lastPrinted>
  <dcterms:created xsi:type="dcterms:W3CDTF">2024-04-10T07:02:00Z</dcterms:created>
  <dcterms:modified xsi:type="dcterms:W3CDTF">2024-04-22T05:05:00Z</dcterms:modified>
</cp:coreProperties>
</file>