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0A704" w14:textId="77777777" w:rsidR="008C040B" w:rsidRPr="00717E98" w:rsidRDefault="008C040B" w:rsidP="008C040B">
      <w:pPr>
        <w:spacing w:afterLines="50" w:after="180"/>
        <w:jc w:val="center"/>
        <w:rPr>
          <w:rFonts w:asciiTheme="minorEastAsia" w:hAnsiTheme="minorEastAsia"/>
          <w:b/>
          <w:sz w:val="28"/>
          <w:szCs w:val="28"/>
          <w:u w:val="single"/>
        </w:rPr>
      </w:pPr>
      <w:r w:rsidRPr="00717E98">
        <w:rPr>
          <w:rFonts w:asciiTheme="minorEastAsia" w:hAnsiTheme="minorEastAsia" w:hint="eastAsia"/>
          <w:b/>
          <w:sz w:val="28"/>
          <w:szCs w:val="28"/>
          <w:u w:val="single"/>
        </w:rPr>
        <w:t>全国レガシーギフト協会　2018年度事業計画</w:t>
      </w:r>
    </w:p>
    <w:p w14:paraId="6BDDEF07" w14:textId="77777777" w:rsidR="008C040B" w:rsidRPr="00717E98" w:rsidRDefault="00AC3FD7" w:rsidP="008C040B">
      <w:pPr>
        <w:spacing w:afterLines="50" w:after="180"/>
        <w:ind w:firstLineChars="100" w:firstLine="210"/>
        <w:rPr>
          <w:rFonts w:asciiTheme="minorEastAsia" w:hAnsiTheme="minorEastAsia"/>
        </w:rPr>
      </w:pPr>
      <w:r w:rsidRPr="00717E98">
        <w:rPr>
          <w:rFonts w:asciiTheme="minorEastAsia" w:hAnsiTheme="minorEastAsia" w:hint="eastAsia"/>
        </w:rPr>
        <w:t>設立</w:t>
      </w:r>
      <w:r w:rsidR="005B64E6" w:rsidRPr="00717E98">
        <w:rPr>
          <w:rFonts w:asciiTheme="minorEastAsia" w:hAnsiTheme="minorEastAsia" w:hint="eastAsia"/>
        </w:rPr>
        <w:t>3</w:t>
      </w:r>
      <w:r w:rsidRPr="00717E98">
        <w:rPr>
          <w:rFonts w:asciiTheme="minorEastAsia" w:hAnsiTheme="minorEastAsia" w:hint="eastAsia"/>
        </w:rPr>
        <w:t>事業年度目に入る201</w:t>
      </w:r>
      <w:r w:rsidR="005B64E6" w:rsidRPr="00717E98">
        <w:rPr>
          <w:rFonts w:asciiTheme="minorEastAsia" w:hAnsiTheme="minorEastAsia" w:hint="eastAsia"/>
        </w:rPr>
        <w:t>8</w:t>
      </w:r>
      <w:r w:rsidRPr="00717E98">
        <w:rPr>
          <w:rFonts w:asciiTheme="minorEastAsia" w:hAnsiTheme="minorEastAsia" w:hint="eastAsia"/>
        </w:rPr>
        <w:t>年度においては、</w:t>
      </w:r>
      <w:r w:rsidR="00B267C1" w:rsidRPr="00717E98">
        <w:rPr>
          <w:rFonts w:asciiTheme="minorEastAsia" w:hAnsiTheme="minorEastAsia" w:hint="eastAsia"/>
        </w:rPr>
        <w:t>遺贈関心者（40歳以上の男女の21％）への最適なアドバイス体制の構築と地域の資金循環の促進、高齢者の社会貢献による幸福度向上を目的に、2016年度発足の全国レガシーギフト協会のさらなる体制整備・強化を図り、遺贈寄付の全国的な推進を行う。</w:t>
      </w:r>
      <w:bookmarkStart w:id="0" w:name="_GoBack"/>
      <w:bookmarkEnd w:id="0"/>
    </w:p>
    <w:p w14:paraId="232829AD" w14:textId="77777777" w:rsidR="00BF6A7B" w:rsidRDefault="00AC3FD7" w:rsidP="00BF6A7B">
      <w:pPr>
        <w:spacing w:afterLines="50" w:after="180"/>
        <w:ind w:firstLineChars="100" w:firstLine="210"/>
        <w:rPr>
          <w:rFonts w:asciiTheme="minorEastAsia" w:hAnsiTheme="minorEastAsia"/>
        </w:rPr>
      </w:pPr>
      <w:r w:rsidRPr="00717E98">
        <w:rPr>
          <w:rFonts w:asciiTheme="minorEastAsia" w:hAnsiTheme="minorEastAsia" w:hint="eastAsia"/>
        </w:rPr>
        <w:t>特に</w:t>
      </w:r>
      <w:r w:rsidR="005B64E6" w:rsidRPr="00717E98">
        <w:rPr>
          <w:rFonts w:asciiTheme="minorEastAsia" w:hAnsiTheme="minorEastAsia" w:hint="eastAsia"/>
        </w:rPr>
        <w:t>2017年度より取組みを始めた</w:t>
      </w:r>
      <w:r w:rsidR="005B64E6" w:rsidRPr="00BF6A7B">
        <w:rPr>
          <w:rFonts w:asciiTheme="minorEastAsia" w:hAnsiTheme="minorEastAsia" w:hint="eastAsia"/>
        </w:rPr>
        <w:t>各相談窓口の相談機能</w:t>
      </w:r>
      <w:r w:rsidR="006518B9" w:rsidRPr="00BF6A7B">
        <w:rPr>
          <w:rFonts w:asciiTheme="minorEastAsia" w:hAnsiTheme="minorEastAsia" w:hint="eastAsia"/>
        </w:rPr>
        <w:t>増強</w:t>
      </w:r>
      <w:r w:rsidRPr="00BF6A7B">
        <w:rPr>
          <w:rFonts w:asciiTheme="minorEastAsia" w:hAnsiTheme="minorEastAsia" w:hint="eastAsia"/>
        </w:rPr>
        <w:t>を図り</w:t>
      </w:r>
      <w:r w:rsidR="005B64E6" w:rsidRPr="00BF6A7B">
        <w:rPr>
          <w:rFonts w:asciiTheme="minorEastAsia" w:hAnsiTheme="minorEastAsia" w:hint="eastAsia"/>
        </w:rPr>
        <w:t>、</w:t>
      </w:r>
      <w:r w:rsidRPr="00BF6A7B">
        <w:rPr>
          <w:rFonts w:asciiTheme="minorEastAsia" w:hAnsiTheme="minorEastAsia" w:hint="eastAsia"/>
        </w:rPr>
        <w:t>全国的な相談水準の均質化</w:t>
      </w:r>
      <w:r w:rsidR="006518B9" w:rsidRPr="00BF6A7B">
        <w:rPr>
          <w:rFonts w:asciiTheme="minorEastAsia" w:hAnsiTheme="minorEastAsia" w:hint="eastAsia"/>
        </w:rPr>
        <w:t>と相談体制の拡大を</w:t>
      </w:r>
      <w:r w:rsidRPr="00BF6A7B">
        <w:rPr>
          <w:rFonts w:asciiTheme="minorEastAsia" w:hAnsiTheme="minorEastAsia" w:hint="eastAsia"/>
        </w:rPr>
        <w:t>図る</w:t>
      </w:r>
      <w:r w:rsidR="00DE1CD1" w:rsidRPr="00BF6A7B">
        <w:rPr>
          <w:rFonts w:asciiTheme="minorEastAsia" w:hAnsiTheme="minorEastAsia" w:hint="eastAsia"/>
        </w:rPr>
        <w:t>。また、研修等を通じて築いた</w:t>
      </w:r>
      <w:r w:rsidRPr="00BF6A7B">
        <w:rPr>
          <w:rFonts w:asciiTheme="minorEastAsia" w:hAnsiTheme="minorEastAsia" w:hint="eastAsia"/>
        </w:rPr>
        <w:t>全国の自治体、弁護士・税理士等専門家ネットワーク</w:t>
      </w:r>
      <w:r w:rsidR="00DE1CD1" w:rsidRPr="00BF6A7B">
        <w:rPr>
          <w:rFonts w:asciiTheme="minorEastAsia" w:hAnsiTheme="minorEastAsia" w:hint="eastAsia"/>
        </w:rPr>
        <w:t>による地域における遺贈寄付に関する人材育成強化に引き続き取り組む</w:t>
      </w:r>
      <w:r w:rsidR="00BF6A7B">
        <w:rPr>
          <w:rFonts w:asciiTheme="minorEastAsia" w:hAnsiTheme="minorEastAsia" w:hint="eastAsia"/>
        </w:rPr>
        <w:t>。</w:t>
      </w:r>
    </w:p>
    <w:p w14:paraId="623C7715" w14:textId="6F4E1FD5" w:rsidR="00AC3FD7" w:rsidRPr="00717E98" w:rsidRDefault="006518B9" w:rsidP="00BF6A7B">
      <w:pPr>
        <w:spacing w:afterLines="50" w:after="180"/>
        <w:ind w:firstLineChars="100" w:firstLine="210"/>
        <w:rPr>
          <w:rFonts w:asciiTheme="minorEastAsia" w:hAnsiTheme="minorEastAsia"/>
        </w:rPr>
      </w:pPr>
      <w:r w:rsidRPr="00717E98">
        <w:rPr>
          <w:rFonts w:asciiTheme="minorEastAsia" w:hAnsiTheme="minorEastAsia" w:hint="eastAsia"/>
        </w:rPr>
        <w:t>更に、社会的認知拡大のための発信や</w:t>
      </w:r>
      <w:r w:rsidR="00AC3FD7" w:rsidRPr="00717E98">
        <w:rPr>
          <w:rFonts w:asciiTheme="minorEastAsia" w:hAnsiTheme="minorEastAsia" w:hint="eastAsia"/>
        </w:rPr>
        <w:t>金融機関等を含めた各種団体・法人やメディア</w:t>
      </w:r>
      <w:r w:rsidRPr="00717E98">
        <w:rPr>
          <w:rFonts w:asciiTheme="minorEastAsia" w:hAnsiTheme="minorEastAsia" w:hint="eastAsia"/>
        </w:rPr>
        <w:t>への</w:t>
      </w:r>
      <w:r w:rsidR="00AC3FD7" w:rsidRPr="00717E98">
        <w:rPr>
          <w:rFonts w:asciiTheme="minorEastAsia" w:hAnsiTheme="minorEastAsia" w:hint="eastAsia"/>
        </w:rPr>
        <w:t>広報啓発活動</w:t>
      </w:r>
      <w:r w:rsidR="00DE1CD1" w:rsidRPr="00717E98">
        <w:rPr>
          <w:rFonts w:asciiTheme="minorEastAsia" w:hAnsiTheme="minorEastAsia" w:hint="eastAsia"/>
        </w:rPr>
        <w:t>は引き続き、実施する</w:t>
      </w:r>
      <w:r w:rsidR="00AC3FD7" w:rsidRPr="00717E98">
        <w:rPr>
          <w:rFonts w:asciiTheme="minorEastAsia" w:hAnsiTheme="minorEastAsia" w:hint="eastAsia"/>
        </w:rPr>
        <w:t>。</w:t>
      </w:r>
    </w:p>
    <w:p w14:paraId="385B5AED" w14:textId="77777777" w:rsidR="008C040B" w:rsidRPr="00BF6A7B" w:rsidRDefault="008C040B" w:rsidP="00E13551">
      <w:pPr>
        <w:spacing w:afterLines="50" w:after="180"/>
        <w:rPr>
          <w:rFonts w:asciiTheme="minorEastAsia" w:hAnsiTheme="minorEastAsia"/>
        </w:rPr>
      </w:pPr>
    </w:p>
    <w:p w14:paraId="609A514F" w14:textId="630A3960"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（１）</w:t>
      </w:r>
      <w:r w:rsidR="0009590C" w:rsidRPr="00717E98">
        <w:rPr>
          <w:rFonts w:asciiTheme="minorEastAsia" w:hAnsiTheme="minorEastAsia" w:hint="eastAsia"/>
        </w:rPr>
        <w:t>2018</w:t>
      </w:r>
      <w:r w:rsidRPr="00717E98">
        <w:rPr>
          <w:rFonts w:asciiTheme="minorEastAsia" w:hAnsiTheme="minorEastAsia" w:hint="eastAsia"/>
        </w:rPr>
        <w:t>年度事業計画の基本的な考え方</w:t>
      </w:r>
    </w:p>
    <w:p w14:paraId="1B2E2A21"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以下3つの状態を実現するために事業を行う。</w:t>
      </w:r>
    </w:p>
    <w:p w14:paraId="5512F314"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１．人生の集大成の社会貢献である遺贈寄付が本人の望む最適な形で実現すること</w:t>
      </w:r>
    </w:p>
    <w:p w14:paraId="53041DDB"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２．多様な市民公益に配慮した遺贈寄付ができるようになること</w:t>
      </w:r>
    </w:p>
    <w:p w14:paraId="5FFA415C"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３．遺贈寄付が地域の未来資産になるように、世代を超えて継承されるものになること</w:t>
      </w:r>
    </w:p>
    <w:p w14:paraId="1EAA485B"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w:t>
      </w:r>
    </w:p>
    <w:p w14:paraId="05A68E0C"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行う事業は以下４事業とする</w:t>
      </w:r>
    </w:p>
    <w:p w14:paraId="61A424AB"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b/>
        </w:rPr>
        <w:t xml:space="preserve">　　１．情報提供事業</w:t>
      </w:r>
    </w:p>
    <w:p w14:paraId="66E8963F" w14:textId="56D3944F"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ポータルサイトによる遺贈寄付の情報提供。全国の相談窓口、専門家や活動団体の情報提供</w:t>
      </w:r>
      <w:r w:rsidR="00BF6A7B">
        <w:rPr>
          <w:rFonts w:asciiTheme="minorEastAsia" w:hAnsiTheme="minorEastAsia" w:hint="eastAsia"/>
        </w:rPr>
        <w:t>。</w:t>
      </w:r>
    </w:p>
    <w:p w14:paraId="16D5ACD9" w14:textId="778FE56A" w:rsidR="0009590C" w:rsidRPr="00BF6A7B" w:rsidRDefault="0009590C" w:rsidP="00E13551">
      <w:pPr>
        <w:spacing w:afterLines="50" w:after="180"/>
        <w:rPr>
          <w:rFonts w:asciiTheme="minorEastAsia" w:hAnsiTheme="minorEastAsia"/>
        </w:rPr>
      </w:pPr>
      <w:r w:rsidRPr="00717E98">
        <w:rPr>
          <w:rFonts w:asciiTheme="minorEastAsia" w:hAnsiTheme="minorEastAsia" w:hint="eastAsia"/>
        </w:rPr>
        <w:t xml:space="preserve">　　　</w:t>
      </w:r>
      <w:r w:rsidRPr="00BF6A7B">
        <w:rPr>
          <w:rFonts w:asciiTheme="minorEastAsia" w:hAnsiTheme="minorEastAsia" w:hint="eastAsia"/>
        </w:rPr>
        <w:t xml:space="preserve">　NPO・士業向け研修情報の案内。</w:t>
      </w:r>
    </w:p>
    <w:p w14:paraId="03D8E102"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b/>
        </w:rPr>
        <w:t xml:space="preserve">　　２．人材育成事業</w:t>
      </w:r>
    </w:p>
    <w:p w14:paraId="323CAF57"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専門家向け、担当者向けの研修の実施</w:t>
      </w:r>
    </w:p>
    <w:p w14:paraId="5D1F7D7C"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b/>
        </w:rPr>
        <w:t xml:space="preserve">　　３．普及事業</w:t>
      </w:r>
    </w:p>
    <w:p w14:paraId="1C1DF8EF" w14:textId="3229744C"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情報の提供、イベント開催等</w:t>
      </w:r>
    </w:p>
    <w:p w14:paraId="44E3981B"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rPr>
        <w:t xml:space="preserve">　　</w:t>
      </w:r>
      <w:r w:rsidRPr="00717E98">
        <w:rPr>
          <w:rFonts w:asciiTheme="minorEastAsia" w:hAnsiTheme="minorEastAsia" w:hint="eastAsia"/>
          <w:b/>
        </w:rPr>
        <w:t>４．アドボカシー事業</w:t>
      </w:r>
    </w:p>
    <w:p w14:paraId="6A4F0EE2" w14:textId="5091F44B"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税制改革提言、施策提案、遺贈寄付統計のはたらきかけ等</w:t>
      </w:r>
    </w:p>
    <w:p w14:paraId="0A55B4CB" w14:textId="512EB8E2" w:rsidR="006C67FB" w:rsidRPr="00717E98" w:rsidRDefault="006C67FB" w:rsidP="00E13551">
      <w:pPr>
        <w:spacing w:afterLines="50" w:after="180"/>
        <w:rPr>
          <w:rFonts w:asciiTheme="minorEastAsia" w:hAnsiTheme="minorEastAsia"/>
        </w:rPr>
      </w:pPr>
    </w:p>
    <w:p w14:paraId="08778681" w14:textId="0157A088" w:rsidR="0009590C" w:rsidRPr="00717E98" w:rsidRDefault="008C040B" w:rsidP="00E13551">
      <w:pPr>
        <w:spacing w:afterLines="50" w:after="180"/>
        <w:rPr>
          <w:rFonts w:asciiTheme="minorEastAsia" w:hAnsiTheme="minorEastAsia"/>
        </w:rPr>
      </w:pPr>
      <w:r w:rsidRPr="00717E98">
        <w:rPr>
          <w:rFonts w:asciiTheme="minorEastAsia" w:hAnsiTheme="minorEastAsia" w:hint="eastAsia"/>
        </w:rPr>
        <w:lastRenderedPageBreak/>
        <w:t>（2）事業の詳細</w:t>
      </w:r>
    </w:p>
    <w:p w14:paraId="3780E5C0"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rPr>
        <w:t xml:space="preserve">　　</w:t>
      </w:r>
      <w:r w:rsidRPr="00717E98">
        <w:rPr>
          <w:rFonts w:asciiTheme="minorEastAsia" w:hAnsiTheme="minorEastAsia" w:hint="eastAsia"/>
          <w:b/>
        </w:rPr>
        <w:t>１．情報提供事業</w:t>
      </w:r>
    </w:p>
    <w:p w14:paraId="68F46876" w14:textId="51096A8C" w:rsidR="00B267C1" w:rsidRPr="00717E98" w:rsidRDefault="00B267C1" w:rsidP="00781932">
      <w:pPr>
        <w:pStyle w:val="a3"/>
        <w:numPr>
          <w:ilvl w:val="0"/>
          <w:numId w:val="1"/>
        </w:numPr>
        <w:spacing w:afterLines="50" w:after="180"/>
        <w:ind w:leftChars="0"/>
        <w:rPr>
          <w:rFonts w:asciiTheme="minorEastAsia" w:hAnsiTheme="minorEastAsia"/>
          <w:szCs w:val="21"/>
        </w:rPr>
      </w:pPr>
      <w:r w:rsidRPr="00717E98">
        <w:rPr>
          <w:rFonts w:asciiTheme="minorEastAsia" w:hAnsiTheme="minorEastAsia" w:hint="eastAsia"/>
        </w:rPr>
        <w:t>加盟団体における</w:t>
      </w:r>
      <w:r w:rsidR="00E13551" w:rsidRPr="00717E98">
        <w:rPr>
          <w:rFonts w:asciiTheme="minorEastAsia" w:hAnsiTheme="minorEastAsia" w:hint="eastAsia"/>
        </w:rPr>
        <w:t>相談窓口業務において</w:t>
      </w:r>
      <w:r w:rsidR="006518B9" w:rsidRPr="00717E98">
        <w:rPr>
          <w:rFonts w:asciiTheme="minorEastAsia" w:hAnsiTheme="minorEastAsia" w:hint="eastAsia"/>
        </w:rPr>
        <w:t>より円滑に情報提供が進むように以下の取り組みを進める</w:t>
      </w:r>
    </w:p>
    <w:p w14:paraId="74249BFA" w14:textId="4DC68160" w:rsidR="00B267C1" w:rsidRPr="00717E98" w:rsidRDefault="001159BA" w:rsidP="006518B9">
      <w:pPr>
        <w:pStyle w:val="a3"/>
        <w:numPr>
          <w:ilvl w:val="0"/>
          <w:numId w:val="10"/>
        </w:numPr>
        <w:spacing w:afterLines="50" w:after="180"/>
        <w:ind w:leftChars="0"/>
        <w:rPr>
          <w:rFonts w:asciiTheme="minorEastAsia" w:hAnsiTheme="minorEastAsia"/>
          <w:szCs w:val="21"/>
        </w:rPr>
      </w:pPr>
      <w:r w:rsidRPr="00717E98">
        <w:rPr>
          <w:rFonts w:asciiTheme="minorEastAsia" w:hAnsiTheme="minorEastAsia" w:hint="eastAsia"/>
          <w:szCs w:val="21"/>
        </w:rPr>
        <w:t>全国相談窓口</w:t>
      </w:r>
      <w:r w:rsidR="009F768C" w:rsidRPr="00717E98">
        <w:rPr>
          <w:rFonts w:asciiTheme="minorEastAsia" w:hAnsiTheme="minorEastAsia" w:hint="eastAsia"/>
          <w:szCs w:val="21"/>
        </w:rPr>
        <w:t>の</w:t>
      </w:r>
      <w:r w:rsidRPr="00717E98">
        <w:rPr>
          <w:rFonts w:asciiTheme="minorEastAsia" w:hAnsiTheme="minorEastAsia" w:hint="eastAsia"/>
          <w:szCs w:val="21"/>
        </w:rPr>
        <w:t>研修</w:t>
      </w:r>
      <w:r w:rsidR="00AC3FD7" w:rsidRPr="00717E98">
        <w:rPr>
          <w:rFonts w:asciiTheme="minorEastAsia" w:hAnsiTheme="minorEastAsia" w:hint="eastAsia"/>
          <w:szCs w:val="21"/>
        </w:rPr>
        <w:t>開催</w:t>
      </w:r>
      <w:r w:rsidR="006518B9" w:rsidRPr="00717E98">
        <w:rPr>
          <w:rFonts w:asciiTheme="minorEastAsia" w:hAnsiTheme="minorEastAsia" w:hint="eastAsia"/>
          <w:szCs w:val="21"/>
        </w:rPr>
        <w:t>、相互相談の推進</w:t>
      </w:r>
    </w:p>
    <w:p w14:paraId="3B80AB46" w14:textId="1524F70D" w:rsidR="00B267C1" w:rsidRPr="00717E98" w:rsidRDefault="00B267C1" w:rsidP="00781932">
      <w:pPr>
        <w:pStyle w:val="a3"/>
        <w:numPr>
          <w:ilvl w:val="0"/>
          <w:numId w:val="10"/>
        </w:numPr>
        <w:spacing w:afterLines="50" w:after="180"/>
        <w:ind w:leftChars="0"/>
        <w:rPr>
          <w:rFonts w:asciiTheme="minorEastAsia" w:hAnsiTheme="minorEastAsia"/>
          <w:szCs w:val="21"/>
        </w:rPr>
      </w:pPr>
      <w:r w:rsidRPr="00717E98">
        <w:rPr>
          <w:rFonts w:asciiTheme="minorEastAsia" w:hAnsiTheme="minorEastAsia" w:hint="eastAsia"/>
          <w:szCs w:val="21"/>
        </w:rPr>
        <w:t>加盟団体相談窓口</w:t>
      </w:r>
      <w:r w:rsidR="00717E98">
        <w:rPr>
          <w:rFonts w:asciiTheme="minorEastAsia" w:hAnsiTheme="minorEastAsia" w:hint="eastAsia"/>
          <w:szCs w:val="21"/>
        </w:rPr>
        <w:t>の</w:t>
      </w:r>
      <w:r w:rsidRPr="00717E98">
        <w:rPr>
          <w:rFonts w:asciiTheme="minorEastAsia" w:hAnsiTheme="minorEastAsia" w:hint="eastAsia"/>
          <w:szCs w:val="21"/>
        </w:rPr>
        <w:t>情報共有</w:t>
      </w:r>
    </w:p>
    <w:p w14:paraId="5237742C" w14:textId="658D4811" w:rsidR="00B267C1" w:rsidRPr="00717E98" w:rsidRDefault="00B267C1" w:rsidP="00781932">
      <w:pPr>
        <w:pStyle w:val="a3"/>
        <w:numPr>
          <w:ilvl w:val="0"/>
          <w:numId w:val="10"/>
        </w:numPr>
        <w:spacing w:afterLines="50" w:after="180"/>
        <w:ind w:leftChars="0"/>
        <w:rPr>
          <w:rFonts w:asciiTheme="minorEastAsia" w:hAnsiTheme="minorEastAsia"/>
          <w:szCs w:val="21"/>
        </w:rPr>
      </w:pPr>
      <w:r w:rsidRPr="00717E98">
        <w:rPr>
          <w:rFonts w:asciiTheme="minorEastAsia" w:hAnsiTheme="minorEastAsia" w:hint="eastAsia"/>
          <w:szCs w:val="21"/>
        </w:rPr>
        <w:t>全国紹介活動団体リスト</w:t>
      </w:r>
      <w:r w:rsidR="001C478B" w:rsidRPr="00717E98">
        <w:rPr>
          <w:rFonts w:asciiTheme="minorEastAsia" w:hAnsiTheme="minorEastAsia" w:hint="eastAsia"/>
          <w:szCs w:val="21"/>
        </w:rPr>
        <w:t>の共有</w:t>
      </w:r>
      <w:r w:rsidRPr="00717E98">
        <w:rPr>
          <w:rFonts w:asciiTheme="minorEastAsia" w:hAnsiTheme="minorEastAsia" w:hint="eastAsia"/>
          <w:szCs w:val="21"/>
        </w:rPr>
        <w:t>・</w:t>
      </w:r>
      <w:r w:rsidR="001C478B" w:rsidRPr="00717E98">
        <w:rPr>
          <w:rFonts w:asciiTheme="minorEastAsia" w:hAnsiTheme="minorEastAsia" w:hint="eastAsia"/>
          <w:szCs w:val="21"/>
        </w:rPr>
        <w:t>ピアレビュー</w:t>
      </w:r>
    </w:p>
    <w:p w14:paraId="34708A5C" w14:textId="31E69B85" w:rsidR="00B267C1" w:rsidRPr="00717E98" w:rsidRDefault="00B267C1" w:rsidP="00781932">
      <w:pPr>
        <w:pStyle w:val="a3"/>
        <w:numPr>
          <w:ilvl w:val="0"/>
          <w:numId w:val="10"/>
        </w:numPr>
        <w:spacing w:afterLines="50" w:after="180"/>
        <w:ind w:leftChars="0"/>
        <w:rPr>
          <w:rFonts w:asciiTheme="minorEastAsia" w:hAnsiTheme="minorEastAsia"/>
          <w:szCs w:val="21"/>
        </w:rPr>
      </w:pPr>
      <w:r w:rsidRPr="00717E98">
        <w:rPr>
          <w:rFonts w:asciiTheme="minorEastAsia" w:hAnsiTheme="minorEastAsia"/>
          <w:szCs w:val="21"/>
        </w:rPr>
        <w:t>統一記録項目</w:t>
      </w:r>
      <w:r w:rsidRPr="00717E98">
        <w:rPr>
          <w:rFonts w:asciiTheme="minorEastAsia" w:hAnsiTheme="minorEastAsia" w:hint="eastAsia"/>
          <w:szCs w:val="21"/>
        </w:rPr>
        <w:t>を全国共有</w:t>
      </w:r>
      <w:r w:rsidR="001C478B" w:rsidRPr="00717E98">
        <w:rPr>
          <w:rFonts w:asciiTheme="minorEastAsia" w:hAnsiTheme="minorEastAsia" w:hint="eastAsia"/>
          <w:szCs w:val="21"/>
        </w:rPr>
        <w:t>（</w:t>
      </w:r>
      <w:r w:rsidR="00BF6A7B">
        <w:rPr>
          <w:rFonts w:asciiTheme="minorEastAsia" w:hAnsiTheme="minorEastAsia" w:hint="eastAsia"/>
          <w:szCs w:val="21"/>
        </w:rPr>
        <w:t>会員管理データベースシステム</w:t>
      </w:r>
      <w:r w:rsidR="001C478B" w:rsidRPr="00717E98">
        <w:rPr>
          <w:rFonts w:asciiTheme="minorEastAsia" w:hAnsiTheme="minorEastAsia" w:hint="eastAsia"/>
          <w:szCs w:val="21"/>
        </w:rPr>
        <w:t>S</w:t>
      </w:r>
      <w:r w:rsidR="00BF6A7B">
        <w:rPr>
          <w:rFonts w:asciiTheme="minorEastAsia" w:hAnsiTheme="minorEastAsia"/>
          <w:szCs w:val="21"/>
        </w:rPr>
        <w:t>alesforce</w:t>
      </w:r>
      <w:r w:rsidR="006518B9" w:rsidRPr="00717E98">
        <w:rPr>
          <w:rFonts w:asciiTheme="minorEastAsia" w:hAnsiTheme="minorEastAsia" w:hint="eastAsia"/>
          <w:szCs w:val="21"/>
        </w:rPr>
        <w:t>等</w:t>
      </w:r>
      <w:r w:rsidR="001C478B" w:rsidRPr="00717E98">
        <w:rPr>
          <w:rFonts w:asciiTheme="minorEastAsia" w:hAnsiTheme="minorEastAsia" w:hint="eastAsia"/>
          <w:szCs w:val="21"/>
        </w:rPr>
        <w:t>でのシステム共有）</w:t>
      </w:r>
    </w:p>
    <w:p w14:paraId="7FBB40E4" w14:textId="2910942A" w:rsidR="008C040B" w:rsidRPr="00717E98" w:rsidRDefault="001641F4" w:rsidP="008C040B">
      <w:pPr>
        <w:pStyle w:val="a3"/>
        <w:numPr>
          <w:ilvl w:val="0"/>
          <w:numId w:val="10"/>
        </w:numPr>
        <w:spacing w:afterLines="50" w:after="180"/>
        <w:ind w:leftChars="0"/>
        <w:rPr>
          <w:rFonts w:asciiTheme="minorEastAsia" w:hAnsiTheme="minorEastAsia"/>
          <w:szCs w:val="21"/>
        </w:rPr>
      </w:pPr>
      <w:r w:rsidRPr="00717E98">
        <w:rPr>
          <w:rFonts w:asciiTheme="minorEastAsia" w:hAnsiTheme="minorEastAsia" w:hint="eastAsia"/>
          <w:szCs w:val="21"/>
        </w:rPr>
        <w:t>潜在的な相談窓口への働きかけを通じて、加盟団体（相談窓口）の増加を図る</w:t>
      </w:r>
    </w:p>
    <w:p w14:paraId="28E0ABC9" w14:textId="77777777" w:rsidR="006518B9" w:rsidRPr="00717E98" w:rsidRDefault="00B267C1" w:rsidP="00985126">
      <w:pPr>
        <w:pStyle w:val="a3"/>
        <w:numPr>
          <w:ilvl w:val="0"/>
          <w:numId w:val="1"/>
        </w:numPr>
        <w:spacing w:afterLines="50" w:after="180"/>
        <w:ind w:leftChars="0"/>
        <w:rPr>
          <w:rFonts w:asciiTheme="minorEastAsia" w:hAnsiTheme="minorEastAsia"/>
          <w:szCs w:val="21"/>
        </w:rPr>
      </w:pPr>
      <w:r w:rsidRPr="00717E98">
        <w:rPr>
          <w:rFonts w:asciiTheme="minorEastAsia" w:hAnsiTheme="minorEastAsia" w:hint="eastAsia"/>
          <w:szCs w:val="21"/>
        </w:rPr>
        <w:t>全</w:t>
      </w:r>
      <w:r w:rsidR="00944D0A" w:rsidRPr="00717E98">
        <w:rPr>
          <w:rFonts w:asciiTheme="minorEastAsia" w:hAnsiTheme="minorEastAsia" w:hint="eastAsia"/>
        </w:rPr>
        <w:t>ポータルサイト「いぞう寄付の窓口」を改善・最適化し、掲載情報を充実させる。</w:t>
      </w:r>
    </w:p>
    <w:p w14:paraId="4CA3A3EF" w14:textId="41ED297E" w:rsidR="00944D0A" w:rsidRPr="00717E98" w:rsidRDefault="006518B9" w:rsidP="006518B9">
      <w:pPr>
        <w:pStyle w:val="a3"/>
        <w:spacing w:afterLines="50" w:after="180"/>
        <w:ind w:leftChars="0" w:left="1212"/>
        <w:rPr>
          <w:rStyle w:val="ad"/>
          <w:rFonts w:asciiTheme="minorEastAsia" w:hAnsiTheme="minorEastAsia"/>
          <w:color w:val="auto"/>
          <w:szCs w:val="21"/>
        </w:rPr>
      </w:pPr>
      <w:r w:rsidRPr="00717E98">
        <w:rPr>
          <w:rFonts w:asciiTheme="minorEastAsia" w:hAnsiTheme="minorEastAsia" w:hint="eastAsia"/>
        </w:rPr>
        <w:t>特に、遺贈寄付推進賛同者のHP掲載や事例情報等の充実を図る</w:t>
      </w:r>
      <w:r w:rsidR="00944D0A" w:rsidRPr="00717E98">
        <w:rPr>
          <w:rFonts w:asciiTheme="minorEastAsia" w:hAnsiTheme="minorEastAsia"/>
        </w:rPr>
        <w:br/>
      </w:r>
      <w:hyperlink r:id="rId8" w:history="1">
        <w:r w:rsidR="00944D0A" w:rsidRPr="00717E98">
          <w:rPr>
            <w:rStyle w:val="ad"/>
            <w:rFonts w:asciiTheme="minorEastAsia" w:hAnsiTheme="minorEastAsia"/>
            <w:szCs w:val="21"/>
          </w:rPr>
          <w:t>https://izoukifu.jp/</w:t>
        </w:r>
      </w:hyperlink>
    </w:p>
    <w:p w14:paraId="0A3F0E2C" w14:textId="1206E38A" w:rsidR="001159BA" w:rsidRPr="00717E98" w:rsidRDefault="00944D0A" w:rsidP="001159BA">
      <w:pPr>
        <w:pStyle w:val="a3"/>
        <w:numPr>
          <w:ilvl w:val="0"/>
          <w:numId w:val="1"/>
        </w:numPr>
        <w:spacing w:afterLines="50" w:after="180"/>
        <w:ind w:leftChars="0"/>
        <w:rPr>
          <w:rFonts w:asciiTheme="minorEastAsia" w:hAnsiTheme="minorEastAsia"/>
          <w:szCs w:val="21"/>
        </w:rPr>
      </w:pPr>
      <w:r w:rsidRPr="00717E98">
        <w:rPr>
          <w:rFonts w:asciiTheme="minorEastAsia" w:hAnsiTheme="minorEastAsia" w:hint="eastAsia"/>
          <w:szCs w:val="21"/>
        </w:rPr>
        <w:t>全国統一</w:t>
      </w:r>
      <w:r w:rsidRPr="00717E98">
        <w:rPr>
          <w:rFonts w:asciiTheme="minorEastAsia" w:hAnsiTheme="minorEastAsia" w:hint="eastAsia"/>
        </w:rPr>
        <w:t>パンフレット</w:t>
      </w:r>
      <w:r w:rsidR="006518B9" w:rsidRPr="00717E98">
        <w:rPr>
          <w:rFonts w:asciiTheme="minorEastAsia" w:hAnsiTheme="minorEastAsia" w:hint="eastAsia"/>
        </w:rPr>
        <w:t>等の情報発信ツールの</w:t>
      </w:r>
      <w:r w:rsidRPr="00717E98">
        <w:rPr>
          <w:rFonts w:asciiTheme="minorEastAsia" w:hAnsiTheme="minorEastAsia" w:hint="eastAsia"/>
          <w:szCs w:val="21"/>
        </w:rPr>
        <w:t>活用</w:t>
      </w:r>
      <w:r w:rsidR="006518B9" w:rsidRPr="00717E98">
        <w:rPr>
          <w:rFonts w:asciiTheme="minorEastAsia" w:hAnsiTheme="minorEastAsia" w:hint="eastAsia"/>
          <w:szCs w:val="21"/>
        </w:rPr>
        <w:t>と整備</w:t>
      </w:r>
    </w:p>
    <w:p w14:paraId="2D53DAC8" w14:textId="71982EFF" w:rsidR="006518B9" w:rsidRPr="00717E98" w:rsidRDefault="006518B9" w:rsidP="006518B9">
      <w:pPr>
        <w:pStyle w:val="a3"/>
        <w:spacing w:afterLines="50" w:after="180"/>
        <w:ind w:leftChars="0" w:left="1212"/>
        <w:rPr>
          <w:rFonts w:asciiTheme="minorEastAsia" w:hAnsiTheme="minorEastAsia"/>
          <w:szCs w:val="21"/>
        </w:rPr>
      </w:pPr>
      <w:r w:rsidRPr="00717E98">
        <w:rPr>
          <w:rFonts w:asciiTheme="minorEastAsia" w:hAnsiTheme="minorEastAsia" w:hint="eastAsia"/>
          <w:szCs w:val="21"/>
        </w:rPr>
        <w:t>パンフレットの関係機関送付や発信ツールの充実を図る</w:t>
      </w:r>
    </w:p>
    <w:p w14:paraId="0E2A822A" w14:textId="77777777" w:rsidR="001159BA" w:rsidRPr="00717E98" w:rsidRDefault="001159BA" w:rsidP="001159BA">
      <w:pPr>
        <w:pStyle w:val="a3"/>
        <w:spacing w:afterLines="50" w:after="180"/>
        <w:ind w:leftChars="0" w:left="1212"/>
        <w:rPr>
          <w:rFonts w:asciiTheme="minorEastAsia" w:hAnsiTheme="minorEastAsia"/>
          <w:szCs w:val="21"/>
        </w:rPr>
      </w:pPr>
    </w:p>
    <w:p w14:paraId="7882D31D"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rPr>
        <w:t xml:space="preserve">　　</w:t>
      </w:r>
      <w:r w:rsidRPr="00717E98">
        <w:rPr>
          <w:rFonts w:asciiTheme="minorEastAsia" w:hAnsiTheme="minorEastAsia" w:hint="eastAsia"/>
          <w:b/>
        </w:rPr>
        <w:t>２．人材育成事業</w:t>
      </w:r>
    </w:p>
    <w:p w14:paraId="2283C42C" w14:textId="2343EDBC" w:rsidR="00E13551" w:rsidRPr="00717E98" w:rsidRDefault="006518B9" w:rsidP="00BF6A7B">
      <w:pPr>
        <w:spacing w:afterLines="50" w:after="180"/>
        <w:ind w:leftChars="400" w:left="840"/>
        <w:rPr>
          <w:rFonts w:asciiTheme="minorEastAsia" w:hAnsiTheme="minorEastAsia"/>
        </w:rPr>
      </w:pPr>
      <w:r w:rsidRPr="00717E98">
        <w:rPr>
          <w:rFonts w:asciiTheme="minorEastAsia" w:hAnsiTheme="minorEastAsia" w:hint="eastAsia"/>
        </w:rPr>
        <w:t xml:space="preserve">①　</w:t>
      </w:r>
      <w:r w:rsidR="00E13551" w:rsidRPr="00717E98">
        <w:rPr>
          <w:rFonts w:asciiTheme="minorEastAsia" w:hAnsiTheme="minorEastAsia" w:hint="eastAsia"/>
        </w:rPr>
        <w:t>NPO向け・士業向けの遺贈寄付研修を実施する。</w:t>
      </w:r>
      <w:r w:rsidRPr="00717E98">
        <w:rPr>
          <w:rFonts w:asciiTheme="minorEastAsia" w:hAnsiTheme="minorEastAsia" w:hint="eastAsia"/>
        </w:rPr>
        <w:t>自団体主催の研修を複数回開催することに加えて、</w:t>
      </w:r>
      <w:r w:rsidR="00E13551" w:rsidRPr="00717E98">
        <w:rPr>
          <w:rFonts w:asciiTheme="minorEastAsia" w:hAnsiTheme="minorEastAsia" w:hint="eastAsia"/>
        </w:rPr>
        <w:t>加盟団体主催の研修やイベントを推進</w:t>
      </w:r>
      <w:r w:rsidRPr="00717E98">
        <w:rPr>
          <w:rFonts w:asciiTheme="minorEastAsia" w:hAnsiTheme="minorEastAsia" w:hint="eastAsia"/>
        </w:rPr>
        <w:t>する</w:t>
      </w:r>
      <w:r w:rsidR="00E13551" w:rsidRPr="00717E98">
        <w:rPr>
          <w:rFonts w:asciiTheme="minorEastAsia" w:hAnsiTheme="minorEastAsia" w:hint="eastAsia"/>
        </w:rPr>
        <w:t>。</w:t>
      </w:r>
      <w:r w:rsidRPr="00717E98">
        <w:rPr>
          <w:rFonts w:asciiTheme="minorEastAsia" w:hAnsiTheme="minorEastAsia" w:hint="eastAsia"/>
        </w:rPr>
        <w:t>また、そうした情報をポータルサイト</w:t>
      </w:r>
      <w:r w:rsidR="00BF6A7B">
        <w:rPr>
          <w:rFonts w:asciiTheme="minorEastAsia" w:hAnsiTheme="minorEastAsia" w:hint="eastAsia"/>
        </w:rPr>
        <w:t>上</w:t>
      </w:r>
      <w:r w:rsidRPr="00717E98">
        <w:rPr>
          <w:rFonts w:asciiTheme="minorEastAsia" w:hAnsiTheme="minorEastAsia" w:hint="eastAsia"/>
        </w:rPr>
        <w:t>でも発信する。</w:t>
      </w:r>
    </w:p>
    <w:p w14:paraId="6466CF11" w14:textId="72BD6684" w:rsidR="006518B9" w:rsidRPr="00717E98" w:rsidRDefault="006518B9" w:rsidP="00E13551">
      <w:pPr>
        <w:spacing w:afterLines="50" w:after="180"/>
        <w:ind w:leftChars="400" w:left="840"/>
        <w:rPr>
          <w:rFonts w:asciiTheme="minorEastAsia" w:hAnsiTheme="minorEastAsia"/>
        </w:rPr>
      </w:pPr>
      <w:r w:rsidRPr="00717E98">
        <w:rPr>
          <w:rFonts w:asciiTheme="minorEastAsia" w:hAnsiTheme="minorEastAsia" w:hint="eastAsia"/>
        </w:rPr>
        <w:t>②　研修受講者の士業専門家の登録の推進を図る。また、登録専門家同士の相互知見・経験共有の機会を創出し、知見のレベル向上を図る。</w:t>
      </w:r>
    </w:p>
    <w:p w14:paraId="6712D002" w14:textId="16751395" w:rsidR="00717E98" w:rsidRPr="00BF6A7B" w:rsidRDefault="00717E98" w:rsidP="00E13551">
      <w:pPr>
        <w:spacing w:afterLines="50" w:after="180"/>
        <w:ind w:leftChars="400" w:left="840"/>
        <w:rPr>
          <w:rFonts w:asciiTheme="minorEastAsia" w:hAnsiTheme="minorEastAsia"/>
        </w:rPr>
      </w:pPr>
      <w:r w:rsidRPr="00717E98">
        <w:rPr>
          <w:rFonts w:asciiTheme="minorEastAsia" w:hAnsiTheme="minorEastAsia" w:hint="eastAsia"/>
          <w:i/>
        </w:rPr>
        <w:t xml:space="preserve">③　</w:t>
      </w:r>
      <w:r w:rsidRPr="00BF6A7B">
        <w:rPr>
          <w:rFonts w:asciiTheme="minorEastAsia" w:hAnsiTheme="minorEastAsia" w:hint="eastAsia"/>
        </w:rPr>
        <w:t>遺贈寄付推進委員会を定期的に開催し、委員とオブザーバーとして参加可能な登録士業の方々が遺贈寄付に関する最新のトピックに触れながら、議論できる環境を設ける。</w:t>
      </w:r>
    </w:p>
    <w:p w14:paraId="247CEB76" w14:textId="329B4449" w:rsidR="00717E98" w:rsidRPr="00BF6A7B" w:rsidRDefault="00717E98" w:rsidP="00E13551">
      <w:pPr>
        <w:spacing w:afterLines="50" w:after="180"/>
        <w:ind w:leftChars="400" w:left="840"/>
        <w:rPr>
          <w:rFonts w:asciiTheme="minorEastAsia" w:hAnsiTheme="minorEastAsia"/>
        </w:rPr>
      </w:pPr>
      <w:r w:rsidRPr="00BF6A7B">
        <w:rPr>
          <w:rFonts w:asciiTheme="minorEastAsia" w:hAnsiTheme="minorEastAsia" w:hint="eastAsia"/>
        </w:rPr>
        <w:t>④　遺贈寄付ハンドブックの改訂版を出版し、研修事業へ活かす。</w:t>
      </w:r>
    </w:p>
    <w:p w14:paraId="67DA0647" w14:textId="77777777" w:rsidR="001159BA" w:rsidRPr="00717E98" w:rsidRDefault="001159BA" w:rsidP="00E13551">
      <w:pPr>
        <w:spacing w:afterLines="50" w:after="180"/>
        <w:ind w:leftChars="400" w:left="840"/>
        <w:rPr>
          <w:rFonts w:asciiTheme="minorEastAsia" w:hAnsiTheme="minorEastAsia"/>
        </w:rPr>
      </w:pPr>
    </w:p>
    <w:p w14:paraId="3409A3A7" w14:textId="77777777"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rPr>
        <w:t xml:space="preserve">　　</w:t>
      </w:r>
      <w:r w:rsidRPr="00717E98">
        <w:rPr>
          <w:rFonts w:asciiTheme="minorEastAsia" w:hAnsiTheme="minorEastAsia" w:hint="eastAsia"/>
          <w:b/>
        </w:rPr>
        <w:t>３．普及事業</w:t>
      </w:r>
    </w:p>
    <w:p w14:paraId="70D80512" w14:textId="75E41391" w:rsidR="00E13551" w:rsidRPr="00717E98" w:rsidRDefault="00944D0A" w:rsidP="00944D0A">
      <w:pPr>
        <w:spacing w:afterLines="50" w:after="180"/>
        <w:ind w:leftChars="300" w:left="840" w:hangingChars="100" w:hanging="210"/>
        <w:rPr>
          <w:rFonts w:asciiTheme="minorEastAsia" w:hAnsiTheme="minorEastAsia"/>
        </w:rPr>
      </w:pPr>
      <w:r w:rsidRPr="00717E98">
        <w:rPr>
          <w:rFonts w:asciiTheme="minorEastAsia" w:hAnsiTheme="minorEastAsia" w:hint="eastAsia"/>
        </w:rPr>
        <w:t xml:space="preserve">　</w:t>
      </w:r>
      <w:r w:rsidR="006518B9" w:rsidRPr="00717E98">
        <w:rPr>
          <w:rFonts w:asciiTheme="minorEastAsia" w:hAnsiTheme="minorEastAsia" w:hint="eastAsia"/>
        </w:rPr>
        <w:t xml:space="preserve">①　</w:t>
      </w:r>
      <w:r w:rsidR="00E13551" w:rsidRPr="00717E98">
        <w:rPr>
          <w:rFonts w:asciiTheme="minorEastAsia" w:hAnsiTheme="minorEastAsia" w:hint="eastAsia"/>
        </w:rPr>
        <w:t>遺贈寄付の事例紹介</w:t>
      </w:r>
      <w:r w:rsidR="001159BA" w:rsidRPr="00717E98">
        <w:rPr>
          <w:rFonts w:asciiTheme="minorEastAsia" w:hAnsiTheme="minorEastAsia" w:hint="eastAsia"/>
        </w:rPr>
        <w:t>、本仕組</w:t>
      </w:r>
      <w:r w:rsidR="00E13551" w:rsidRPr="00717E98">
        <w:rPr>
          <w:rFonts w:asciiTheme="minorEastAsia" w:hAnsiTheme="minorEastAsia" w:hint="eastAsia"/>
        </w:rPr>
        <w:t>に関する情報提供を、</w:t>
      </w:r>
      <w:r w:rsidR="008C040B" w:rsidRPr="00717E98">
        <w:rPr>
          <w:rFonts w:asciiTheme="minorEastAsia" w:hAnsiTheme="minorEastAsia" w:hint="eastAsia"/>
        </w:rPr>
        <w:t>ポータルサイト、ソーシャルメディア</w:t>
      </w:r>
      <w:r w:rsidRPr="00717E98">
        <w:rPr>
          <w:rFonts w:asciiTheme="minorEastAsia" w:hAnsiTheme="minorEastAsia" w:hint="eastAsia"/>
        </w:rPr>
        <w:t>、テレビ番組、</w:t>
      </w:r>
      <w:r w:rsidR="008C040B" w:rsidRPr="00717E98">
        <w:rPr>
          <w:rFonts w:asciiTheme="minorEastAsia" w:hAnsiTheme="minorEastAsia" w:hint="eastAsia"/>
        </w:rPr>
        <w:t>新聞、雑誌、</w:t>
      </w:r>
      <w:r w:rsidR="00E13551" w:rsidRPr="00717E98">
        <w:rPr>
          <w:rFonts w:asciiTheme="minorEastAsia" w:hAnsiTheme="minorEastAsia" w:hint="eastAsia"/>
        </w:rPr>
        <w:t>書籍など各種メディアを通じて行う。</w:t>
      </w:r>
    </w:p>
    <w:p w14:paraId="0E17E459" w14:textId="6FDE0964" w:rsidR="006518B9" w:rsidRPr="00717E98" w:rsidRDefault="006518B9" w:rsidP="00944D0A">
      <w:pPr>
        <w:spacing w:afterLines="50" w:after="180"/>
        <w:ind w:leftChars="300" w:left="840" w:hangingChars="100" w:hanging="210"/>
        <w:rPr>
          <w:rFonts w:asciiTheme="minorEastAsia" w:hAnsiTheme="minorEastAsia"/>
        </w:rPr>
      </w:pPr>
      <w:r w:rsidRPr="00717E98">
        <w:rPr>
          <w:rFonts w:asciiTheme="minorEastAsia" w:hAnsiTheme="minorEastAsia" w:hint="eastAsia"/>
        </w:rPr>
        <w:lastRenderedPageBreak/>
        <w:t xml:space="preserve">　②　遺贈寄付の書籍、事例などをもとに一般向けの遺贈寄付啓発セミナーの開催を行う。</w:t>
      </w:r>
    </w:p>
    <w:p w14:paraId="7D6679E6" w14:textId="6CED086D" w:rsidR="008C040B" w:rsidRPr="00717E98" w:rsidRDefault="001159BA" w:rsidP="008C040B">
      <w:pPr>
        <w:spacing w:afterLines="50" w:after="180"/>
        <w:ind w:leftChars="300" w:left="840" w:hangingChars="100" w:hanging="210"/>
        <w:rPr>
          <w:rFonts w:asciiTheme="minorEastAsia" w:hAnsiTheme="minorEastAsia"/>
        </w:rPr>
      </w:pPr>
      <w:r w:rsidRPr="00717E98">
        <w:rPr>
          <w:rFonts w:asciiTheme="minorEastAsia" w:hAnsiTheme="minorEastAsia" w:hint="eastAsia"/>
        </w:rPr>
        <w:t xml:space="preserve">　</w:t>
      </w:r>
      <w:r w:rsidR="006518B9" w:rsidRPr="00717E98">
        <w:rPr>
          <w:rFonts w:asciiTheme="minorEastAsia" w:hAnsiTheme="minorEastAsia" w:hint="eastAsia"/>
        </w:rPr>
        <w:t xml:space="preserve">③　</w:t>
      </w:r>
      <w:r w:rsidRPr="00717E98">
        <w:rPr>
          <w:rFonts w:asciiTheme="minorEastAsia" w:hAnsiTheme="minorEastAsia" w:hint="eastAsia"/>
        </w:rPr>
        <w:t>自治体、専門家ネットワーク、公証人役場等の様々な機関に対して普及啓発を行う。</w:t>
      </w:r>
    </w:p>
    <w:p w14:paraId="23BA8C7F" w14:textId="37491B82" w:rsidR="008C040B" w:rsidRPr="00BF6A7B" w:rsidRDefault="008C040B" w:rsidP="008C040B">
      <w:pPr>
        <w:spacing w:afterLines="50" w:after="180"/>
        <w:ind w:leftChars="300" w:left="840" w:hangingChars="100" w:hanging="210"/>
        <w:rPr>
          <w:rFonts w:asciiTheme="minorEastAsia" w:hAnsiTheme="minorEastAsia"/>
        </w:rPr>
      </w:pPr>
      <w:r w:rsidRPr="00717E98">
        <w:rPr>
          <w:rFonts w:asciiTheme="minorEastAsia" w:hAnsiTheme="minorEastAsia" w:hint="eastAsia"/>
          <w:i/>
        </w:rPr>
        <w:t xml:space="preserve">　</w:t>
      </w:r>
      <w:r w:rsidRPr="00BF6A7B">
        <w:rPr>
          <w:rFonts w:asciiTheme="minorEastAsia" w:hAnsiTheme="minorEastAsia" w:hint="eastAsia"/>
        </w:rPr>
        <w:t>④　遺贈寄付啓発ビデオや小冊子を作成し、信託セミナーや終活セミナーで活用する他、当協会の研修や金融機関その他での上映・配布を行う。</w:t>
      </w:r>
    </w:p>
    <w:p w14:paraId="0AB110AA" w14:textId="385F829D" w:rsidR="008C040B" w:rsidRPr="00BF6A7B" w:rsidRDefault="008C040B" w:rsidP="008C040B">
      <w:pPr>
        <w:spacing w:afterLines="50" w:after="180"/>
        <w:ind w:leftChars="300" w:left="840" w:hangingChars="100" w:hanging="210"/>
        <w:rPr>
          <w:rFonts w:asciiTheme="minorEastAsia" w:hAnsiTheme="minorEastAsia"/>
        </w:rPr>
      </w:pPr>
      <w:r w:rsidRPr="00BF6A7B">
        <w:rPr>
          <w:rFonts w:asciiTheme="minorEastAsia" w:hAnsiTheme="minorEastAsia" w:hint="eastAsia"/>
        </w:rPr>
        <w:t xml:space="preserve">　⑤　レガシーアンバサダー制度を設立し、自治体の首長、経営者、有識者等のインフルエンサ―で、遺贈寄付の価値や可能性に共感し、応援メッセージを集め、広く啓発活動に利用していく。</w:t>
      </w:r>
    </w:p>
    <w:p w14:paraId="38093085" w14:textId="77777777" w:rsidR="001159BA" w:rsidRPr="00717E98" w:rsidRDefault="001159BA" w:rsidP="00944D0A">
      <w:pPr>
        <w:spacing w:afterLines="50" w:after="180"/>
        <w:ind w:leftChars="300" w:left="840" w:hangingChars="100" w:hanging="210"/>
        <w:rPr>
          <w:rFonts w:asciiTheme="minorEastAsia" w:hAnsiTheme="minorEastAsia"/>
        </w:rPr>
      </w:pPr>
    </w:p>
    <w:p w14:paraId="546D0E09" w14:textId="6E0E5CE5" w:rsidR="001159BA" w:rsidRPr="00717E98" w:rsidRDefault="00E13551" w:rsidP="00E13551">
      <w:pPr>
        <w:spacing w:afterLines="50" w:after="180"/>
        <w:rPr>
          <w:rFonts w:asciiTheme="minorEastAsia" w:hAnsiTheme="minorEastAsia"/>
          <w:b/>
        </w:rPr>
      </w:pPr>
      <w:r w:rsidRPr="00717E98">
        <w:rPr>
          <w:rFonts w:asciiTheme="minorEastAsia" w:hAnsiTheme="minorEastAsia" w:hint="eastAsia"/>
        </w:rPr>
        <w:t xml:space="preserve">　　</w:t>
      </w:r>
      <w:r w:rsidRPr="00717E98">
        <w:rPr>
          <w:rFonts w:asciiTheme="minorEastAsia" w:hAnsiTheme="minorEastAsia" w:hint="eastAsia"/>
          <w:b/>
        </w:rPr>
        <w:t>４．アドボカシー事業</w:t>
      </w:r>
    </w:p>
    <w:p w14:paraId="152E3AD8" w14:textId="6CE7CB1F" w:rsidR="00E13551" w:rsidRPr="00717E98" w:rsidRDefault="001159BA" w:rsidP="001159BA">
      <w:pPr>
        <w:spacing w:afterLines="50" w:after="180"/>
        <w:ind w:firstLineChars="400" w:firstLine="840"/>
        <w:rPr>
          <w:rFonts w:asciiTheme="minorEastAsia" w:hAnsiTheme="minorEastAsia"/>
        </w:rPr>
      </w:pPr>
      <w:r w:rsidRPr="00717E98">
        <w:rPr>
          <w:rFonts w:asciiTheme="minorEastAsia" w:hAnsiTheme="minorEastAsia" w:hint="eastAsia"/>
        </w:rPr>
        <w:t>税制改正について、政治家、政府に対して提言する。</w:t>
      </w:r>
    </w:p>
    <w:p w14:paraId="3D3BF60C" w14:textId="77777777" w:rsidR="00BC2395" w:rsidRPr="00717E98" w:rsidRDefault="00BC2395" w:rsidP="00E13551">
      <w:pPr>
        <w:spacing w:afterLines="50" w:after="180"/>
        <w:rPr>
          <w:rFonts w:asciiTheme="minorEastAsia" w:hAnsiTheme="minorEastAsia"/>
          <w:b/>
        </w:rPr>
      </w:pPr>
    </w:p>
    <w:p w14:paraId="29942F43" w14:textId="04C96533" w:rsidR="00E13551" w:rsidRPr="00717E98" w:rsidRDefault="00E13551" w:rsidP="00E13551">
      <w:pPr>
        <w:spacing w:afterLines="50" w:after="180"/>
        <w:rPr>
          <w:rFonts w:asciiTheme="minorEastAsia" w:hAnsiTheme="minorEastAsia"/>
          <w:b/>
        </w:rPr>
      </w:pPr>
      <w:r w:rsidRPr="00717E98">
        <w:rPr>
          <w:rFonts w:asciiTheme="minorEastAsia" w:hAnsiTheme="minorEastAsia" w:hint="eastAsia"/>
          <w:b/>
        </w:rPr>
        <w:t>（３）組織運営体制の実施</w:t>
      </w:r>
    </w:p>
    <w:p w14:paraId="34E5D90F"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１．各種委員会の実施</w:t>
      </w:r>
    </w:p>
    <w:p w14:paraId="4CA04DF2" w14:textId="3B4F1242" w:rsidR="00E13551" w:rsidRPr="00717E98" w:rsidRDefault="00BC2395" w:rsidP="00E13551">
      <w:pPr>
        <w:spacing w:afterLines="50" w:after="180"/>
        <w:ind w:leftChars="400" w:left="840"/>
        <w:rPr>
          <w:rFonts w:asciiTheme="minorEastAsia" w:hAnsiTheme="minorEastAsia"/>
        </w:rPr>
      </w:pPr>
      <w:r w:rsidRPr="00717E98">
        <w:rPr>
          <w:rFonts w:asciiTheme="minorEastAsia" w:hAnsiTheme="minorEastAsia" w:hint="eastAsia"/>
        </w:rPr>
        <w:t>評議委員会、常任委員会、遺贈寄付推進</w:t>
      </w:r>
      <w:r w:rsidR="00E13551" w:rsidRPr="00717E98">
        <w:rPr>
          <w:rFonts w:asciiTheme="minorEastAsia" w:hAnsiTheme="minorEastAsia" w:hint="eastAsia"/>
        </w:rPr>
        <w:t>委員会</w:t>
      </w:r>
      <w:r w:rsidR="001159BA" w:rsidRPr="00717E98">
        <w:rPr>
          <w:rFonts w:asciiTheme="minorEastAsia" w:hAnsiTheme="minorEastAsia" w:hint="eastAsia"/>
        </w:rPr>
        <w:t>、相談者委員会を規定に沿い実施し、決定事項を速やかに実行する</w:t>
      </w:r>
      <w:r w:rsidR="00E13551" w:rsidRPr="00717E98">
        <w:rPr>
          <w:rFonts w:asciiTheme="minorEastAsia" w:hAnsiTheme="minorEastAsia" w:hint="eastAsia"/>
        </w:rPr>
        <w:t>。</w:t>
      </w:r>
    </w:p>
    <w:p w14:paraId="2EE2E33C" w14:textId="77777777" w:rsidR="001159BA" w:rsidRPr="00717E98" w:rsidRDefault="001159BA" w:rsidP="00E13551">
      <w:pPr>
        <w:spacing w:afterLines="50" w:after="180"/>
        <w:ind w:leftChars="400" w:left="840"/>
        <w:rPr>
          <w:rFonts w:asciiTheme="minorEastAsia" w:hAnsiTheme="minorEastAsia"/>
        </w:rPr>
      </w:pPr>
    </w:p>
    <w:p w14:paraId="3CDB0E10" w14:textId="4E18C4EF"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２．公益認定</w:t>
      </w:r>
      <w:r w:rsidR="001641F4" w:rsidRPr="00717E98">
        <w:rPr>
          <w:rFonts w:asciiTheme="minorEastAsia" w:hAnsiTheme="minorEastAsia" w:hint="eastAsia"/>
        </w:rPr>
        <w:t>の取得と会員、支援者の拡大</w:t>
      </w:r>
    </w:p>
    <w:p w14:paraId="3AB74ACA" w14:textId="762E5488" w:rsidR="00E13551" w:rsidRPr="00BF6A7B" w:rsidRDefault="00E13551" w:rsidP="001641F4">
      <w:pPr>
        <w:spacing w:afterLines="50" w:after="180"/>
        <w:ind w:left="840" w:hangingChars="400" w:hanging="840"/>
        <w:rPr>
          <w:rFonts w:asciiTheme="minorEastAsia" w:hAnsiTheme="minorEastAsia"/>
        </w:rPr>
      </w:pPr>
      <w:r w:rsidRPr="00717E98">
        <w:rPr>
          <w:rFonts w:asciiTheme="minorEastAsia" w:hAnsiTheme="minorEastAsia" w:hint="eastAsia"/>
        </w:rPr>
        <w:t xml:space="preserve">　　　　公益認定</w:t>
      </w:r>
      <w:r w:rsidR="001641F4" w:rsidRPr="00717E98">
        <w:rPr>
          <w:rFonts w:asciiTheme="minorEastAsia" w:hAnsiTheme="minorEastAsia" w:hint="eastAsia"/>
        </w:rPr>
        <w:t>を受けるよう努めるとともに、会員の獲得、支援者の増加に努めることで財源の安定化を図る。</w:t>
      </w:r>
      <w:r w:rsidR="00717E98" w:rsidRPr="00BF6A7B">
        <w:rPr>
          <w:rFonts w:asciiTheme="minorEastAsia" w:hAnsiTheme="minorEastAsia" w:hint="eastAsia"/>
        </w:rPr>
        <w:t>新たに法人会員や個人のマンスリーサポーターの獲得を目指す。</w:t>
      </w:r>
    </w:p>
    <w:p w14:paraId="40EA46E2" w14:textId="77777777" w:rsidR="001159BA" w:rsidRPr="00717E98" w:rsidRDefault="001159BA" w:rsidP="00E13551">
      <w:pPr>
        <w:spacing w:afterLines="50" w:after="180"/>
        <w:rPr>
          <w:rFonts w:asciiTheme="minorEastAsia" w:hAnsiTheme="minorEastAsia"/>
        </w:rPr>
      </w:pPr>
    </w:p>
    <w:p w14:paraId="24BCEC18" w14:textId="77777777" w:rsidR="00E13551" w:rsidRPr="00717E98" w:rsidRDefault="00E13551" w:rsidP="00E13551">
      <w:pPr>
        <w:spacing w:afterLines="50" w:after="180"/>
        <w:rPr>
          <w:rFonts w:asciiTheme="minorEastAsia" w:hAnsiTheme="minorEastAsia"/>
        </w:rPr>
      </w:pPr>
      <w:r w:rsidRPr="00717E98">
        <w:rPr>
          <w:rFonts w:asciiTheme="minorEastAsia" w:hAnsiTheme="minorEastAsia" w:hint="eastAsia"/>
        </w:rPr>
        <w:t xml:space="preserve">　　３．情報提供体制の確立</w:t>
      </w:r>
    </w:p>
    <w:p w14:paraId="4517F276" w14:textId="588B0562" w:rsidR="00E13551" w:rsidRPr="00717E98" w:rsidRDefault="00E13551" w:rsidP="00E13551">
      <w:pPr>
        <w:spacing w:afterLines="50" w:after="180"/>
        <w:ind w:leftChars="400" w:left="840"/>
        <w:rPr>
          <w:rFonts w:asciiTheme="minorEastAsia" w:hAnsiTheme="minorEastAsia"/>
        </w:rPr>
      </w:pPr>
      <w:r w:rsidRPr="00717E98">
        <w:rPr>
          <w:rFonts w:asciiTheme="minorEastAsia" w:hAnsiTheme="minorEastAsia" w:hint="eastAsia"/>
        </w:rPr>
        <w:t>加盟団体、登録士業、活動団体、関係者等、各ステークホルダーに提供する情報</w:t>
      </w:r>
      <w:r w:rsidR="001159BA" w:rsidRPr="00717E98">
        <w:rPr>
          <w:rFonts w:asciiTheme="minorEastAsia" w:hAnsiTheme="minorEastAsia" w:hint="eastAsia"/>
        </w:rPr>
        <w:t>提供や相互情報交換体制</w:t>
      </w:r>
      <w:r w:rsidRPr="00717E98">
        <w:rPr>
          <w:rFonts w:asciiTheme="minorEastAsia" w:hAnsiTheme="minorEastAsia" w:hint="eastAsia"/>
        </w:rPr>
        <w:t>を確立</w:t>
      </w:r>
      <w:r w:rsidR="001159BA" w:rsidRPr="00717E98">
        <w:rPr>
          <w:rFonts w:asciiTheme="minorEastAsia" w:hAnsiTheme="minorEastAsia" w:hint="eastAsia"/>
        </w:rPr>
        <w:t>し、経験やノウハウの共有が円滑に進むようにする</w:t>
      </w:r>
      <w:r w:rsidRPr="00717E98">
        <w:rPr>
          <w:rFonts w:asciiTheme="minorEastAsia" w:hAnsiTheme="minorEastAsia" w:hint="eastAsia"/>
        </w:rPr>
        <w:t>。</w:t>
      </w:r>
    </w:p>
    <w:p w14:paraId="4C7B44AB" w14:textId="125E27C6" w:rsidR="00B267C1" w:rsidRPr="00717E98" w:rsidRDefault="00B267C1">
      <w:pPr>
        <w:widowControl/>
        <w:jc w:val="left"/>
        <w:rPr>
          <w:rFonts w:asciiTheme="minorEastAsia" w:hAnsiTheme="minorEastAsia"/>
        </w:rPr>
      </w:pPr>
    </w:p>
    <w:p w14:paraId="41289B6A" w14:textId="102472AC" w:rsidR="00880887" w:rsidRPr="00717E98" w:rsidRDefault="00880887">
      <w:pPr>
        <w:widowControl/>
        <w:jc w:val="left"/>
        <w:rPr>
          <w:rFonts w:asciiTheme="minorEastAsia" w:hAnsiTheme="minorEastAsia"/>
        </w:rPr>
      </w:pPr>
    </w:p>
    <w:p w14:paraId="614FF2A5" w14:textId="2F5E5B38" w:rsidR="00880887" w:rsidRPr="00717E98" w:rsidRDefault="00880887">
      <w:pPr>
        <w:widowControl/>
        <w:jc w:val="left"/>
        <w:rPr>
          <w:rFonts w:asciiTheme="minorEastAsia" w:hAnsiTheme="minorEastAsia"/>
        </w:rPr>
      </w:pPr>
    </w:p>
    <w:p w14:paraId="51DE2D30" w14:textId="04712DD5" w:rsidR="00880887" w:rsidRPr="00717E98" w:rsidRDefault="00880887">
      <w:pPr>
        <w:widowControl/>
        <w:jc w:val="left"/>
        <w:rPr>
          <w:rFonts w:asciiTheme="minorEastAsia" w:hAnsiTheme="minorEastAsia"/>
        </w:rPr>
      </w:pPr>
    </w:p>
    <w:p w14:paraId="04F7F1DD" w14:textId="72CAD4BE" w:rsidR="00880887" w:rsidRPr="00717E98" w:rsidRDefault="00880887">
      <w:pPr>
        <w:widowControl/>
        <w:jc w:val="left"/>
        <w:rPr>
          <w:rFonts w:asciiTheme="minorEastAsia" w:hAnsiTheme="minorEastAsia"/>
        </w:rPr>
      </w:pPr>
    </w:p>
    <w:p w14:paraId="6A506A7E" w14:textId="39BCCFAE" w:rsidR="00880887" w:rsidRPr="00717E98" w:rsidRDefault="00880887">
      <w:pPr>
        <w:widowControl/>
        <w:jc w:val="left"/>
        <w:rPr>
          <w:rFonts w:asciiTheme="minorEastAsia" w:hAnsiTheme="minorEastAsia"/>
        </w:rPr>
      </w:pPr>
    </w:p>
    <w:p w14:paraId="1B781C62" w14:textId="5D0A8FBA" w:rsidR="00880887" w:rsidRPr="00717E98" w:rsidRDefault="00880887">
      <w:pPr>
        <w:widowControl/>
        <w:jc w:val="left"/>
        <w:rPr>
          <w:rFonts w:asciiTheme="minorEastAsia" w:hAnsiTheme="minorEastAsia"/>
        </w:rPr>
      </w:pPr>
    </w:p>
    <w:p w14:paraId="4F242A0B" w14:textId="77777777" w:rsidR="00B267C1" w:rsidRPr="00717E98" w:rsidRDefault="00B267C1">
      <w:pPr>
        <w:widowControl/>
        <w:jc w:val="left"/>
        <w:rPr>
          <w:rFonts w:asciiTheme="minorEastAsia" w:hAnsiTheme="minorEastAsia"/>
        </w:rPr>
      </w:pPr>
    </w:p>
    <w:sectPr w:rsidR="00B267C1" w:rsidRPr="00717E98" w:rsidSect="007A2C4F">
      <w:footerReference w:type="default" r:id="rId9"/>
      <w:pgSz w:w="11906" w:h="16838" w:code="9"/>
      <w:pgMar w:top="1304" w:right="1416" w:bottom="1304" w:left="1077"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5A6F" w14:textId="77777777" w:rsidR="008B477F" w:rsidRDefault="008B477F" w:rsidP="00360922">
      <w:r>
        <w:separator/>
      </w:r>
    </w:p>
  </w:endnote>
  <w:endnote w:type="continuationSeparator" w:id="0">
    <w:p w14:paraId="3053D500" w14:textId="77777777" w:rsidR="008B477F" w:rsidRDefault="008B477F" w:rsidP="0036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1FB6" w14:textId="046005E3" w:rsidR="00BF6A7B" w:rsidRDefault="00BF6A7B">
    <w:pPr>
      <w:pStyle w:val="a6"/>
    </w:pPr>
  </w:p>
  <w:p w14:paraId="73E22361" w14:textId="49953070" w:rsidR="00AF4D5C" w:rsidRDefault="00AF4D5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C5D3" w14:textId="77777777" w:rsidR="008B477F" w:rsidRDefault="008B477F" w:rsidP="00360922">
      <w:r>
        <w:separator/>
      </w:r>
    </w:p>
  </w:footnote>
  <w:footnote w:type="continuationSeparator" w:id="0">
    <w:p w14:paraId="1EDFCBCA" w14:textId="77777777" w:rsidR="008B477F" w:rsidRDefault="008B477F" w:rsidP="0036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3AA"/>
    <w:multiLevelType w:val="hybridMultilevel"/>
    <w:tmpl w:val="DECCE5AC"/>
    <w:lvl w:ilvl="0" w:tplc="22E07216">
      <w:start w:val="2"/>
      <w:numFmt w:val="decimalFullWidth"/>
      <w:lvlText w:val="（%1）"/>
      <w:lvlJc w:val="left"/>
      <w:pPr>
        <w:ind w:left="1260" w:hanging="420"/>
      </w:pPr>
      <w:rPr>
        <w:rFonts w:hint="eastAsia"/>
      </w:r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5D2D17"/>
    <w:multiLevelType w:val="hybridMultilevel"/>
    <w:tmpl w:val="985C71AA"/>
    <w:lvl w:ilvl="0" w:tplc="A3324B6A">
      <w:start w:val="1"/>
      <w:numFmt w:val="decimal"/>
      <w:lvlText w:val="%1"/>
      <w:lvlJc w:val="left"/>
      <w:pPr>
        <w:ind w:left="840" w:hanging="480"/>
      </w:pPr>
      <w:rPr>
        <w:rFonts w:hint="eastAsia"/>
      </w:rPr>
    </w:lvl>
    <w:lvl w:ilvl="1" w:tplc="04090017" w:tentative="1">
      <w:start w:val="1"/>
      <w:numFmt w:val="aiueoFullWidth"/>
      <w:lvlText w:val="(%2)"/>
      <w:lvlJc w:val="left"/>
      <w:pPr>
        <w:ind w:left="1169" w:hanging="480"/>
      </w:pPr>
    </w:lvl>
    <w:lvl w:ilvl="2" w:tplc="04090011" w:tentative="1">
      <w:start w:val="1"/>
      <w:numFmt w:val="decimalEnclosedCircle"/>
      <w:lvlText w:val="%3"/>
      <w:lvlJc w:val="left"/>
      <w:pPr>
        <w:ind w:left="1649" w:hanging="480"/>
      </w:pPr>
    </w:lvl>
    <w:lvl w:ilvl="3" w:tplc="0409000F" w:tentative="1">
      <w:start w:val="1"/>
      <w:numFmt w:val="decimal"/>
      <w:lvlText w:val="%4."/>
      <w:lvlJc w:val="left"/>
      <w:pPr>
        <w:ind w:left="2129" w:hanging="480"/>
      </w:pPr>
    </w:lvl>
    <w:lvl w:ilvl="4" w:tplc="04090017" w:tentative="1">
      <w:start w:val="1"/>
      <w:numFmt w:val="aiueoFullWidth"/>
      <w:lvlText w:val="(%5)"/>
      <w:lvlJc w:val="left"/>
      <w:pPr>
        <w:ind w:left="2609" w:hanging="480"/>
      </w:pPr>
    </w:lvl>
    <w:lvl w:ilvl="5" w:tplc="04090011" w:tentative="1">
      <w:start w:val="1"/>
      <w:numFmt w:val="decimalEnclosedCircle"/>
      <w:lvlText w:val="%6"/>
      <w:lvlJc w:val="left"/>
      <w:pPr>
        <w:ind w:left="3089" w:hanging="480"/>
      </w:pPr>
    </w:lvl>
    <w:lvl w:ilvl="6" w:tplc="0409000F" w:tentative="1">
      <w:start w:val="1"/>
      <w:numFmt w:val="decimal"/>
      <w:lvlText w:val="%7."/>
      <w:lvlJc w:val="left"/>
      <w:pPr>
        <w:ind w:left="3569" w:hanging="480"/>
      </w:pPr>
    </w:lvl>
    <w:lvl w:ilvl="7" w:tplc="04090017" w:tentative="1">
      <w:start w:val="1"/>
      <w:numFmt w:val="aiueoFullWidth"/>
      <w:lvlText w:val="(%8)"/>
      <w:lvlJc w:val="left"/>
      <w:pPr>
        <w:ind w:left="4049" w:hanging="480"/>
      </w:pPr>
    </w:lvl>
    <w:lvl w:ilvl="8" w:tplc="04090011" w:tentative="1">
      <w:start w:val="1"/>
      <w:numFmt w:val="decimalEnclosedCircle"/>
      <w:lvlText w:val="%9"/>
      <w:lvlJc w:val="left"/>
      <w:pPr>
        <w:ind w:left="4529" w:hanging="480"/>
      </w:pPr>
    </w:lvl>
  </w:abstractNum>
  <w:abstractNum w:abstractNumId="2" w15:restartNumberingAfterBreak="0">
    <w:nsid w:val="147B56A2"/>
    <w:multiLevelType w:val="hybridMultilevel"/>
    <w:tmpl w:val="B4304C38"/>
    <w:lvl w:ilvl="0" w:tplc="6466263C">
      <w:start w:val="1"/>
      <w:numFmt w:val="bullet"/>
      <w:lvlText w:val="·"/>
      <w:lvlJc w:val="left"/>
      <w:pPr>
        <w:ind w:left="1260" w:hanging="420"/>
      </w:pPr>
      <w:rPr>
        <w:rFonts w:ascii="Verdana" w:hAnsi="Verdana"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B228BD"/>
    <w:multiLevelType w:val="hybridMultilevel"/>
    <w:tmpl w:val="42589060"/>
    <w:lvl w:ilvl="0" w:tplc="22E07216">
      <w:start w:val="2"/>
      <w:numFmt w:val="decimalFullWidth"/>
      <w:lvlText w:val="（%1）"/>
      <w:lvlJc w:val="left"/>
      <w:pPr>
        <w:ind w:left="1260" w:hanging="420"/>
      </w:pPr>
      <w:rPr>
        <w:rFonts w:hint="eastAsia"/>
      </w:rPr>
    </w:lvl>
    <w:lvl w:ilvl="1" w:tplc="899CAF22">
      <w:start w:val="1"/>
      <w:numFmt w:val="decimalEnclosedCircle"/>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4173011"/>
    <w:multiLevelType w:val="hybridMultilevel"/>
    <w:tmpl w:val="1DEEA198"/>
    <w:lvl w:ilvl="0" w:tplc="04090003">
      <w:start w:val="1"/>
      <w:numFmt w:val="bullet"/>
      <w:lvlText w:val=""/>
      <w:lvlJc w:val="left"/>
      <w:pPr>
        <w:ind w:left="1320" w:hanging="480"/>
      </w:pPr>
      <w:rPr>
        <w:rFonts w:ascii="Wingdings" w:hAnsi="Wingdings" w:hint="default"/>
      </w:rPr>
    </w:lvl>
    <w:lvl w:ilvl="1" w:tplc="E6829C96">
      <w:numFmt w:val="bullet"/>
      <w:lvlText w:val="■"/>
      <w:lvlJc w:val="left"/>
      <w:pPr>
        <w:ind w:left="1680" w:hanging="360"/>
      </w:pPr>
      <w:rPr>
        <w:rFonts w:ascii="ＭＳ ゴシック" w:eastAsia="ＭＳ ゴシック" w:hAnsi="ＭＳ ゴシック" w:cstheme="minorBidi" w:hint="eastAsia"/>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5" w15:restartNumberingAfterBreak="0">
    <w:nsid w:val="38236023"/>
    <w:multiLevelType w:val="hybridMultilevel"/>
    <w:tmpl w:val="E83CC9A6"/>
    <w:lvl w:ilvl="0" w:tplc="A2E49C8E">
      <w:numFmt w:val="bullet"/>
      <w:lvlText w:val="・"/>
      <w:lvlJc w:val="left"/>
      <w:pPr>
        <w:ind w:left="840" w:hanging="420"/>
      </w:pPr>
      <w:rPr>
        <w:rFonts w:ascii="ＭＳ ゴシック" w:eastAsia="ＭＳ ゴシック" w:hAnsi="ＭＳ ゴシック" w:cstheme="minorBidi"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18B42E0"/>
    <w:multiLevelType w:val="hybridMultilevel"/>
    <w:tmpl w:val="B0D8E234"/>
    <w:lvl w:ilvl="0" w:tplc="0409000D">
      <w:start w:val="1"/>
      <w:numFmt w:val="bullet"/>
      <w:lvlText w:val=""/>
      <w:lvlJc w:val="left"/>
      <w:pPr>
        <w:ind w:left="1199" w:hanging="420"/>
      </w:pPr>
      <w:rPr>
        <w:rFonts w:ascii="Wingdings" w:hAnsi="Wingdings" w:hint="default"/>
      </w:rPr>
    </w:lvl>
    <w:lvl w:ilvl="1" w:tplc="0409000B">
      <w:start w:val="1"/>
      <w:numFmt w:val="bullet"/>
      <w:lvlText w:val=""/>
      <w:lvlJc w:val="left"/>
      <w:pPr>
        <w:ind w:left="1619" w:hanging="420"/>
      </w:pPr>
      <w:rPr>
        <w:rFonts w:ascii="Wingdings" w:hAnsi="Wingdings" w:hint="default"/>
      </w:rPr>
    </w:lvl>
    <w:lvl w:ilvl="2" w:tplc="0409000D">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7" w15:restartNumberingAfterBreak="0">
    <w:nsid w:val="435260D0"/>
    <w:multiLevelType w:val="hybridMultilevel"/>
    <w:tmpl w:val="99CEFDE4"/>
    <w:lvl w:ilvl="0" w:tplc="6466263C">
      <w:start w:val="1"/>
      <w:numFmt w:val="bullet"/>
      <w:lvlText w:val="·"/>
      <w:lvlJc w:val="left"/>
      <w:pPr>
        <w:ind w:left="1632" w:hanging="420"/>
      </w:pPr>
      <w:rPr>
        <w:rFonts w:ascii="Verdana" w:hAnsi="Verdana" w:hint="default"/>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8" w15:restartNumberingAfterBreak="0">
    <w:nsid w:val="621054E7"/>
    <w:multiLevelType w:val="hybridMultilevel"/>
    <w:tmpl w:val="809201C4"/>
    <w:lvl w:ilvl="0" w:tplc="387EA760">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30453BE"/>
    <w:multiLevelType w:val="hybridMultilevel"/>
    <w:tmpl w:val="A6B4C23C"/>
    <w:lvl w:ilvl="0" w:tplc="3392D9F2">
      <w:start w:val="1"/>
      <w:numFmt w:val="decimalEnclosedCircle"/>
      <w:lvlText w:val="%1"/>
      <w:lvlJc w:val="left"/>
      <w:pPr>
        <w:ind w:left="1212" w:hanging="360"/>
      </w:pPr>
      <w:rPr>
        <w:rFonts w:hint="eastAsia"/>
      </w:rPr>
    </w:lvl>
    <w:lvl w:ilvl="1" w:tplc="04090017" w:tentative="1">
      <w:start w:val="1"/>
      <w:numFmt w:val="aiueoFullWidth"/>
      <w:lvlText w:val="(%2)"/>
      <w:lvlJc w:val="left"/>
      <w:pPr>
        <w:ind w:left="1812" w:hanging="480"/>
      </w:pPr>
    </w:lvl>
    <w:lvl w:ilvl="2" w:tplc="04090011" w:tentative="1">
      <w:start w:val="1"/>
      <w:numFmt w:val="decimalEnclosedCircle"/>
      <w:lvlText w:val="%3"/>
      <w:lvlJc w:val="left"/>
      <w:pPr>
        <w:ind w:left="2292" w:hanging="480"/>
      </w:pPr>
    </w:lvl>
    <w:lvl w:ilvl="3" w:tplc="0409000F" w:tentative="1">
      <w:start w:val="1"/>
      <w:numFmt w:val="decimal"/>
      <w:lvlText w:val="%4."/>
      <w:lvlJc w:val="left"/>
      <w:pPr>
        <w:ind w:left="2772" w:hanging="480"/>
      </w:pPr>
    </w:lvl>
    <w:lvl w:ilvl="4" w:tplc="04090017" w:tentative="1">
      <w:start w:val="1"/>
      <w:numFmt w:val="aiueoFullWidth"/>
      <w:lvlText w:val="(%5)"/>
      <w:lvlJc w:val="left"/>
      <w:pPr>
        <w:ind w:left="3252" w:hanging="480"/>
      </w:pPr>
    </w:lvl>
    <w:lvl w:ilvl="5" w:tplc="04090011" w:tentative="1">
      <w:start w:val="1"/>
      <w:numFmt w:val="decimalEnclosedCircle"/>
      <w:lvlText w:val="%6"/>
      <w:lvlJc w:val="left"/>
      <w:pPr>
        <w:ind w:left="3732" w:hanging="480"/>
      </w:pPr>
    </w:lvl>
    <w:lvl w:ilvl="6" w:tplc="0409000F" w:tentative="1">
      <w:start w:val="1"/>
      <w:numFmt w:val="decimal"/>
      <w:lvlText w:val="%7."/>
      <w:lvlJc w:val="left"/>
      <w:pPr>
        <w:ind w:left="4212" w:hanging="480"/>
      </w:pPr>
    </w:lvl>
    <w:lvl w:ilvl="7" w:tplc="04090017" w:tentative="1">
      <w:start w:val="1"/>
      <w:numFmt w:val="aiueoFullWidth"/>
      <w:lvlText w:val="(%8)"/>
      <w:lvlJc w:val="left"/>
      <w:pPr>
        <w:ind w:left="4692" w:hanging="480"/>
      </w:pPr>
    </w:lvl>
    <w:lvl w:ilvl="8" w:tplc="04090011" w:tentative="1">
      <w:start w:val="1"/>
      <w:numFmt w:val="decimalEnclosedCircle"/>
      <w:lvlText w:val="%9"/>
      <w:lvlJc w:val="left"/>
      <w:pPr>
        <w:ind w:left="5172" w:hanging="480"/>
      </w:pPr>
    </w:lvl>
  </w:abstractNum>
  <w:abstractNum w:abstractNumId="10" w15:restartNumberingAfterBreak="0">
    <w:nsid w:val="6A8D6E7B"/>
    <w:multiLevelType w:val="hybridMultilevel"/>
    <w:tmpl w:val="5832C7AE"/>
    <w:lvl w:ilvl="0" w:tplc="36745AE0">
      <w:start w:val="1"/>
      <w:numFmt w:val="decimal"/>
      <w:lvlText w:val="%1."/>
      <w:lvlJc w:val="left"/>
      <w:pPr>
        <w:ind w:left="1200" w:hanging="360"/>
      </w:pPr>
      <w:rPr>
        <w:rFonts w:hint="default"/>
      </w:rPr>
    </w:lvl>
    <w:lvl w:ilvl="1" w:tplc="144AD1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155124"/>
    <w:multiLevelType w:val="hybridMultilevel"/>
    <w:tmpl w:val="1EB690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6"/>
  </w:num>
  <w:num w:numId="5">
    <w:abstractNumId w:val="11"/>
  </w:num>
  <w:num w:numId="6">
    <w:abstractNumId w:val="10"/>
  </w:num>
  <w:num w:numId="7">
    <w:abstractNumId w:val="8"/>
  </w:num>
  <w:num w:numId="8">
    <w:abstractNumId w:val="0"/>
  </w:num>
  <w:num w:numId="9">
    <w:abstractNumId w:val="3"/>
  </w:num>
  <w:num w:numId="10">
    <w:abstractNumId w:val="7"/>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90"/>
    <w:rsid w:val="00003263"/>
    <w:rsid w:val="000059AF"/>
    <w:rsid w:val="00005A00"/>
    <w:rsid w:val="00013E76"/>
    <w:rsid w:val="0001524B"/>
    <w:rsid w:val="00021795"/>
    <w:rsid w:val="00025434"/>
    <w:rsid w:val="00035A6C"/>
    <w:rsid w:val="00043460"/>
    <w:rsid w:val="00044612"/>
    <w:rsid w:val="000536C6"/>
    <w:rsid w:val="00062EF0"/>
    <w:rsid w:val="00063671"/>
    <w:rsid w:val="00064271"/>
    <w:rsid w:val="0006722C"/>
    <w:rsid w:val="00073D86"/>
    <w:rsid w:val="00075DA1"/>
    <w:rsid w:val="00076204"/>
    <w:rsid w:val="00077B26"/>
    <w:rsid w:val="000872E3"/>
    <w:rsid w:val="0009590C"/>
    <w:rsid w:val="000963BA"/>
    <w:rsid w:val="000A0ED7"/>
    <w:rsid w:val="000A47CC"/>
    <w:rsid w:val="000C1B94"/>
    <w:rsid w:val="000C7FA9"/>
    <w:rsid w:val="000D6CD5"/>
    <w:rsid w:val="000E3445"/>
    <w:rsid w:val="000E5B67"/>
    <w:rsid w:val="000F2761"/>
    <w:rsid w:val="00106BB6"/>
    <w:rsid w:val="0010768E"/>
    <w:rsid w:val="001159BA"/>
    <w:rsid w:val="00115AC9"/>
    <w:rsid w:val="0012245F"/>
    <w:rsid w:val="0012394B"/>
    <w:rsid w:val="00123A93"/>
    <w:rsid w:val="00123CB7"/>
    <w:rsid w:val="0012686C"/>
    <w:rsid w:val="00134B38"/>
    <w:rsid w:val="0013509E"/>
    <w:rsid w:val="00135FC6"/>
    <w:rsid w:val="00140B07"/>
    <w:rsid w:val="001626AD"/>
    <w:rsid w:val="00162E17"/>
    <w:rsid w:val="001641F4"/>
    <w:rsid w:val="001667EA"/>
    <w:rsid w:val="00173E2C"/>
    <w:rsid w:val="001767CE"/>
    <w:rsid w:val="00180DB2"/>
    <w:rsid w:val="0019440A"/>
    <w:rsid w:val="001A109D"/>
    <w:rsid w:val="001A4ACA"/>
    <w:rsid w:val="001A60EB"/>
    <w:rsid w:val="001B5D70"/>
    <w:rsid w:val="001B5F44"/>
    <w:rsid w:val="001B67A0"/>
    <w:rsid w:val="001C361A"/>
    <w:rsid w:val="001C478B"/>
    <w:rsid w:val="001D3480"/>
    <w:rsid w:val="001D7714"/>
    <w:rsid w:val="001E1205"/>
    <w:rsid w:val="001E5370"/>
    <w:rsid w:val="001F30A7"/>
    <w:rsid w:val="001F503B"/>
    <w:rsid w:val="00205EA1"/>
    <w:rsid w:val="00205FBF"/>
    <w:rsid w:val="00206B9B"/>
    <w:rsid w:val="0022437B"/>
    <w:rsid w:val="00224CC8"/>
    <w:rsid w:val="002250E7"/>
    <w:rsid w:val="0023198C"/>
    <w:rsid w:val="00241793"/>
    <w:rsid w:val="00252A24"/>
    <w:rsid w:val="00255BC2"/>
    <w:rsid w:val="002648CC"/>
    <w:rsid w:val="0026641D"/>
    <w:rsid w:val="00276D23"/>
    <w:rsid w:val="002879CA"/>
    <w:rsid w:val="002A03EB"/>
    <w:rsid w:val="002A33BC"/>
    <w:rsid w:val="002B1889"/>
    <w:rsid w:val="002B230B"/>
    <w:rsid w:val="002C54D1"/>
    <w:rsid w:val="002D2D36"/>
    <w:rsid w:val="002D4253"/>
    <w:rsid w:val="002D4712"/>
    <w:rsid w:val="002E40E4"/>
    <w:rsid w:val="002E5491"/>
    <w:rsid w:val="002F0B02"/>
    <w:rsid w:val="002F5387"/>
    <w:rsid w:val="002F5B4F"/>
    <w:rsid w:val="00302503"/>
    <w:rsid w:val="00303952"/>
    <w:rsid w:val="00321DB5"/>
    <w:rsid w:val="00323B2F"/>
    <w:rsid w:val="00327A89"/>
    <w:rsid w:val="0033378A"/>
    <w:rsid w:val="003354E0"/>
    <w:rsid w:val="00335CA1"/>
    <w:rsid w:val="00337827"/>
    <w:rsid w:val="00337E47"/>
    <w:rsid w:val="00342DFD"/>
    <w:rsid w:val="00345E05"/>
    <w:rsid w:val="003461AF"/>
    <w:rsid w:val="00354A3C"/>
    <w:rsid w:val="00356D2B"/>
    <w:rsid w:val="00356ED9"/>
    <w:rsid w:val="00360922"/>
    <w:rsid w:val="0036197D"/>
    <w:rsid w:val="00371D02"/>
    <w:rsid w:val="003728EC"/>
    <w:rsid w:val="00374531"/>
    <w:rsid w:val="00375959"/>
    <w:rsid w:val="00384033"/>
    <w:rsid w:val="00394417"/>
    <w:rsid w:val="00397035"/>
    <w:rsid w:val="003A4A6B"/>
    <w:rsid w:val="003A78E4"/>
    <w:rsid w:val="003B1217"/>
    <w:rsid w:val="003D1C8E"/>
    <w:rsid w:val="003D5E05"/>
    <w:rsid w:val="003E03DD"/>
    <w:rsid w:val="003E10AC"/>
    <w:rsid w:val="003E59DA"/>
    <w:rsid w:val="003F283F"/>
    <w:rsid w:val="003F35FB"/>
    <w:rsid w:val="0040035D"/>
    <w:rsid w:val="004037C9"/>
    <w:rsid w:val="00404D56"/>
    <w:rsid w:val="00406A9E"/>
    <w:rsid w:val="0041635E"/>
    <w:rsid w:val="00423171"/>
    <w:rsid w:val="004316AB"/>
    <w:rsid w:val="00434496"/>
    <w:rsid w:val="0044581C"/>
    <w:rsid w:val="00447F04"/>
    <w:rsid w:val="00450E31"/>
    <w:rsid w:val="00452EE7"/>
    <w:rsid w:val="00453DA9"/>
    <w:rsid w:val="00454730"/>
    <w:rsid w:val="00465455"/>
    <w:rsid w:val="00476D07"/>
    <w:rsid w:val="00477E64"/>
    <w:rsid w:val="00487236"/>
    <w:rsid w:val="00493635"/>
    <w:rsid w:val="004A1905"/>
    <w:rsid w:val="004A4C96"/>
    <w:rsid w:val="004D0FCA"/>
    <w:rsid w:val="004D2F1E"/>
    <w:rsid w:val="004D3F1C"/>
    <w:rsid w:val="004D5D00"/>
    <w:rsid w:val="004E65BC"/>
    <w:rsid w:val="004F1686"/>
    <w:rsid w:val="004F4090"/>
    <w:rsid w:val="004F7F9D"/>
    <w:rsid w:val="005001D0"/>
    <w:rsid w:val="00500501"/>
    <w:rsid w:val="005036BE"/>
    <w:rsid w:val="00510567"/>
    <w:rsid w:val="00512950"/>
    <w:rsid w:val="00521DAC"/>
    <w:rsid w:val="0052656A"/>
    <w:rsid w:val="00533B43"/>
    <w:rsid w:val="005346AE"/>
    <w:rsid w:val="00537CA9"/>
    <w:rsid w:val="00545D4F"/>
    <w:rsid w:val="00547853"/>
    <w:rsid w:val="005512A2"/>
    <w:rsid w:val="00572181"/>
    <w:rsid w:val="00577D75"/>
    <w:rsid w:val="00577FC8"/>
    <w:rsid w:val="00581198"/>
    <w:rsid w:val="005826D4"/>
    <w:rsid w:val="00585A62"/>
    <w:rsid w:val="00586264"/>
    <w:rsid w:val="0058710E"/>
    <w:rsid w:val="005903AE"/>
    <w:rsid w:val="005A39FD"/>
    <w:rsid w:val="005A3B5B"/>
    <w:rsid w:val="005A5612"/>
    <w:rsid w:val="005A7C2F"/>
    <w:rsid w:val="005B484F"/>
    <w:rsid w:val="005B4E00"/>
    <w:rsid w:val="005B64E6"/>
    <w:rsid w:val="005C4EC2"/>
    <w:rsid w:val="005F25D0"/>
    <w:rsid w:val="005F37FD"/>
    <w:rsid w:val="005F48A9"/>
    <w:rsid w:val="00601FE8"/>
    <w:rsid w:val="0061243C"/>
    <w:rsid w:val="006160C4"/>
    <w:rsid w:val="006161D2"/>
    <w:rsid w:val="00617210"/>
    <w:rsid w:val="00625640"/>
    <w:rsid w:val="006326D4"/>
    <w:rsid w:val="00635235"/>
    <w:rsid w:val="0063634C"/>
    <w:rsid w:val="00641A3A"/>
    <w:rsid w:val="00644CA5"/>
    <w:rsid w:val="00646EEF"/>
    <w:rsid w:val="006518B9"/>
    <w:rsid w:val="00662CE6"/>
    <w:rsid w:val="0066486C"/>
    <w:rsid w:val="006752D9"/>
    <w:rsid w:val="006761D6"/>
    <w:rsid w:val="00680528"/>
    <w:rsid w:val="00685386"/>
    <w:rsid w:val="00686E2D"/>
    <w:rsid w:val="00690A89"/>
    <w:rsid w:val="00690EDB"/>
    <w:rsid w:val="006924B9"/>
    <w:rsid w:val="006956D5"/>
    <w:rsid w:val="00695EE9"/>
    <w:rsid w:val="006A162A"/>
    <w:rsid w:val="006A230C"/>
    <w:rsid w:val="006B618A"/>
    <w:rsid w:val="006C67FB"/>
    <w:rsid w:val="006D220D"/>
    <w:rsid w:val="006E36C5"/>
    <w:rsid w:val="006E62D0"/>
    <w:rsid w:val="006F0D10"/>
    <w:rsid w:val="006F2541"/>
    <w:rsid w:val="006F2812"/>
    <w:rsid w:val="006F3858"/>
    <w:rsid w:val="006F5471"/>
    <w:rsid w:val="006F55B3"/>
    <w:rsid w:val="006F687A"/>
    <w:rsid w:val="00701DC6"/>
    <w:rsid w:val="00702EF2"/>
    <w:rsid w:val="00705A10"/>
    <w:rsid w:val="00712A8A"/>
    <w:rsid w:val="00713C20"/>
    <w:rsid w:val="00717E98"/>
    <w:rsid w:val="007230A9"/>
    <w:rsid w:val="00723752"/>
    <w:rsid w:val="00725403"/>
    <w:rsid w:val="0073198F"/>
    <w:rsid w:val="00731A17"/>
    <w:rsid w:val="00731A30"/>
    <w:rsid w:val="007374A9"/>
    <w:rsid w:val="0074007A"/>
    <w:rsid w:val="00740738"/>
    <w:rsid w:val="007423ED"/>
    <w:rsid w:val="007462CE"/>
    <w:rsid w:val="00755CF9"/>
    <w:rsid w:val="00757C7C"/>
    <w:rsid w:val="0076092C"/>
    <w:rsid w:val="0076540B"/>
    <w:rsid w:val="007677CB"/>
    <w:rsid w:val="00773A3A"/>
    <w:rsid w:val="00781932"/>
    <w:rsid w:val="0078479A"/>
    <w:rsid w:val="00784D13"/>
    <w:rsid w:val="007851F1"/>
    <w:rsid w:val="007958FC"/>
    <w:rsid w:val="007A2C4F"/>
    <w:rsid w:val="007A746C"/>
    <w:rsid w:val="007A7933"/>
    <w:rsid w:val="007A7F8E"/>
    <w:rsid w:val="007B2F60"/>
    <w:rsid w:val="007C007A"/>
    <w:rsid w:val="007C0E1F"/>
    <w:rsid w:val="007C2884"/>
    <w:rsid w:val="007C56F1"/>
    <w:rsid w:val="007C6C4F"/>
    <w:rsid w:val="007D33EF"/>
    <w:rsid w:val="007D7749"/>
    <w:rsid w:val="007E68FA"/>
    <w:rsid w:val="007F7A4E"/>
    <w:rsid w:val="00804760"/>
    <w:rsid w:val="00810B85"/>
    <w:rsid w:val="00821315"/>
    <w:rsid w:val="00825E4F"/>
    <w:rsid w:val="008273C3"/>
    <w:rsid w:val="008332D5"/>
    <w:rsid w:val="0084205A"/>
    <w:rsid w:val="008423A0"/>
    <w:rsid w:val="00862CDA"/>
    <w:rsid w:val="00870D9B"/>
    <w:rsid w:val="0087170B"/>
    <w:rsid w:val="008755A3"/>
    <w:rsid w:val="00880887"/>
    <w:rsid w:val="00882D62"/>
    <w:rsid w:val="00884CF3"/>
    <w:rsid w:val="00885C2F"/>
    <w:rsid w:val="008948F7"/>
    <w:rsid w:val="008A6026"/>
    <w:rsid w:val="008B477F"/>
    <w:rsid w:val="008B48B5"/>
    <w:rsid w:val="008B59AC"/>
    <w:rsid w:val="008C0387"/>
    <w:rsid w:val="008C040B"/>
    <w:rsid w:val="008C31D8"/>
    <w:rsid w:val="008C6B7C"/>
    <w:rsid w:val="008D0812"/>
    <w:rsid w:val="008E1E42"/>
    <w:rsid w:val="008E620B"/>
    <w:rsid w:val="008F7B3D"/>
    <w:rsid w:val="00907670"/>
    <w:rsid w:val="00923051"/>
    <w:rsid w:val="00925BAA"/>
    <w:rsid w:val="00942480"/>
    <w:rsid w:val="00944A52"/>
    <w:rsid w:val="00944D0A"/>
    <w:rsid w:val="00950FED"/>
    <w:rsid w:val="00952C69"/>
    <w:rsid w:val="00964B8D"/>
    <w:rsid w:val="00966661"/>
    <w:rsid w:val="00966D95"/>
    <w:rsid w:val="009727DF"/>
    <w:rsid w:val="00976AF3"/>
    <w:rsid w:val="009918FD"/>
    <w:rsid w:val="009A0350"/>
    <w:rsid w:val="009A4781"/>
    <w:rsid w:val="009A4F1D"/>
    <w:rsid w:val="009A52F6"/>
    <w:rsid w:val="009B1432"/>
    <w:rsid w:val="009B2410"/>
    <w:rsid w:val="009B7321"/>
    <w:rsid w:val="009C003F"/>
    <w:rsid w:val="009C4615"/>
    <w:rsid w:val="009C4EB3"/>
    <w:rsid w:val="009D15B3"/>
    <w:rsid w:val="009D6523"/>
    <w:rsid w:val="009D7462"/>
    <w:rsid w:val="009D7A1B"/>
    <w:rsid w:val="009E4E1C"/>
    <w:rsid w:val="009F3EC7"/>
    <w:rsid w:val="009F7146"/>
    <w:rsid w:val="009F768C"/>
    <w:rsid w:val="00A0489E"/>
    <w:rsid w:val="00A1244E"/>
    <w:rsid w:val="00A309CB"/>
    <w:rsid w:val="00A31BB1"/>
    <w:rsid w:val="00A41814"/>
    <w:rsid w:val="00A468EF"/>
    <w:rsid w:val="00A501D4"/>
    <w:rsid w:val="00A50C3D"/>
    <w:rsid w:val="00A56A52"/>
    <w:rsid w:val="00A56D85"/>
    <w:rsid w:val="00A71AAA"/>
    <w:rsid w:val="00A75B10"/>
    <w:rsid w:val="00A76150"/>
    <w:rsid w:val="00A854AC"/>
    <w:rsid w:val="00A8729F"/>
    <w:rsid w:val="00A9167A"/>
    <w:rsid w:val="00A97904"/>
    <w:rsid w:val="00AA161A"/>
    <w:rsid w:val="00AA539C"/>
    <w:rsid w:val="00AB105B"/>
    <w:rsid w:val="00AB47D0"/>
    <w:rsid w:val="00AC09EA"/>
    <w:rsid w:val="00AC3DBA"/>
    <w:rsid w:val="00AC3F26"/>
    <w:rsid w:val="00AC3FD7"/>
    <w:rsid w:val="00AC64BF"/>
    <w:rsid w:val="00AD24EE"/>
    <w:rsid w:val="00AF4D5C"/>
    <w:rsid w:val="00AF5CB6"/>
    <w:rsid w:val="00AF739F"/>
    <w:rsid w:val="00AF7723"/>
    <w:rsid w:val="00B0759D"/>
    <w:rsid w:val="00B13684"/>
    <w:rsid w:val="00B13A35"/>
    <w:rsid w:val="00B159E1"/>
    <w:rsid w:val="00B16D3C"/>
    <w:rsid w:val="00B206D4"/>
    <w:rsid w:val="00B20771"/>
    <w:rsid w:val="00B23563"/>
    <w:rsid w:val="00B26109"/>
    <w:rsid w:val="00B267C1"/>
    <w:rsid w:val="00B4322B"/>
    <w:rsid w:val="00B433FC"/>
    <w:rsid w:val="00B44C12"/>
    <w:rsid w:val="00B47C89"/>
    <w:rsid w:val="00B51CA8"/>
    <w:rsid w:val="00B524B1"/>
    <w:rsid w:val="00B552EA"/>
    <w:rsid w:val="00B60E2A"/>
    <w:rsid w:val="00B6144A"/>
    <w:rsid w:val="00B65EB8"/>
    <w:rsid w:val="00B7195A"/>
    <w:rsid w:val="00B771DE"/>
    <w:rsid w:val="00B7757A"/>
    <w:rsid w:val="00B81316"/>
    <w:rsid w:val="00BA4683"/>
    <w:rsid w:val="00BA4E67"/>
    <w:rsid w:val="00BA77B7"/>
    <w:rsid w:val="00BB4D4A"/>
    <w:rsid w:val="00BC07CA"/>
    <w:rsid w:val="00BC1A51"/>
    <w:rsid w:val="00BC2395"/>
    <w:rsid w:val="00BC5394"/>
    <w:rsid w:val="00BD1314"/>
    <w:rsid w:val="00BD393A"/>
    <w:rsid w:val="00BF3249"/>
    <w:rsid w:val="00BF6A7B"/>
    <w:rsid w:val="00BF6F28"/>
    <w:rsid w:val="00C004A5"/>
    <w:rsid w:val="00C06AED"/>
    <w:rsid w:val="00C13D62"/>
    <w:rsid w:val="00C13E0C"/>
    <w:rsid w:val="00C1446D"/>
    <w:rsid w:val="00C15AF9"/>
    <w:rsid w:val="00C178D0"/>
    <w:rsid w:val="00C20AFB"/>
    <w:rsid w:val="00C23841"/>
    <w:rsid w:val="00C26929"/>
    <w:rsid w:val="00C407FB"/>
    <w:rsid w:val="00C411AC"/>
    <w:rsid w:val="00C43FA5"/>
    <w:rsid w:val="00C63912"/>
    <w:rsid w:val="00C76FBC"/>
    <w:rsid w:val="00C80BD0"/>
    <w:rsid w:val="00C81E2F"/>
    <w:rsid w:val="00C82E70"/>
    <w:rsid w:val="00C85A08"/>
    <w:rsid w:val="00CA09EB"/>
    <w:rsid w:val="00CA3456"/>
    <w:rsid w:val="00CA4AFC"/>
    <w:rsid w:val="00CB44F3"/>
    <w:rsid w:val="00CB61E7"/>
    <w:rsid w:val="00CB7A18"/>
    <w:rsid w:val="00CC0020"/>
    <w:rsid w:val="00CC497A"/>
    <w:rsid w:val="00CC7961"/>
    <w:rsid w:val="00CD03CF"/>
    <w:rsid w:val="00CD1509"/>
    <w:rsid w:val="00CD283B"/>
    <w:rsid w:val="00CD2C69"/>
    <w:rsid w:val="00CE6F47"/>
    <w:rsid w:val="00CF3157"/>
    <w:rsid w:val="00D00DE9"/>
    <w:rsid w:val="00D06FF4"/>
    <w:rsid w:val="00D126FF"/>
    <w:rsid w:val="00D14647"/>
    <w:rsid w:val="00D25E0A"/>
    <w:rsid w:val="00D32B2F"/>
    <w:rsid w:val="00D338E0"/>
    <w:rsid w:val="00D37ACC"/>
    <w:rsid w:val="00D42528"/>
    <w:rsid w:val="00D56074"/>
    <w:rsid w:val="00D56D18"/>
    <w:rsid w:val="00D66024"/>
    <w:rsid w:val="00D66EAD"/>
    <w:rsid w:val="00D72711"/>
    <w:rsid w:val="00D77234"/>
    <w:rsid w:val="00D80E50"/>
    <w:rsid w:val="00D91F07"/>
    <w:rsid w:val="00DA08DD"/>
    <w:rsid w:val="00DA14FF"/>
    <w:rsid w:val="00DA499F"/>
    <w:rsid w:val="00DA5E34"/>
    <w:rsid w:val="00DA70FF"/>
    <w:rsid w:val="00DB25B7"/>
    <w:rsid w:val="00DB6823"/>
    <w:rsid w:val="00DB69E0"/>
    <w:rsid w:val="00DC3F54"/>
    <w:rsid w:val="00DC5D0B"/>
    <w:rsid w:val="00DC6813"/>
    <w:rsid w:val="00DD0B32"/>
    <w:rsid w:val="00DD13C3"/>
    <w:rsid w:val="00DD3CBD"/>
    <w:rsid w:val="00DE11BE"/>
    <w:rsid w:val="00DE1CD1"/>
    <w:rsid w:val="00DE3A6F"/>
    <w:rsid w:val="00DF0C0C"/>
    <w:rsid w:val="00E01A7B"/>
    <w:rsid w:val="00E04168"/>
    <w:rsid w:val="00E11A9E"/>
    <w:rsid w:val="00E13551"/>
    <w:rsid w:val="00E2286C"/>
    <w:rsid w:val="00E306F5"/>
    <w:rsid w:val="00E3181B"/>
    <w:rsid w:val="00E374C0"/>
    <w:rsid w:val="00E3768B"/>
    <w:rsid w:val="00E410EB"/>
    <w:rsid w:val="00E47D8C"/>
    <w:rsid w:val="00E50ABE"/>
    <w:rsid w:val="00E613CB"/>
    <w:rsid w:val="00E73AE5"/>
    <w:rsid w:val="00E92998"/>
    <w:rsid w:val="00E92D5A"/>
    <w:rsid w:val="00E931B7"/>
    <w:rsid w:val="00EA535F"/>
    <w:rsid w:val="00EA5B8C"/>
    <w:rsid w:val="00EA7B46"/>
    <w:rsid w:val="00EB24C5"/>
    <w:rsid w:val="00EB46CA"/>
    <w:rsid w:val="00EB5CB6"/>
    <w:rsid w:val="00EB6DB3"/>
    <w:rsid w:val="00EB7E24"/>
    <w:rsid w:val="00EC6082"/>
    <w:rsid w:val="00ED3A24"/>
    <w:rsid w:val="00ED5785"/>
    <w:rsid w:val="00ED5A31"/>
    <w:rsid w:val="00EE57CE"/>
    <w:rsid w:val="00EF03A6"/>
    <w:rsid w:val="00F0303C"/>
    <w:rsid w:val="00F04E61"/>
    <w:rsid w:val="00F078BE"/>
    <w:rsid w:val="00F22DAA"/>
    <w:rsid w:val="00F23B21"/>
    <w:rsid w:val="00F33A41"/>
    <w:rsid w:val="00F43E40"/>
    <w:rsid w:val="00F46DB1"/>
    <w:rsid w:val="00F545D3"/>
    <w:rsid w:val="00F64808"/>
    <w:rsid w:val="00F651EE"/>
    <w:rsid w:val="00F73DF5"/>
    <w:rsid w:val="00F77982"/>
    <w:rsid w:val="00F81517"/>
    <w:rsid w:val="00F844B8"/>
    <w:rsid w:val="00F860EB"/>
    <w:rsid w:val="00F902B3"/>
    <w:rsid w:val="00F91313"/>
    <w:rsid w:val="00F94AE2"/>
    <w:rsid w:val="00F95B42"/>
    <w:rsid w:val="00F97FA5"/>
    <w:rsid w:val="00FA0E1F"/>
    <w:rsid w:val="00FA0FF4"/>
    <w:rsid w:val="00FB3738"/>
    <w:rsid w:val="00FB4C8B"/>
    <w:rsid w:val="00FB6305"/>
    <w:rsid w:val="00FD121D"/>
    <w:rsid w:val="00FD13BD"/>
    <w:rsid w:val="00FE7B50"/>
    <w:rsid w:val="00FF2BCB"/>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1B2BAFC"/>
  <w15:docId w15:val="{7D6849EE-8032-491D-B2AD-D9A674B1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D7462"/>
    <w:pPr>
      <w:keepNext/>
      <w:outlineLvl w:val="0"/>
    </w:pPr>
    <w:rPr>
      <w:rFonts w:asciiTheme="majorHAnsi" w:eastAsiaTheme="majorEastAsia" w:hAnsiTheme="majorHAnsi" w:cstheme="majorBidi"/>
      <w:sz w:val="28"/>
      <w:szCs w:val="28"/>
    </w:rPr>
  </w:style>
  <w:style w:type="paragraph" w:styleId="2">
    <w:name w:val="heading 2"/>
    <w:basedOn w:val="a"/>
    <w:link w:val="20"/>
    <w:uiPriority w:val="9"/>
    <w:qFormat/>
    <w:rsid w:val="00FB4C8B"/>
    <w:pPr>
      <w:widowControl/>
      <w:spacing w:before="100" w:beforeAutospacing="1" w:after="100" w:afterAutospacing="1"/>
      <w:jc w:val="center"/>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D7462"/>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B4C8B"/>
    <w:rPr>
      <w:rFonts w:ascii="ＭＳ Ｐゴシック" w:eastAsia="ＭＳ Ｐゴシック" w:hAnsi="ＭＳ Ｐゴシック" w:cs="ＭＳ Ｐゴシック"/>
      <w:b/>
      <w:bCs/>
      <w:kern w:val="0"/>
      <w:sz w:val="36"/>
      <w:szCs w:val="36"/>
    </w:rPr>
  </w:style>
  <w:style w:type="paragraph" w:styleId="a3">
    <w:name w:val="List Paragraph"/>
    <w:basedOn w:val="a"/>
    <w:uiPriority w:val="34"/>
    <w:qFormat/>
    <w:rsid w:val="00E374C0"/>
    <w:pPr>
      <w:ind w:leftChars="400" w:left="840"/>
    </w:pPr>
  </w:style>
  <w:style w:type="paragraph" w:styleId="a4">
    <w:name w:val="header"/>
    <w:basedOn w:val="a"/>
    <w:link w:val="a5"/>
    <w:uiPriority w:val="99"/>
    <w:unhideWhenUsed/>
    <w:rsid w:val="00360922"/>
    <w:pPr>
      <w:tabs>
        <w:tab w:val="center" w:pos="4252"/>
        <w:tab w:val="right" w:pos="8504"/>
      </w:tabs>
      <w:snapToGrid w:val="0"/>
    </w:pPr>
  </w:style>
  <w:style w:type="character" w:customStyle="1" w:styleId="a5">
    <w:name w:val="ヘッダー (文字)"/>
    <w:basedOn w:val="a0"/>
    <w:link w:val="a4"/>
    <w:uiPriority w:val="99"/>
    <w:rsid w:val="00360922"/>
  </w:style>
  <w:style w:type="paragraph" w:styleId="a6">
    <w:name w:val="footer"/>
    <w:basedOn w:val="a"/>
    <w:link w:val="a7"/>
    <w:uiPriority w:val="99"/>
    <w:unhideWhenUsed/>
    <w:rsid w:val="00360922"/>
    <w:pPr>
      <w:tabs>
        <w:tab w:val="center" w:pos="4252"/>
        <w:tab w:val="right" w:pos="8504"/>
      </w:tabs>
      <w:snapToGrid w:val="0"/>
    </w:pPr>
  </w:style>
  <w:style w:type="character" w:customStyle="1" w:styleId="a7">
    <w:name w:val="フッター (文字)"/>
    <w:basedOn w:val="a0"/>
    <w:link w:val="a6"/>
    <w:uiPriority w:val="99"/>
    <w:rsid w:val="00360922"/>
  </w:style>
  <w:style w:type="paragraph" w:styleId="a8">
    <w:name w:val="Date"/>
    <w:basedOn w:val="a"/>
    <w:next w:val="a"/>
    <w:link w:val="a9"/>
    <w:uiPriority w:val="99"/>
    <w:unhideWhenUsed/>
    <w:rsid w:val="00690EDB"/>
  </w:style>
  <w:style w:type="character" w:customStyle="1" w:styleId="a9">
    <w:name w:val="日付 (文字)"/>
    <w:basedOn w:val="a0"/>
    <w:link w:val="a8"/>
    <w:uiPriority w:val="99"/>
    <w:rsid w:val="00690EDB"/>
  </w:style>
  <w:style w:type="paragraph" w:styleId="aa">
    <w:name w:val="Balloon Text"/>
    <w:basedOn w:val="a"/>
    <w:link w:val="ab"/>
    <w:uiPriority w:val="99"/>
    <w:semiHidden/>
    <w:unhideWhenUsed/>
    <w:rsid w:val="002F5B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B4F"/>
    <w:rPr>
      <w:rFonts w:asciiTheme="majorHAnsi" w:eastAsiaTheme="majorEastAsia" w:hAnsiTheme="majorHAnsi" w:cstheme="majorBidi"/>
      <w:sz w:val="18"/>
      <w:szCs w:val="18"/>
    </w:rPr>
  </w:style>
  <w:style w:type="character" w:styleId="ac">
    <w:name w:val="page number"/>
    <w:rsid w:val="00FB4C8B"/>
  </w:style>
  <w:style w:type="character" w:styleId="ad">
    <w:name w:val="Hyperlink"/>
    <w:uiPriority w:val="99"/>
    <w:rsid w:val="00FB4C8B"/>
    <w:rPr>
      <w:strike w:val="0"/>
      <w:dstrike w:val="0"/>
      <w:color w:val="454545"/>
      <w:u w:val="none"/>
      <w:effect w:val="none"/>
      <w:shd w:val="clear" w:color="auto" w:fill="auto"/>
    </w:rPr>
  </w:style>
  <w:style w:type="paragraph" w:styleId="ae">
    <w:name w:val="Closing"/>
    <w:basedOn w:val="a"/>
    <w:link w:val="af"/>
    <w:uiPriority w:val="99"/>
    <w:unhideWhenUsed/>
    <w:rsid w:val="00FB4C8B"/>
    <w:pPr>
      <w:jc w:val="right"/>
    </w:pPr>
    <w:rPr>
      <w:rFonts w:ascii="ＭＳ ゴシック" w:eastAsia="ＭＳ ゴシック" w:hAnsi="ＭＳ ゴシック" w:cs="Times New Roman"/>
      <w:color w:val="000000"/>
      <w:kern w:val="0"/>
      <w:sz w:val="22"/>
    </w:rPr>
  </w:style>
  <w:style w:type="character" w:customStyle="1" w:styleId="af">
    <w:name w:val="結語 (文字)"/>
    <w:basedOn w:val="a0"/>
    <w:link w:val="ae"/>
    <w:uiPriority w:val="99"/>
    <w:rsid w:val="00FB4C8B"/>
    <w:rPr>
      <w:rFonts w:ascii="ＭＳ ゴシック" w:eastAsia="ＭＳ ゴシック" w:hAnsi="ＭＳ ゴシック" w:cs="Times New Roman"/>
      <w:color w:val="000000"/>
      <w:kern w:val="0"/>
      <w:sz w:val="22"/>
    </w:rPr>
  </w:style>
  <w:style w:type="table" w:styleId="af0">
    <w:name w:val="Table Grid"/>
    <w:basedOn w:val="a1"/>
    <w:uiPriority w:val="39"/>
    <w:rsid w:val="00FB4C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719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uiPriority w:val="99"/>
    <w:unhideWhenUsed/>
    <w:rsid w:val="00B7195A"/>
    <w:pPr>
      <w:jc w:val="center"/>
    </w:pPr>
    <w:rPr>
      <w:rFonts w:asciiTheme="majorEastAsia" w:eastAsiaTheme="majorEastAsia" w:hAnsiTheme="majorEastAsia" w:cs="メイリオ"/>
      <w:kern w:val="0"/>
      <w:szCs w:val="21"/>
    </w:rPr>
  </w:style>
  <w:style w:type="character" w:customStyle="1" w:styleId="af2">
    <w:name w:val="記 (文字)"/>
    <w:basedOn w:val="a0"/>
    <w:link w:val="af1"/>
    <w:uiPriority w:val="99"/>
    <w:rsid w:val="00B7195A"/>
    <w:rPr>
      <w:rFonts w:asciiTheme="majorEastAsia" w:eastAsiaTheme="majorEastAsia" w:hAnsiTheme="majorEastAsia" w:cs="メイリオ"/>
      <w:kern w:val="0"/>
      <w:szCs w:val="21"/>
    </w:rPr>
  </w:style>
  <w:style w:type="character" w:customStyle="1" w:styleId="apple-converted-space">
    <w:name w:val="apple-converted-space"/>
    <w:basedOn w:val="a0"/>
    <w:rsid w:val="009A0350"/>
  </w:style>
  <w:style w:type="character" w:customStyle="1" w:styleId="10">
    <w:name w:val="見出し 1 (文字)"/>
    <w:basedOn w:val="a0"/>
    <w:link w:val="1"/>
    <w:uiPriority w:val="9"/>
    <w:rsid w:val="009D7462"/>
    <w:rPr>
      <w:rFonts w:asciiTheme="majorHAnsi" w:eastAsiaTheme="majorEastAsia" w:hAnsiTheme="majorHAnsi" w:cstheme="majorBidi"/>
      <w:sz w:val="28"/>
      <w:szCs w:val="28"/>
    </w:rPr>
  </w:style>
  <w:style w:type="character" w:customStyle="1" w:styleId="30">
    <w:name w:val="見出し 3 (文字)"/>
    <w:basedOn w:val="a0"/>
    <w:link w:val="3"/>
    <w:uiPriority w:val="9"/>
    <w:rsid w:val="009D7462"/>
    <w:rPr>
      <w:rFonts w:ascii="Times" w:hAnsi="Times"/>
      <w:b/>
      <w:bCs/>
      <w:kern w:val="0"/>
      <w:sz w:val="27"/>
      <w:szCs w:val="27"/>
    </w:rPr>
  </w:style>
  <w:style w:type="character" w:customStyle="1" w:styleId="il">
    <w:name w:val="il"/>
    <w:basedOn w:val="a0"/>
    <w:rsid w:val="009D7462"/>
  </w:style>
  <w:style w:type="character" w:styleId="af3">
    <w:name w:val="Strong"/>
    <w:basedOn w:val="a0"/>
    <w:uiPriority w:val="22"/>
    <w:qFormat/>
    <w:rsid w:val="009D7462"/>
    <w:rPr>
      <w:b/>
      <w:bCs/>
    </w:rPr>
  </w:style>
  <w:style w:type="paragraph" w:customStyle="1" w:styleId="mb25">
    <w:name w:val="mb25"/>
    <w:basedOn w:val="a"/>
    <w:rsid w:val="009D7462"/>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27">
      <w:bodyDiv w:val="1"/>
      <w:marLeft w:val="0"/>
      <w:marRight w:val="0"/>
      <w:marTop w:val="0"/>
      <w:marBottom w:val="0"/>
      <w:divBdr>
        <w:top w:val="none" w:sz="0" w:space="0" w:color="auto"/>
        <w:left w:val="none" w:sz="0" w:space="0" w:color="auto"/>
        <w:bottom w:val="none" w:sz="0" w:space="0" w:color="auto"/>
        <w:right w:val="none" w:sz="0" w:space="0" w:color="auto"/>
      </w:divBdr>
    </w:div>
    <w:div w:id="48186745">
      <w:bodyDiv w:val="1"/>
      <w:marLeft w:val="0"/>
      <w:marRight w:val="0"/>
      <w:marTop w:val="0"/>
      <w:marBottom w:val="0"/>
      <w:divBdr>
        <w:top w:val="none" w:sz="0" w:space="0" w:color="auto"/>
        <w:left w:val="none" w:sz="0" w:space="0" w:color="auto"/>
        <w:bottom w:val="none" w:sz="0" w:space="0" w:color="auto"/>
        <w:right w:val="none" w:sz="0" w:space="0" w:color="auto"/>
      </w:divBdr>
    </w:div>
    <w:div w:id="120225784">
      <w:bodyDiv w:val="1"/>
      <w:marLeft w:val="0"/>
      <w:marRight w:val="0"/>
      <w:marTop w:val="0"/>
      <w:marBottom w:val="0"/>
      <w:divBdr>
        <w:top w:val="none" w:sz="0" w:space="0" w:color="auto"/>
        <w:left w:val="none" w:sz="0" w:space="0" w:color="auto"/>
        <w:bottom w:val="none" w:sz="0" w:space="0" w:color="auto"/>
        <w:right w:val="none" w:sz="0" w:space="0" w:color="auto"/>
      </w:divBdr>
    </w:div>
    <w:div w:id="177087060">
      <w:bodyDiv w:val="1"/>
      <w:marLeft w:val="0"/>
      <w:marRight w:val="0"/>
      <w:marTop w:val="0"/>
      <w:marBottom w:val="0"/>
      <w:divBdr>
        <w:top w:val="none" w:sz="0" w:space="0" w:color="auto"/>
        <w:left w:val="none" w:sz="0" w:space="0" w:color="auto"/>
        <w:bottom w:val="none" w:sz="0" w:space="0" w:color="auto"/>
        <w:right w:val="none" w:sz="0" w:space="0" w:color="auto"/>
      </w:divBdr>
    </w:div>
    <w:div w:id="238053912">
      <w:bodyDiv w:val="1"/>
      <w:marLeft w:val="0"/>
      <w:marRight w:val="0"/>
      <w:marTop w:val="0"/>
      <w:marBottom w:val="0"/>
      <w:divBdr>
        <w:top w:val="none" w:sz="0" w:space="0" w:color="auto"/>
        <w:left w:val="none" w:sz="0" w:space="0" w:color="auto"/>
        <w:bottom w:val="none" w:sz="0" w:space="0" w:color="auto"/>
        <w:right w:val="none" w:sz="0" w:space="0" w:color="auto"/>
      </w:divBdr>
    </w:div>
    <w:div w:id="278949564">
      <w:bodyDiv w:val="1"/>
      <w:marLeft w:val="0"/>
      <w:marRight w:val="0"/>
      <w:marTop w:val="0"/>
      <w:marBottom w:val="0"/>
      <w:divBdr>
        <w:top w:val="none" w:sz="0" w:space="0" w:color="auto"/>
        <w:left w:val="none" w:sz="0" w:space="0" w:color="auto"/>
        <w:bottom w:val="none" w:sz="0" w:space="0" w:color="auto"/>
        <w:right w:val="none" w:sz="0" w:space="0" w:color="auto"/>
      </w:divBdr>
    </w:div>
    <w:div w:id="334458482">
      <w:bodyDiv w:val="1"/>
      <w:marLeft w:val="0"/>
      <w:marRight w:val="0"/>
      <w:marTop w:val="0"/>
      <w:marBottom w:val="0"/>
      <w:divBdr>
        <w:top w:val="none" w:sz="0" w:space="0" w:color="auto"/>
        <w:left w:val="none" w:sz="0" w:space="0" w:color="auto"/>
        <w:bottom w:val="none" w:sz="0" w:space="0" w:color="auto"/>
        <w:right w:val="none" w:sz="0" w:space="0" w:color="auto"/>
      </w:divBdr>
    </w:div>
    <w:div w:id="343240655">
      <w:bodyDiv w:val="1"/>
      <w:marLeft w:val="0"/>
      <w:marRight w:val="0"/>
      <w:marTop w:val="0"/>
      <w:marBottom w:val="0"/>
      <w:divBdr>
        <w:top w:val="none" w:sz="0" w:space="0" w:color="auto"/>
        <w:left w:val="none" w:sz="0" w:space="0" w:color="auto"/>
        <w:bottom w:val="none" w:sz="0" w:space="0" w:color="auto"/>
        <w:right w:val="none" w:sz="0" w:space="0" w:color="auto"/>
      </w:divBdr>
    </w:div>
    <w:div w:id="363602028">
      <w:bodyDiv w:val="1"/>
      <w:marLeft w:val="0"/>
      <w:marRight w:val="0"/>
      <w:marTop w:val="0"/>
      <w:marBottom w:val="0"/>
      <w:divBdr>
        <w:top w:val="none" w:sz="0" w:space="0" w:color="auto"/>
        <w:left w:val="none" w:sz="0" w:space="0" w:color="auto"/>
        <w:bottom w:val="none" w:sz="0" w:space="0" w:color="auto"/>
        <w:right w:val="none" w:sz="0" w:space="0" w:color="auto"/>
      </w:divBdr>
    </w:div>
    <w:div w:id="427235514">
      <w:bodyDiv w:val="1"/>
      <w:marLeft w:val="0"/>
      <w:marRight w:val="0"/>
      <w:marTop w:val="0"/>
      <w:marBottom w:val="0"/>
      <w:divBdr>
        <w:top w:val="none" w:sz="0" w:space="0" w:color="auto"/>
        <w:left w:val="none" w:sz="0" w:space="0" w:color="auto"/>
        <w:bottom w:val="none" w:sz="0" w:space="0" w:color="auto"/>
        <w:right w:val="none" w:sz="0" w:space="0" w:color="auto"/>
      </w:divBdr>
    </w:div>
    <w:div w:id="457800723">
      <w:bodyDiv w:val="1"/>
      <w:marLeft w:val="0"/>
      <w:marRight w:val="0"/>
      <w:marTop w:val="0"/>
      <w:marBottom w:val="0"/>
      <w:divBdr>
        <w:top w:val="none" w:sz="0" w:space="0" w:color="auto"/>
        <w:left w:val="none" w:sz="0" w:space="0" w:color="auto"/>
        <w:bottom w:val="none" w:sz="0" w:space="0" w:color="auto"/>
        <w:right w:val="none" w:sz="0" w:space="0" w:color="auto"/>
      </w:divBdr>
    </w:div>
    <w:div w:id="458575178">
      <w:bodyDiv w:val="1"/>
      <w:marLeft w:val="0"/>
      <w:marRight w:val="0"/>
      <w:marTop w:val="0"/>
      <w:marBottom w:val="0"/>
      <w:divBdr>
        <w:top w:val="none" w:sz="0" w:space="0" w:color="auto"/>
        <w:left w:val="none" w:sz="0" w:space="0" w:color="auto"/>
        <w:bottom w:val="none" w:sz="0" w:space="0" w:color="auto"/>
        <w:right w:val="none" w:sz="0" w:space="0" w:color="auto"/>
      </w:divBdr>
    </w:div>
    <w:div w:id="465240634">
      <w:bodyDiv w:val="1"/>
      <w:marLeft w:val="0"/>
      <w:marRight w:val="0"/>
      <w:marTop w:val="0"/>
      <w:marBottom w:val="0"/>
      <w:divBdr>
        <w:top w:val="none" w:sz="0" w:space="0" w:color="auto"/>
        <w:left w:val="none" w:sz="0" w:space="0" w:color="auto"/>
        <w:bottom w:val="none" w:sz="0" w:space="0" w:color="auto"/>
        <w:right w:val="none" w:sz="0" w:space="0" w:color="auto"/>
      </w:divBdr>
    </w:div>
    <w:div w:id="530151173">
      <w:bodyDiv w:val="1"/>
      <w:marLeft w:val="0"/>
      <w:marRight w:val="0"/>
      <w:marTop w:val="0"/>
      <w:marBottom w:val="0"/>
      <w:divBdr>
        <w:top w:val="none" w:sz="0" w:space="0" w:color="auto"/>
        <w:left w:val="none" w:sz="0" w:space="0" w:color="auto"/>
        <w:bottom w:val="none" w:sz="0" w:space="0" w:color="auto"/>
        <w:right w:val="none" w:sz="0" w:space="0" w:color="auto"/>
      </w:divBdr>
    </w:div>
    <w:div w:id="560412430">
      <w:bodyDiv w:val="1"/>
      <w:marLeft w:val="0"/>
      <w:marRight w:val="0"/>
      <w:marTop w:val="0"/>
      <w:marBottom w:val="0"/>
      <w:divBdr>
        <w:top w:val="none" w:sz="0" w:space="0" w:color="auto"/>
        <w:left w:val="none" w:sz="0" w:space="0" w:color="auto"/>
        <w:bottom w:val="none" w:sz="0" w:space="0" w:color="auto"/>
        <w:right w:val="none" w:sz="0" w:space="0" w:color="auto"/>
      </w:divBdr>
    </w:div>
    <w:div w:id="583995080">
      <w:bodyDiv w:val="1"/>
      <w:marLeft w:val="0"/>
      <w:marRight w:val="0"/>
      <w:marTop w:val="150"/>
      <w:marBottom w:val="0"/>
      <w:divBdr>
        <w:top w:val="none" w:sz="0" w:space="0" w:color="auto"/>
        <w:left w:val="none" w:sz="0" w:space="0" w:color="auto"/>
        <w:bottom w:val="none" w:sz="0" w:space="0" w:color="auto"/>
        <w:right w:val="none" w:sz="0" w:space="0" w:color="auto"/>
      </w:divBdr>
      <w:divsChild>
        <w:div w:id="627777676">
          <w:marLeft w:val="0"/>
          <w:marRight w:val="0"/>
          <w:marTop w:val="0"/>
          <w:marBottom w:val="150"/>
          <w:divBdr>
            <w:top w:val="none" w:sz="0" w:space="0" w:color="auto"/>
            <w:left w:val="none" w:sz="0" w:space="0" w:color="auto"/>
            <w:bottom w:val="none" w:sz="0" w:space="0" w:color="auto"/>
            <w:right w:val="none" w:sz="0" w:space="0" w:color="auto"/>
          </w:divBdr>
          <w:divsChild>
            <w:div w:id="165556298">
              <w:marLeft w:val="0"/>
              <w:marRight w:val="0"/>
              <w:marTop w:val="0"/>
              <w:marBottom w:val="225"/>
              <w:divBdr>
                <w:top w:val="none" w:sz="0" w:space="0" w:color="auto"/>
                <w:left w:val="none" w:sz="0" w:space="0" w:color="auto"/>
                <w:bottom w:val="none" w:sz="0" w:space="0" w:color="auto"/>
                <w:right w:val="none" w:sz="0" w:space="0" w:color="auto"/>
              </w:divBdr>
              <w:divsChild>
                <w:div w:id="8164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6302">
      <w:bodyDiv w:val="1"/>
      <w:marLeft w:val="0"/>
      <w:marRight w:val="0"/>
      <w:marTop w:val="0"/>
      <w:marBottom w:val="0"/>
      <w:divBdr>
        <w:top w:val="none" w:sz="0" w:space="0" w:color="auto"/>
        <w:left w:val="none" w:sz="0" w:space="0" w:color="auto"/>
        <w:bottom w:val="none" w:sz="0" w:space="0" w:color="auto"/>
        <w:right w:val="none" w:sz="0" w:space="0" w:color="auto"/>
      </w:divBdr>
    </w:div>
    <w:div w:id="761949083">
      <w:bodyDiv w:val="1"/>
      <w:marLeft w:val="0"/>
      <w:marRight w:val="0"/>
      <w:marTop w:val="0"/>
      <w:marBottom w:val="0"/>
      <w:divBdr>
        <w:top w:val="none" w:sz="0" w:space="0" w:color="auto"/>
        <w:left w:val="none" w:sz="0" w:space="0" w:color="auto"/>
        <w:bottom w:val="none" w:sz="0" w:space="0" w:color="auto"/>
        <w:right w:val="none" w:sz="0" w:space="0" w:color="auto"/>
      </w:divBdr>
    </w:div>
    <w:div w:id="794560613">
      <w:bodyDiv w:val="1"/>
      <w:marLeft w:val="0"/>
      <w:marRight w:val="0"/>
      <w:marTop w:val="0"/>
      <w:marBottom w:val="0"/>
      <w:divBdr>
        <w:top w:val="none" w:sz="0" w:space="0" w:color="auto"/>
        <w:left w:val="none" w:sz="0" w:space="0" w:color="auto"/>
        <w:bottom w:val="none" w:sz="0" w:space="0" w:color="auto"/>
        <w:right w:val="none" w:sz="0" w:space="0" w:color="auto"/>
      </w:divBdr>
    </w:div>
    <w:div w:id="853955167">
      <w:bodyDiv w:val="1"/>
      <w:marLeft w:val="0"/>
      <w:marRight w:val="0"/>
      <w:marTop w:val="0"/>
      <w:marBottom w:val="0"/>
      <w:divBdr>
        <w:top w:val="none" w:sz="0" w:space="0" w:color="auto"/>
        <w:left w:val="none" w:sz="0" w:space="0" w:color="auto"/>
        <w:bottom w:val="none" w:sz="0" w:space="0" w:color="auto"/>
        <w:right w:val="none" w:sz="0" w:space="0" w:color="auto"/>
      </w:divBdr>
    </w:div>
    <w:div w:id="858661545">
      <w:bodyDiv w:val="1"/>
      <w:marLeft w:val="0"/>
      <w:marRight w:val="0"/>
      <w:marTop w:val="0"/>
      <w:marBottom w:val="0"/>
      <w:divBdr>
        <w:top w:val="none" w:sz="0" w:space="0" w:color="auto"/>
        <w:left w:val="none" w:sz="0" w:space="0" w:color="auto"/>
        <w:bottom w:val="none" w:sz="0" w:space="0" w:color="auto"/>
        <w:right w:val="none" w:sz="0" w:space="0" w:color="auto"/>
      </w:divBdr>
    </w:div>
    <w:div w:id="885486482">
      <w:bodyDiv w:val="1"/>
      <w:marLeft w:val="0"/>
      <w:marRight w:val="0"/>
      <w:marTop w:val="0"/>
      <w:marBottom w:val="0"/>
      <w:divBdr>
        <w:top w:val="none" w:sz="0" w:space="0" w:color="auto"/>
        <w:left w:val="none" w:sz="0" w:space="0" w:color="auto"/>
        <w:bottom w:val="none" w:sz="0" w:space="0" w:color="auto"/>
        <w:right w:val="none" w:sz="0" w:space="0" w:color="auto"/>
      </w:divBdr>
    </w:div>
    <w:div w:id="933317794">
      <w:bodyDiv w:val="1"/>
      <w:marLeft w:val="0"/>
      <w:marRight w:val="0"/>
      <w:marTop w:val="0"/>
      <w:marBottom w:val="0"/>
      <w:divBdr>
        <w:top w:val="none" w:sz="0" w:space="0" w:color="auto"/>
        <w:left w:val="none" w:sz="0" w:space="0" w:color="auto"/>
        <w:bottom w:val="none" w:sz="0" w:space="0" w:color="auto"/>
        <w:right w:val="none" w:sz="0" w:space="0" w:color="auto"/>
      </w:divBdr>
    </w:div>
    <w:div w:id="943879222">
      <w:bodyDiv w:val="1"/>
      <w:marLeft w:val="0"/>
      <w:marRight w:val="0"/>
      <w:marTop w:val="0"/>
      <w:marBottom w:val="0"/>
      <w:divBdr>
        <w:top w:val="none" w:sz="0" w:space="0" w:color="auto"/>
        <w:left w:val="none" w:sz="0" w:space="0" w:color="auto"/>
        <w:bottom w:val="none" w:sz="0" w:space="0" w:color="auto"/>
        <w:right w:val="none" w:sz="0" w:space="0" w:color="auto"/>
      </w:divBdr>
    </w:div>
    <w:div w:id="947271456">
      <w:bodyDiv w:val="1"/>
      <w:marLeft w:val="0"/>
      <w:marRight w:val="0"/>
      <w:marTop w:val="0"/>
      <w:marBottom w:val="0"/>
      <w:divBdr>
        <w:top w:val="none" w:sz="0" w:space="0" w:color="auto"/>
        <w:left w:val="none" w:sz="0" w:space="0" w:color="auto"/>
        <w:bottom w:val="none" w:sz="0" w:space="0" w:color="auto"/>
        <w:right w:val="none" w:sz="0" w:space="0" w:color="auto"/>
      </w:divBdr>
    </w:div>
    <w:div w:id="1059093398">
      <w:bodyDiv w:val="1"/>
      <w:marLeft w:val="0"/>
      <w:marRight w:val="0"/>
      <w:marTop w:val="0"/>
      <w:marBottom w:val="0"/>
      <w:divBdr>
        <w:top w:val="none" w:sz="0" w:space="0" w:color="auto"/>
        <w:left w:val="none" w:sz="0" w:space="0" w:color="auto"/>
        <w:bottom w:val="none" w:sz="0" w:space="0" w:color="auto"/>
        <w:right w:val="none" w:sz="0" w:space="0" w:color="auto"/>
      </w:divBdr>
    </w:div>
    <w:div w:id="1069570561">
      <w:bodyDiv w:val="1"/>
      <w:marLeft w:val="0"/>
      <w:marRight w:val="0"/>
      <w:marTop w:val="0"/>
      <w:marBottom w:val="0"/>
      <w:divBdr>
        <w:top w:val="none" w:sz="0" w:space="0" w:color="auto"/>
        <w:left w:val="none" w:sz="0" w:space="0" w:color="auto"/>
        <w:bottom w:val="none" w:sz="0" w:space="0" w:color="auto"/>
        <w:right w:val="none" w:sz="0" w:space="0" w:color="auto"/>
      </w:divBdr>
    </w:div>
    <w:div w:id="1133406848">
      <w:bodyDiv w:val="1"/>
      <w:marLeft w:val="0"/>
      <w:marRight w:val="0"/>
      <w:marTop w:val="0"/>
      <w:marBottom w:val="0"/>
      <w:divBdr>
        <w:top w:val="none" w:sz="0" w:space="0" w:color="auto"/>
        <w:left w:val="none" w:sz="0" w:space="0" w:color="auto"/>
        <w:bottom w:val="none" w:sz="0" w:space="0" w:color="auto"/>
        <w:right w:val="none" w:sz="0" w:space="0" w:color="auto"/>
      </w:divBdr>
    </w:div>
    <w:div w:id="1154371332">
      <w:bodyDiv w:val="1"/>
      <w:marLeft w:val="0"/>
      <w:marRight w:val="0"/>
      <w:marTop w:val="0"/>
      <w:marBottom w:val="0"/>
      <w:divBdr>
        <w:top w:val="none" w:sz="0" w:space="0" w:color="auto"/>
        <w:left w:val="none" w:sz="0" w:space="0" w:color="auto"/>
        <w:bottom w:val="none" w:sz="0" w:space="0" w:color="auto"/>
        <w:right w:val="none" w:sz="0" w:space="0" w:color="auto"/>
      </w:divBdr>
    </w:div>
    <w:div w:id="1201085648">
      <w:bodyDiv w:val="1"/>
      <w:marLeft w:val="0"/>
      <w:marRight w:val="0"/>
      <w:marTop w:val="0"/>
      <w:marBottom w:val="0"/>
      <w:divBdr>
        <w:top w:val="none" w:sz="0" w:space="0" w:color="auto"/>
        <w:left w:val="none" w:sz="0" w:space="0" w:color="auto"/>
        <w:bottom w:val="none" w:sz="0" w:space="0" w:color="auto"/>
        <w:right w:val="none" w:sz="0" w:space="0" w:color="auto"/>
      </w:divBdr>
    </w:div>
    <w:div w:id="1323702246">
      <w:bodyDiv w:val="1"/>
      <w:marLeft w:val="0"/>
      <w:marRight w:val="0"/>
      <w:marTop w:val="0"/>
      <w:marBottom w:val="0"/>
      <w:divBdr>
        <w:top w:val="none" w:sz="0" w:space="0" w:color="auto"/>
        <w:left w:val="none" w:sz="0" w:space="0" w:color="auto"/>
        <w:bottom w:val="none" w:sz="0" w:space="0" w:color="auto"/>
        <w:right w:val="none" w:sz="0" w:space="0" w:color="auto"/>
      </w:divBdr>
    </w:div>
    <w:div w:id="1355427312">
      <w:bodyDiv w:val="1"/>
      <w:marLeft w:val="0"/>
      <w:marRight w:val="0"/>
      <w:marTop w:val="0"/>
      <w:marBottom w:val="0"/>
      <w:divBdr>
        <w:top w:val="none" w:sz="0" w:space="0" w:color="auto"/>
        <w:left w:val="none" w:sz="0" w:space="0" w:color="auto"/>
        <w:bottom w:val="none" w:sz="0" w:space="0" w:color="auto"/>
        <w:right w:val="none" w:sz="0" w:space="0" w:color="auto"/>
      </w:divBdr>
    </w:div>
    <w:div w:id="1355427421">
      <w:bodyDiv w:val="1"/>
      <w:marLeft w:val="0"/>
      <w:marRight w:val="0"/>
      <w:marTop w:val="0"/>
      <w:marBottom w:val="0"/>
      <w:divBdr>
        <w:top w:val="none" w:sz="0" w:space="0" w:color="auto"/>
        <w:left w:val="none" w:sz="0" w:space="0" w:color="auto"/>
        <w:bottom w:val="none" w:sz="0" w:space="0" w:color="auto"/>
        <w:right w:val="none" w:sz="0" w:space="0" w:color="auto"/>
      </w:divBdr>
    </w:div>
    <w:div w:id="1394082771">
      <w:bodyDiv w:val="1"/>
      <w:marLeft w:val="0"/>
      <w:marRight w:val="0"/>
      <w:marTop w:val="0"/>
      <w:marBottom w:val="0"/>
      <w:divBdr>
        <w:top w:val="none" w:sz="0" w:space="0" w:color="auto"/>
        <w:left w:val="none" w:sz="0" w:space="0" w:color="auto"/>
        <w:bottom w:val="none" w:sz="0" w:space="0" w:color="auto"/>
        <w:right w:val="none" w:sz="0" w:space="0" w:color="auto"/>
      </w:divBdr>
    </w:div>
    <w:div w:id="1402097226">
      <w:bodyDiv w:val="1"/>
      <w:marLeft w:val="0"/>
      <w:marRight w:val="0"/>
      <w:marTop w:val="0"/>
      <w:marBottom w:val="0"/>
      <w:divBdr>
        <w:top w:val="none" w:sz="0" w:space="0" w:color="auto"/>
        <w:left w:val="none" w:sz="0" w:space="0" w:color="auto"/>
        <w:bottom w:val="none" w:sz="0" w:space="0" w:color="auto"/>
        <w:right w:val="none" w:sz="0" w:space="0" w:color="auto"/>
      </w:divBdr>
    </w:div>
    <w:div w:id="1402557990">
      <w:bodyDiv w:val="1"/>
      <w:marLeft w:val="0"/>
      <w:marRight w:val="0"/>
      <w:marTop w:val="0"/>
      <w:marBottom w:val="0"/>
      <w:divBdr>
        <w:top w:val="none" w:sz="0" w:space="0" w:color="auto"/>
        <w:left w:val="none" w:sz="0" w:space="0" w:color="auto"/>
        <w:bottom w:val="none" w:sz="0" w:space="0" w:color="auto"/>
        <w:right w:val="none" w:sz="0" w:space="0" w:color="auto"/>
      </w:divBdr>
    </w:div>
    <w:div w:id="1417752106">
      <w:bodyDiv w:val="1"/>
      <w:marLeft w:val="0"/>
      <w:marRight w:val="0"/>
      <w:marTop w:val="0"/>
      <w:marBottom w:val="0"/>
      <w:divBdr>
        <w:top w:val="none" w:sz="0" w:space="0" w:color="auto"/>
        <w:left w:val="none" w:sz="0" w:space="0" w:color="auto"/>
        <w:bottom w:val="none" w:sz="0" w:space="0" w:color="auto"/>
        <w:right w:val="none" w:sz="0" w:space="0" w:color="auto"/>
      </w:divBdr>
    </w:div>
    <w:div w:id="1435515066">
      <w:bodyDiv w:val="1"/>
      <w:marLeft w:val="0"/>
      <w:marRight w:val="0"/>
      <w:marTop w:val="0"/>
      <w:marBottom w:val="0"/>
      <w:divBdr>
        <w:top w:val="none" w:sz="0" w:space="0" w:color="auto"/>
        <w:left w:val="none" w:sz="0" w:space="0" w:color="auto"/>
        <w:bottom w:val="none" w:sz="0" w:space="0" w:color="auto"/>
        <w:right w:val="none" w:sz="0" w:space="0" w:color="auto"/>
      </w:divBdr>
    </w:div>
    <w:div w:id="1464688659">
      <w:bodyDiv w:val="1"/>
      <w:marLeft w:val="0"/>
      <w:marRight w:val="0"/>
      <w:marTop w:val="0"/>
      <w:marBottom w:val="0"/>
      <w:divBdr>
        <w:top w:val="none" w:sz="0" w:space="0" w:color="auto"/>
        <w:left w:val="none" w:sz="0" w:space="0" w:color="auto"/>
        <w:bottom w:val="none" w:sz="0" w:space="0" w:color="auto"/>
        <w:right w:val="none" w:sz="0" w:space="0" w:color="auto"/>
      </w:divBdr>
    </w:div>
    <w:div w:id="1466703700">
      <w:bodyDiv w:val="1"/>
      <w:marLeft w:val="0"/>
      <w:marRight w:val="0"/>
      <w:marTop w:val="0"/>
      <w:marBottom w:val="0"/>
      <w:divBdr>
        <w:top w:val="none" w:sz="0" w:space="0" w:color="auto"/>
        <w:left w:val="none" w:sz="0" w:space="0" w:color="auto"/>
        <w:bottom w:val="none" w:sz="0" w:space="0" w:color="auto"/>
        <w:right w:val="none" w:sz="0" w:space="0" w:color="auto"/>
      </w:divBdr>
    </w:div>
    <w:div w:id="1494565966">
      <w:bodyDiv w:val="1"/>
      <w:marLeft w:val="0"/>
      <w:marRight w:val="0"/>
      <w:marTop w:val="0"/>
      <w:marBottom w:val="0"/>
      <w:divBdr>
        <w:top w:val="none" w:sz="0" w:space="0" w:color="auto"/>
        <w:left w:val="none" w:sz="0" w:space="0" w:color="auto"/>
        <w:bottom w:val="none" w:sz="0" w:space="0" w:color="auto"/>
        <w:right w:val="none" w:sz="0" w:space="0" w:color="auto"/>
      </w:divBdr>
    </w:div>
    <w:div w:id="1503662138">
      <w:bodyDiv w:val="1"/>
      <w:marLeft w:val="0"/>
      <w:marRight w:val="0"/>
      <w:marTop w:val="0"/>
      <w:marBottom w:val="0"/>
      <w:divBdr>
        <w:top w:val="none" w:sz="0" w:space="0" w:color="auto"/>
        <w:left w:val="none" w:sz="0" w:space="0" w:color="auto"/>
        <w:bottom w:val="none" w:sz="0" w:space="0" w:color="auto"/>
        <w:right w:val="none" w:sz="0" w:space="0" w:color="auto"/>
      </w:divBdr>
    </w:div>
    <w:div w:id="1511139701">
      <w:bodyDiv w:val="1"/>
      <w:marLeft w:val="0"/>
      <w:marRight w:val="0"/>
      <w:marTop w:val="0"/>
      <w:marBottom w:val="0"/>
      <w:divBdr>
        <w:top w:val="none" w:sz="0" w:space="0" w:color="auto"/>
        <w:left w:val="none" w:sz="0" w:space="0" w:color="auto"/>
        <w:bottom w:val="none" w:sz="0" w:space="0" w:color="auto"/>
        <w:right w:val="none" w:sz="0" w:space="0" w:color="auto"/>
      </w:divBdr>
    </w:div>
    <w:div w:id="1516840377">
      <w:bodyDiv w:val="1"/>
      <w:marLeft w:val="0"/>
      <w:marRight w:val="0"/>
      <w:marTop w:val="0"/>
      <w:marBottom w:val="0"/>
      <w:divBdr>
        <w:top w:val="none" w:sz="0" w:space="0" w:color="auto"/>
        <w:left w:val="none" w:sz="0" w:space="0" w:color="auto"/>
        <w:bottom w:val="none" w:sz="0" w:space="0" w:color="auto"/>
        <w:right w:val="none" w:sz="0" w:space="0" w:color="auto"/>
      </w:divBdr>
    </w:div>
    <w:div w:id="1518881709">
      <w:bodyDiv w:val="1"/>
      <w:marLeft w:val="0"/>
      <w:marRight w:val="0"/>
      <w:marTop w:val="0"/>
      <w:marBottom w:val="0"/>
      <w:divBdr>
        <w:top w:val="none" w:sz="0" w:space="0" w:color="auto"/>
        <w:left w:val="none" w:sz="0" w:space="0" w:color="auto"/>
        <w:bottom w:val="none" w:sz="0" w:space="0" w:color="auto"/>
        <w:right w:val="none" w:sz="0" w:space="0" w:color="auto"/>
      </w:divBdr>
    </w:div>
    <w:div w:id="1532645562">
      <w:bodyDiv w:val="1"/>
      <w:marLeft w:val="0"/>
      <w:marRight w:val="0"/>
      <w:marTop w:val="0"/>
      <w:marBottom w:val="0"/>
      <w:divBdr>
        <w:top w:val="none" w:sz="0" w:space="0" w:color="auto"/>
        <w:left w:val="none" w:sz="0" w:space="0" w:color="auto"/>
        <w:bottom w:val="none" w:sz="0" w:space="0" w:color="auto"/>
        <w:right w:val="none" w:sz="0" w:space="0" w:color="auto"/>
      </w:divBdr>
    </w:div>
    <w:div w:id="1629356507">
      <w:bodyDiv w:val="1"/>
      <w:marLeft w:val="0"/>
      <w:marRight w:val="0"/>
      <w:marTop w:val="0"/>
      <w:marBottom w:val="0"/>
      <w:divBdr>
        <w:top w:val="none" w:sz="0" w:space="0" w:color="auto"/>
        <w:left w:val="none" w:sz="0" w:space="0" w:color="auto"/>
        <w:bottom w:val="none" w:sz="0" w:space="0" w:color="auto"/>
        <w:right w:val="none" w:sz="0" w:space="0" w:color="auto"/>
      </w:divBdr>
    </w:div>
    <w:div w:id="1669209261">
      <w:bodyDiv w:val="1"/>
      <w:marLeft w:val="0"/>
      <w:marRight w:val="0"/>
      <w:marTop w:val="0"/>
      <w:marBottom w:val="0"/>
      <w:divBdr>
        <w:top w:val="none" w:sz="0" w:space="0" w:color="auto"/>
        <w:left w:val="none" w:sz="0" w:space="0" w:color="auto"/>
        <w:bottom w:val="none" w:sz="0" w:space="0" w:color="auto"/>
        <w:right w:val="none" w:sz="0" w:space="0" w:color="auto"/>
      </w:divBdr>
    </w:div>
    <w:div w:id="1678800802">
      <w:bodyDiv w:val="1"/>
      <w:marLeft w:val="0"/>
      <w:marRight w:val="0"/>
      <w:marTop w:val="0"/>
      <w:marBottom w:val="0"/>
      <w:divBdr>
        <w:top w:val="none" w:sz="0" w:space="0" w:color="auto"/>
        <w:left w:val="none" w:sz="0" w:space="0" w:color="auto"/>
        <w:bottom w:val="none" w:sz="0" w:space="0" w:color="auto"/>
        <w:right w:val="none" w:sz="0" w:space="0" w:color="auto"/>
      </w:divBdr>
    </w:div>
    <w:div w:id="1688218467">
      <w:bodyDiv w:val="1"/>
      <w:marLeft w:val="0"/>
      <w:marRight w:val="0"/>
      <w:marTop w:val="0"/>
      <w:marBottom w:val="0"/>
      <w:divBdr>
        <w:top w:val="none" w:sz="0" w:space="0" w:color="auto"/>
        <w:left w:val="none" w:sz="0" w:space="0" w:color="auto"/>
        <w:bottom w:val="none" w:sz="0" w:space="0" w:color="auto"/>
        <w:right w:val="none" w:sz="0" w:space="0" w:color="auto"/>
      </w:divBdr>
    </w:div>
    <w:div w:id="1708607055">
      <w:bodyDiv w:val="1"/>
      <w:marLeft w:val="0"/>
      <w:marRight w:val="0"/>
      <w:marTop w:val="0"/>
      <w:marBottom w:val="0"/>
      <w:divBdr>
        <w:top w:val="none" w:sz="0" w:space="0" w:color="auto"/>
        <w:left w:val="none" w:sz="0" w:space="0" w:color="auto"/>
        <w:bottom w:val="none" w:sz="0" w:space="0" w:color="auto"/>
        <w:right w:val="none" w:sz="0" w:space="0" w:color="auto"/>
      </w:divBdr>
    </w:div>
    <w:div w:id="1719357373">
      <w:bodyDiv w:val="1"/>
      <w:marLeft w:val="0"/>
      <w:marRight w:val="0"/>
      <w:marTop w:val="0"/>
      <w:marBottom w:val="0"/>
      <w:divBdr>
        <w:top w:val="none" w:sz="0" w:space="0" w:color="auto"/>
        <w:left w:val="none" w:sz="0" w:space="0" w:color="auto"/>
        <w:bottom w:val="none" w:sz="0" w:space="0" w:color="auto"/>
        <w:right w:val="none" w:sz="0" w:space="0" w:color="auto"/>
      </w:divBdr>
    </w:div>
    <w:div w:id="1750497905">
      <w:bodyDiv w:val="1"/>
      <w:marLeft w:val="0"/>
      <w:marRight w:val="0"/>
      <w:marTop w:val="0"/>
      <w:marBottom w:val="0"/>
      <w:divBdr>
        <w:top w:val="none" w:sz="0" w:space="0" w:color="auto"/>
        <w:left w:val="none" w:sz="0" w:space="0" w:color="auto"/>
        <w:bottom w:val="none" w:sz="0" w:space="0" w:color="auto"/>
        <w:right w:val="none" w:sz="0" w:space="0" w:color="auto"/>
      </w:divBdr>
    </w:div>
    <w:div w:id="1751997277">
      <w:bodyDiv w:val="1"/>
      <w:marLeft w:val="0"/>
      <w:marRight w:val="0"/>
      <w:marTop w:val="0"/>
      <w:marBottom w:val="0"/>
      <w:divBdr>
        <w:top w:val="none" w:sz="0" w:space="0" w:color="auto"/>
        <w:left w:val="none" w:sz="0" w:space="0" w:color="auto"/>
        <w:bottom w:val="none" w:sz="0" w:space="0" w:color="auto"/>
        <w:right w:val="none" w:sz="0" w:space="0" w:color="auto"/>
      </w:divBdr>
    </w:div>
    <w:div w:id="1778064819">
      <w:bodyDiv w:val="1"/>
      <w:marLeft w:val="0"/>
      <w:marRight w:val="0"/>
      <w:marTop w:val="0"/>
      <w:marBottom w:val="0"/>
      <w:divBdr>
        <w:top w:val="none" w:sz="0" w:space="0" w:color="auto"/>
        <w:left w:val="none" w:sz="0" w:space="0" w:color="auto"/>
        <w:bottom w:val="none" w:sz="0" w:space="0" w:color="auto"/>
        <w:right w:val="none" w:sz="0" w:space="0" w:color="auto"/>
      </w:divBdr>
    </w:div>
    <w:div w:id="1785072777">
      <w:bodyDiv w:val="1"/>
      <w:marLeft w:val="0"/>
      <w:marRight w:val="0"/>
      <w:marTop w:val="0"/>
      <w:marBottom w:val="0"/>
      <w:divBdr>
        <w:top w:val="none" w:sz="0" w:space="0" w:color="auto"/>
        <w:left w:val="none" w:sz="0" w:space="0" w:color="auto"/>
        <w:bottom w:val="none" w:sz="0" w:space="0" w:color="auto"/>
        <w:right w:val="none" w:sz="0" w:space="0" w:color="auto"/>
      </w:divBdr>
    </w:div>
    <w:div w:id="1805467502">
      <w:bodyDiv w:val="1"/>
      <w:marLeft w:val="0"/>
      <w:marRight w:val="0"/>
      <w:marTop w:val="0"/>
      <w:marBottom w:val="0"/>
      <w:divBdr>
        <w:top w:val="none" w:sz="0" w:space="0" w:color="auto"/>
        <w:left w:val="none" w:sz="0" w:space="0" w:color="auto"/>
        <w:bottom w:val="none" w:sz="0" w:space="0" w:color="auto"/>
        <w:right w:val="none" w:sz="0" w:space="0" w:color="auto"/>
      </w:divBdr>
    </w:div>
    <w:div w:id="1820727057">
      <w:bodyDiv w:val="1"/>
      <w:marLeft w:val="0"/>
      <w:marRight w:val="0"/>
      <w:marTop w:val="0"/>
      <w:marBottom w:val="0"/>
      <w:divBdr>
        <w:top w:val="none" w:sz="0" w:space="0" w:color="auto"/>
        <w:left w:val="none" w:sz="0" w:space="0" w:color="auto"/>
        <w:bottom w:val="none" w:sz="0" w:space="0" w:color="auto"/>
        <w:right w:val="none" w:sz="0" w:space="0" w:color="auto"/>
      </w:divBdr>
    </w:div>
    <w:div w:id="1859926011">
      <w:bodyDiv w:val="1"/>
      <w:marLeft w:val="0"/>
      <w:marRight w:val="0"/>
      <w:marTop w:val="0"/>
      <w:marBottom w:val="0"/>
      <w:divBdr>
        <w:top w:val="none" w:sz="0" w:space="0" w:color="auto"/>
        <w:left w:val="none" w:sz="0" w:space="0" w:color="auto"/>
        <w:bottom w:val="none" w:sz="0" w:space="0" w:color="auto"/>
        <w:right w:val="none" w:sz="0" w:space="0" w:color="auto"/>
      </w:divBdr>
    </w:div>
    <w:div w:id="1929729902">
      <w:bodyDiv w:val="1"/>
      <w:marLeft w:val="0"/>
      <w:marRight w:val="0"/>
      <w:marTop w:val="0"/>
      <w:marBottom w:val="0"/>
      <w:divBdr>
        <w:top w:val="none" w:sz="0" w:space="0" w:color="auto"/>
        <w:left w:val="none" w:sz="0" w:space="0" w:color="auto"/>
        <w:bottom w:val="none" w:sz="0" w:space="0" w:color="auto"/>
        <w:right w:val="none" w:sz="0" w:space="0" w:color="auto"/>
      </w:divBdr>
      <w:divsChild>
        <w:div w:id="933129058">
          <w:marLeft w:val="0"/>
          <w:marRight w:val="0"/>
          <w:marTop w:val="0"/>
          <w:marBottom w:val="0"/>
          <w:divBdr>
            <w:top w:val="none" w:sz="0" w:space="0" w:color="auto"/>
            <w:left w:val="none" w:sz="0" w:space="0" w:color="auto"/>
            <w:bottom w:val="none" w:sz="0" w:space="0" w:color="auto"/>
            <w:right w:val="none" w:sz="0" w:space="0" w:color="auto"/>
          </w:divBdr>
          <w:divsChild>
            <w:div w:id="985473174">
              <w:marLeft w:val="0"/>
              <w:marRight w:val="0"/>
              <w:marTop w:val="0"/>
              <w:marBottom w:val="0"/>
              <w:divBdr>
                <w:top w:val="none" w:sz="0" w:space="0" w:color="auto"/>
                <w:left w:val="none" w:sz="0" w:space="0" w:color="auto"/>
                <w:bottom w:val="none" w:sz="0" w:space="0" w:color="auto"/>
                <w:right w:val="none" w:sz="0" w:space="0" w:color="auto"/>
              </w:divBdr>
            </w:div>
            <w:div w:id="733627128">
              <w:marLeft w:val="0"/>
              <w:marRight w:val="0"/>
              <w:marTop w:val="0"/>
              <w:marBottom w:val="0"/>
              <w:divBdr>
                <w:top w:val="none" w:sz="0" w:space="0" w:color="auto"/>
                <w:left w:val="none" w:sz="0" w:space="0" w:color="auto"/>
                <w:bottom w:val="none" w:sz="0" w:space="0" w:color="auto"/>
                <w:right w:val="none" w:sz="0" w:space="0" w:color="auto"/>
              </w:divBdr>
            </w:div>
          </w:divsChild>
        </w:div>
        <w:div w:id="817306568">
          <w:marLeft w:val="0"/>
          <w:marRight w:val="0"/>
          <w:marTop w:val="0"/>
          <w:marBottom w:val="0"/>
          <w:divBdr>
            <w:top w:val="none" w:sz="0" w:space="0" w:color="auto"/>
            <w:left w:val="none" w:sz="0" w:space="0" w:color="auto"/>
            <w:bottom w:val="none" w:sz="0" w:space="0" w:color="auto"/>
            <w:right w:val="none" w:sz="0" w:space="0" w:color="auto"/>
          </w:divBdr>
        </w:div>
        <w:div w:id="1339385968">
          <w:marLeft w:val="0"/>
          <w:marRight w:val="0"/>
          <w:marTop w:val="0"/>
          <w:marBottom w:val="0"/>
          <w:divBdr>
            <w:top w:val="none" w:sz="0" w:space="0" w:color="auto"/>
            <w:left w:val="none" w:sz="0" w:space="0" w:color="auto"/>
            <w:bottom w:val="none" w:sz="0" w:space="0" w:color="auto"/>
            <w:right w:val="none" w:sz="0" w:space="0" w:color="auto"/>
          </w:divBdr>
        </w:div>
        <w:div w:id="1044019622">
          <w:marLeft w:val="0"/>
          <w:marRight w:val="0"/>
          <w:marTop w:val="0"/>
          <w:marBottom w:val="0"/>
          <w:divBdr>
            <w:top w:val="none" w:sz="0" w:space="0" w:color="auto"/>
            <w:left w:val="none" w:sz="0" w:space="0" w:color="auto"/>
            <w:bottom w:val="none" w:sz="0" w:space="0" w:color="auto"/>
            <w:right w:val="none" w:sz="0" w:space="0" w:color="auto"/>
          </w:divBdr>
          <w:divsChild>
            <w:div w:id="8189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859">
      <w:bodyDiv w:val="1"/>
      <w:marLeft w:val="0"/>
      <w:marRight w:val="0"/>
      <w:marTop w:val="0"/>
      <w:marBottom w:val="0"/>
      <w:divBdr>
        <w:top w:val="none" w:sz="0" w:space="0" w:color="auto"/>
        <w:left w:val="none" w:sz="0" w:space="0" w:color="auto"/>
        <w:bottom w:val="none" w:sz="0" w:space="0" w:color="auto"/>
        <w:right w:val="none" w:sz="0" w:space="0" w:color="auto"/>
      </w:divBdr>
    </w:div>
    <w:div w:id="1972126343">
      <w:bodyDiv w:val="1"/>
      <w:marLeft w:val="0"/>
      <w:marRight w:val="0"/>
      <w:marTop w:val="0"/>
      <w:marBottom w:val="0"/>
      <w:divBdr>
        <w:top w:val="none" w:sz="0" w:space="0" w:color="auto"/>
        <w:left w:val="none" w:sz="0" w:space="0" w:color="auto"/>
        <w:bottom w:val="none" w:sz="0" w:space="0" w:color="auto"/>
        <w:right w:val="none" w:sz="0" w:space="0" w:color="auto"/>
      </w:divBdr>
    </w:div>
    <w:div w:id="2045908641">
      <w:bodyDiv w:val="1"/>
      <w:marLeft w:val="0"/>
      <w:marRight w:val="0"/>
      <w:marTop w:val="0"/>
      <w:marBottom w:val="0"/>
      <w:divBdr>
        <w:top w:val="none" w:sz="0" w:space="0" w:color="auto"/>
        <w:left w:val="none" w:sz="0" w:space="0" w:color="auto"/>
        <w:bottom w:val="none" w:sz="0" w:space="0" w:color="auto"/>
        <w:right w:val="none" w:sz="0" w:space="0" w:color="auto"/>
      </w:divBdr>
    </w:div>
    <w:div w:id="2084832136">
      <w:bodyDiv w:val="1"/>
      <w:marLeft w:val="0"/>
      <w:marRight w:val="0"/>
      <w:marTop w:val="0"/>
      <w:marBottom w:val="0"/>
      <w:divBdr>
        <w:top w:val="none" w:sz="0" w:space="0" w:color="auto"/>
        <w:left w:val="none" w:sz="0" w:space="0" w:color="auto"/>
        <w:bottom w:val="none" w:sz="0" w:space="0" w:color="auto"/>
        <w:right w:val="none" w:sz="0" w:space="0" w:color="auto"/>
      </w:divBdr>
    </w:div>
    <w:div w:id="2119643637">
      <w:bodyDiv w:val="1"/>
      <w:marLeft w:val="0"/>
      <w:marRight w:val="0"/>
      <w:marTop w:val="0"/>
      <w:marBottom w:val="0"/>
      <w:divBdr>
        <w:top w:val="none" w:sz="0" w:space="0" w:color="auto"/>
        <w:left w:val="none" w:sz="0" w:space="0" w:color="auto"/>
        <w:bottom w:val="none" w:sz="0" w:space="0" w:color="auto"/>
        <w:right w:val="none" w:sz="0" w:space="0" w:color="auto"/>
      </w:divBdr>
    </w:div>
    <w:div w:id="2122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oukif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EC93-AE72-45EE-B095-413652A7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JFRA-PC20</cp:lastModifiedBy>
  <cp:revision>4</cp:revision>
  <cp:lastPrinted>2017-05-26T02:24:00Z</cp:lastPrinted>
  <dcterms:created xsi:type="dcterms:W3CDTF">2018-03-01T08:59:00Z</dcterms:created>
  <dcterms:modified xsi:type="dcterms:W3CDTF">2018-06-28T07:35:00Z</dcterms:modified>
</cp:coreProperties>
</file>