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"/>
        <w:gridCol w:w="612"/>
        <w:gridCol w:w="4069"/>
        <w:gridCol w:w="1066"/>
        <w:gridCol w:w="1066"/>
        <w:gridCol w:w="1066"/>
      </w:tblGrid>
      <w:tr w:rsidR="005D5DE6" w:rsidRPr="005D5DE6" w14:paraId="72952CC2" w14:textId="77777777" w:rsidTr="005D5DE6">
        <w:trPr>
          <w:trHeight w:val="510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6E2" w14:textId="77777777" w:rsidR="005D5DE6" w:rsidRPr="005D5DE6" w:rsidRDefault="005D5DE6" w:rsidP="005D5D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  <w14:ligatures w14:val="none"/>
              </w:rPr>
            </w:pPr>
            <w:r w:rsidRPr="005D5DE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  <w:t>令和5年　財産目録</w:t>
            </w:r>
          </w:p>
        </w:tc>
      </w:tr>
      <w:tr w:rsidR="005D5DE6" w:rsidRPr="005D5DE6" w14:paraId="20C8E839" w14:textId="77777777" w:rsidTr="005D5DE6">
        <w:trPr>
          <w:trHeight w:val="600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F474" w14:textId="77777777" w:rsidR="005D5DE6" w:rsidRPr="005D5DE6" w:rsidRDefault="005D5DE6" w:rsidP="005D5DE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</w:pPr>
            <w:r w:rsidRPr="005D5DE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14:ligatures w14:val="none"/>
              </w:rPr>
              <w:t>2023年12月31日現在</w:t>
            </w:r>
          </w:p>
        </w:tc>
      </w:tr>
      <w:tr w:rsidR="005D5DE6" w:rsidRPr="005D5DE6" w14:paraId="466F37EC" w14:textId="77777777" w:rsidTr="005D5DE6">
        <w:trPr>
          <w:trHeight w:val="900"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3A1" w14:textId="77777777" w:rsidR="005D5DE6" w:rsidRPr="005D5DE6" w:rsidRDefault="005D5DE6" w:rsidP="005D5DE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特定非営利活動法人チャイルドラインとちぎ</w:t>
            </w:r>
          </w:p>
        </w:tc>
      </w:tr>
      <w:tr w:rsidR="005D5DE6" w:rsidRPr="005D5DE6" w14:paraId="146DB235" w14:textId="77777777" w:rsidTr="005D5DE6">
        <w:trPr>
          <w:trHeight w:val="42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29CF" w14:textId="77777777" w:rsidR="005D5DE6" w:rsidRPr="005D5DE6" w:rsidRDefault="005D5DE6" w:rsidP="005D5DE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（単位：円）</w:t>
            </w:r>
          </w:p>
        </w:tc>
      </w:tr>
      <w:tr w:rsidR="005D5DE6" w:rsidRPr="005D5DE6" w14:paraId="78C54F89" w14:textId="77777777" w:rsidTr="005D5DE6">
        <w:trPr>
          <w:trHeight w:val="33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6415" w14:textId="77777777" w:rsidR="005D5DE6" w:rsidRPr="005D5DE6" w:rsidRDefault="005D5DE6" w:rsidP="005D5DE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科　　目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68BF" w14:textId="77777777" w:rsidR="005D5DE6" w:rsidRPr="005D5DE6" w:rsidRDefault="005D5DE6" w:rsidP="005D5DE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金　　額</w:t>
            </w:r>
          </w:p>
        </w:tc>
      </w:tr>
      <w:tr w:rsidR="005D5DE6" w:rsidRPr="005D5DE6" w14:paraId="3253BBC8" w14:textId="77777777" w:rsidTr="005D5DE6">
        <w:trPr>
          <w:trHeight w:val="330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270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>Ⅰ 資産の部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69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855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E6B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2B0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5D5DE6" w:rsidRPr="005D5DE6" w14:paraId="63207ED2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B46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ED71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1流動資産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D9B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679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6E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48E3EC17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2C8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587B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E3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現金預金　　普通預金栃木銀行本店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732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1,220,747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0CA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E97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7A926717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1E6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2B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277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現金　　現金 手許受高　　　　　　　　　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E35C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81,353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62E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97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345F31E3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E726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7825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E70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前払金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CB3D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44,150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B8E1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1,346,250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1C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74E2428A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B173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566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流動資産計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8E27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　　　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4C1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7A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238CAA61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AF8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B094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BC6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32A3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A8A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E30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03C595D2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1F3B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0C0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2固定資産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2A1B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52D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13E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3B46E50B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5B2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B40C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F1C6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025C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D90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47F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782F6A9F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6B9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C4D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固定資産計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8BA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468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4AC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0A913780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422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D89E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38B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95C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524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C6BF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2CC9CAC3" w14:textId="77777777" w:rsidTr="005D5DE6">
        <w:trPr>
          <w:trHeight w:val="3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E021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資産合計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F10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E9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12A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1,346,250</w:t>
            </w:r>
          </w:p>
        </w:tc>
      </w:tr>
      <w:tr w:rsidR="005D5DE6" w:rsidRPr="005D5DE6" w14:paraId="71DCE816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29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480E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FD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22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2D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C5A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627FEFAF" w14:textId="77777777" w:rsidTr="005D5DE6">
        <w:trPr>
          <w:trHeight w:val="3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8715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  <w:t>Ⅱ 負債の部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A7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F45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D3E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5D5DE6" w:rsidRPr="005D5DE6" w14:paraId="10010B1E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67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6681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1流動負債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3CB4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　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710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A34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5FC4D8E0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49A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57A6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35D4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前受金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B42C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359720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1A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407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19AD2176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FEC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5710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5D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事業引当金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E4B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450,000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764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07F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490DD6A0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5D9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679E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流動負債合計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DD7C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A3A8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809,720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40D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57BBFE4F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45D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7E44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F4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13E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C628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7AD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565DD015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FD4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922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2固定負債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B6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0E8B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2B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1F4227B2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9D6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683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9C1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0EA9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24D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83B3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744BCED9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9DF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354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固定負債合計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32B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B632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8CB5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0B8FCFCC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4588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3F0F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552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2094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CD26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62F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268DDB56" w14:textId="77777777" w:rsidTr="005D5DE6">
        <w:trPr>
          <w:trHeight w:val="3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8F5D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負債合計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BCD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76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42C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809,720</w:t>
            </w:r>
          </w:p>
        </w:tc>
      </w:tr>
      <w:tr w:rsidR="005D5DE6" w:rsidRPr="005D5DE6" w14:paraId="63B6DD50" w14:textId="77777777" w:rsidTr="005D5DE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336E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DDA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455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0D4C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684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42B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D5DE6" w:rsidRPr="005D5DE6" w14:paraId="0630AB4B" w14:textId="77777777" w:rsidTr="005D5DE6">
        <w:trPr>
          <w:trHeight w:val="330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4477" w14:textId="77777777" w:rsidR="005D5DE6" w:rsidRPr="005D5DE6" w:rsidRDefault="005D5DE6" w:rsidP="005D5DE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　　正味財産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737A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F09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5CE" w14:textId="77777777" w:rsidR="005D5DE6" w:rsidRPr="005D5DE6" w:rsidRDefault="005D5DE6" w:rsidP="005D5DE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</w:pPr>
            <w:r w:rsidRPr="005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14:ligatures w14:val="none"/>
              </w:rPr>
              <w:t>536,530</w:t>
            </w:r>
          </w:p>
        </w:tc>
      </w:tr>
    </w:tbl>
    <w:p w14:paraId="3D580007" w14:textId="77777777" w:rsidR="00ED464B" w:rsidRDefault="00ED464B"/>
    <w:sectPr w:rsidR="00ED4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E6"/>
    <w:rsid w:val="005D5DE6"/>
    <w:rsid w:val="00CD177C"/>
    <w:rsid w:val="00E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1CE"/>
  <w15:chartTrackingRefBased/>
  <w15:docId w15:val="{DFACD796-50B2-4ADA-976A-98BA8FF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2024-04-05T02:09:00Z</dcterms:created>
  <dcterms:modified xsi:type="dcterms:W3CDTF">2024-04-05T02:10:00Z</dcterms:modified>
</cp:coreProperties>
</file>