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ＭＳ 明朝" w:hAnsi="ＭＳ 明朝" w:eastAsia="ＭＳ 明朝" w:cs="ＭＳ 明朝"/>
          <w:b/>
          <w:bCs/>
          <w:sz w:val="28"/>
          <w:szCs w:val="28"/>
          <w:lang w:val="en-US" w:eastAsia="ja-JP"/>
        </w:rPr>
      </w:pPr>
      <w:bookmarkStart w:id="0" w:name="_GoBack"/>
      <w:bookmarkEnd w:id="0"/>
      <w:r>
        <w:rPr>
          <w:rFonts w:hint="eastAsia" w:ascii="ＭＳ 明朝" w:hAnsi="ＭＳ 明朝" w:eastAsia="ＭＳ 明朝" w:cs="ＭＳ 明朝"/>
          <w:b/>
          <w:bCs/>
          <w:sz w:val="28"/>
          <w:szCs w:val="28"/>
          <w:lang w:val="en-US" w:eastAsia="ja-JP"/>
        </w:rPr>
        <w:t>２号議案　</w:t>
      </w:r>
    </w:p>
    <w:p>
      <w:pPr>
        <w:jc w:val="left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  <w:b/>
          <w:bCs/>
          <w:sz w:val="28"/>
          <w:szCs w:val="28"/>
          <w:lang w:val="en-US" w:eastAsia="ja-JP"/>
        </w:rPr>
        <w:t>　　　　　　　　　　　　　</w:t>
      </w:r>
      <w:r>
        <w:rPr>
          <w:rFonts w:hint="eastAsia" w:ascii="ＭＳ 明朝" w:hAnsi="ＭＳ 明朝" w:eastAsia="ＭＳ 明朝" w:cs="ＭＳ 明朝"/>
        </w:rPr>
        <w:t>平成2</w:t>
      </w:r>
      <w:r>
        <w:rPr>
          <w:rFonts w:hint="eastAsia" w:ascii="ＭＳ 明朝" w:hAnsi="ＭＳ 明朝" w:eastAsia="ＭＳ 明朝" w:cs="ＭＳ 明朝"/>
          <w:lang w:val="en-US" w:eastAsia="ja-JP"/>
        </w:rPr>
        <w:t>9</w:t>
      </w:r>
      <w:r>
        <w:rPr>
          <w:rFonts w:hint="eastAsia" w:ascii="ＭＳ 明朝" w:hAnsi="ＭＳ 明朝" w:eastAsia="ＭＳ 明朝" w:cs="ＭＳ 明朝"/>
        </w:rPr>
        <w:t>年度事業</w:t>
      </w:r>
      <w:r>
        <w:rPr>
          <w:rFonts w:hint="eastAsia" w:ascii="ＭＳ 明朝" w:hAnsi="ＭＳ 明朝" w:eastAsia="ＭＳ 明朝" w:cs="ＭＳ 明朝"/>
          <w:lang w:eastAsia="ja-JP"/>
        </w:rPr>
        <w:t>計画書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　　　　　　　　　　　　　　　　特定非営利活動法人市民共同発電をひろげる城陽の会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１　事業実施の方針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・公的施設</w:t>
      </w:r>
      <w:r>
        <w:rPr>
          <w:rFonts w:hint="eastAsia" w:ascii="ＭＳ 明朝" w:hAnsi="ＭＳ 明朝" w:eastAsia="ＭＳ 明朝" w:cs="ＭＳ 明朝"/>
          <w:lang w:eastAsia="ja-JP"/>
        </w:rPr>
        <w:t>及び個人宅に</w:t>
      </w:r>
      <w:r>
        <w:rPr>
          <w:rFonts w:hint="eastAsia" w:ascii="ＭＳ 明朝" w:hAnsi="ＭＳ 明朝" w:eastAsia="ＭＳ 明朝" w:cs="ＭＳ 明朝"/>
        </w:rPr>
        <w:t>再生可能（自然）エネルギーによる発電事業</w:t>
      </w:r>
      <w:r>
        <w:rPr>
          <w:rFonts w:hint="eastAsia" w:ascii="ＭＳ 明朝" w:hAnsi="ＭＳ 明朝" w:eastAsia="ＭＳ 明朝" w:cs="ＭＳ 明朝"/>
          <w:lang w:eastAsia="ja-JP"/>
        </w:rPr>
        <w:t>がひろがるよう要請や啓発活動を行い、その実現を図る。また、</w:t>
      </w:r>
      <w:r>
        <w:rPr>
          <w:rFonts w:hint="eastAsia" w:ascii="ＭＳ 明朝" w:hAnsi="ＭＳ 明朝" w:eastAsia="ＭＳ 明朝" w:cs="ＭＳ 明朝"/>
        </w:rPr>
        <w:t>行政支援の拡充を要請し、その実現を図</w:t>
      </w:r>
      <w:r>
        <w:rPr>
          <w:rFonts w:hint="eastAsia" w:ascii="ＭＳ 明朝" w:hAnsi="ＭＳ 明朝" w:eastAsia="ＭＳ 明朝" w:cs="ＭＳ 明朝"/>
          <w:lang w:eastAsia="ja-JP"/>
        </w:rPr>
        <w:t>る</w:t>
      </w:r>
      <w:r>
        <w:rPr>
          <w:rFonts w:hint="eastAsia" w:ascii="ＭＳ 明朝" w:hAnsi="ＭＳ 明朝" w:eastAsia="ＭＳ 明朝" w:cs="ＭＳ 明朝"/>
        </w:rPr>
        <w:t>。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・市民共同発電所をつくり、ひろげるために屋根の提供と資金拠出できる協力者を募</w:t>
      </w:r>
      <w:r>
        <w:rPr>
          <w:rFonts w:hint="eastAsia" w:ascii="ＭＳ 明朝" w:hAnsi="ＭＳ 明朝" w:eastAsia="ＭＳ 明朝" w:cs="ＭＳ 明朝"/>
          <w:lang w:eastAsia="ja-JP"/>
        </w:rPr>
        <w:t>る</w:t>
      </w:r>
      <w:r>
        <w:rPr>
          <w:rFonts w:hint="eastAsia" w:ascii="ＭＳ 明朝" w:hAnsi="ＭＳ 明朝" w:eastAsia="ＭＳ 明朝" w:cs="ＭＳ 明朝"/>
        </w:rPr>
        <w:t>。資金を集め、会計実務を</w:t>
      </w:r>
      <w:r>
        <w:rPr>
          <w:rFonts w:hint="eastAsia" w:ascii="ＭＳ 明朝" w:hAnsi="ＭＳ 明朝" w:eastAsia="ＭＳ 明朝" w:cs="ＭＳ 明朝"/>
          <w:lang w:eastAsia="ja-JP"/>
        </w:rPr>
        <w:t>する</w:t>
      </w:r>
      <w:r>
        <w:rPr>
          <w:rFonts w:hint="eastAsia" w:ascii="ＭＳ 明朝" w:hAnsi="ＭＳ 明朝" w:eastAsia="ＭＳ 明朝" w:cs="ＭＳ 明朝"/>
        </w:rPr>
        <w:t>。</w:t>
      </w:r>
    </w:p>
    <w:p>
      <w:pPr>
        <w:ind w:left="440" w:hanging="440" w:hangingChars="200"/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・環境問題に関する啓発事業に取り組</w:t>
      </w:r>
      <w:r>
        <w:rPr>
          <w:rFonts w:hint="eastAsia" w:ascii="ＭＳ 明朝" w:hAnsi="ＭＳ 明朝" w:eastAsia="ＭＳ 明朝" w:cs="ＭＳ 明朝"/>
          <w:lang w:eastAsia="ja-JP"/>
        </w:rPr>
        <w:t>む</w:t>
      </w:r>
      <w:r>
        <w:rPr>
          <w:rFonts w:hint="eastAsia" w:ascii="ＭＳ 明朝" w:hAnsi="ＭＳ 明朝" w:eastAsia="ＭＳ 明朝" w:cs="ＭＳ 明朝"/>
        </w:rPr>
        <w:t>。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２　事業の実施に関する事項</w:t>
      </w:r>
    </w:p>
    <w:p>
      <w:pPr>
        <w:rPr>
          <w:rFonts w:hint="eastAsia" w:ascii="ＭＳ 明朝" w:hAnsi="ＭＳ 明朝" w:eastAsia="ＭＳ 明朝" w:cs="ＭＳ 明朝"/>
        </w:rPr>
      </w:pPr>
      <w:r>
        <w:rPr>
          <w:rFonts w:hint="eastAsia" w:ascii="ＭＳ 明朝" w:hAnsi="ＭＳ 明朝" w:eastAsia="ＭＳ 明朝" w:cs="ＭＳ 明朝"/>
        </w:rPr>
        <w:t>　</w:t>
      </w:r>
      <w:r>
        <w:rPr>
          <w:rFonts w:hint="eastAsia" w:ascii="ＭＳ 明朝" w:hAnsi="ＭＳ 明朝" w:eastAsia="ＭＳ 明朝" w:cs="ＭＳ 明朝"/>
          <w:lang w:eastAsia="ja-JP"/>
        </w:rPr>
        <w:t>　　　　　　　　　　　　　　　　　　　　　　</w:t>
      </w:r>
      <w:r>
        <w:rPr>
          <w:rFonts w:hint="eastAsia" w:ascii="ＭＳ 明朝" w:hAnsi="ＭＳ 明朝" w:eastAsia="ＭＳ 明朝" w:cs="ＭＳ 明朝"/>
        </w:rPr>
        <w:t xml:space="preserve"> 特定非営利活動に係る事業</w:t>
      </w:r>
      <w:r>
        <w:rPr>
          <w:rFonts w:hint="eastAsia" w:ascii="ＭＳ 明朝" w:hAnsi="ＭＳ 明朝" w:eastAsia="ＭＳ 明朝" w:cs="ＭＳ 明朝"/>
          <w:lang w:eastAsia="ja-JP"/>
        </w:rPr>
        <w:t>（単位千</w:t>
      </w:r>
      <w:r>
        <w:rPr>
          <w:rFonts w:hint="eastAsia" w:ascii="ＭＳ 明朝" w:hAnsi="ＭＳ 明朝" w:eastAsia="ＭＳ 明朝" w:cs="ＭＳ 明朝"/>
          <w:lang w:val="en-US" w:eastAsia="ja-JP"/>
        </w:rPr>
        <w:t>円）　</w:t>
      </w:r>
    </w:p>
    <w:tbl>
      <w:tblPr>
        <w:tblW w:w="8980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</w:tblPr>
      <w:tblGrid>
        <w:gridCol w:w="1330"/>
        <w:gridCol w:w="2772"/>
        <w:gridCol w:w="887"/>
        <w:gridCol w:w="1043"/>
        <w:gridCol w:w="731"/>
        <w:gridCol w:w="1330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22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事業名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事　業　内　容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実施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予定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日時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実施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予定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場所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従事者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</w:rPr>
              <w:t>予定人数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受益対象者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の範囲及び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fldChar w:fldCharType="begin"/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instrText xml:space="preserve">eq \o\ad(</w:instrText>
            </w:r>
            <w:r>
              <w:rPr>
                <w:rFonts w:hint="eastAsia" w:ascii="ＭＳ 明朝" w:hAnsi="ＭＳ 明朝" w:eastAsia="ＭＳ 明朝" w:cs="ＭＳ 明朝"/>
              </w:rPr>
              <w:instrText xml:space="preserve">予定人数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instrText xml:space="preserve">,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instrText xml:space="preserve">)</w:instrTex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 w:ascii="ＭＳ 明朝" w:hAnsi="ＭＳ 明朝" w:eastAsia="ＭＳ 明朝" w:cs="ＭＳ 明朝"/>
              </w:rPr>
              <w:t>予定人数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支出見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</w:rPr>
            </w:pPr>
            <w:r>
              <w:rPr>
                <w:rFonts w:hint="eastAsia" w:ascii="ＭＳ 明朝" w:hAnsi="ＭＳ 明朝" w:eastAsia="ＭＳ 明朝" w:cs="ＭＳ 明朝"/>
              </w:rPr>
              <w:t>込み額</w:t>
            </w:r>
          </w:p>
          <w:p>
            <w:pPr>
              <w:spacing w:line="268" w:lineRule="atLeast"/>
              <w:jc w:val="center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183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再生可能エネルギーによる発電設備の設置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と支援、販売、借入金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管理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、返済実務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・公的施設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及び個人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の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土地や建物への設置の呼びかけや紹介依頼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・設備の設置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資金募集と管理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年度内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市内及び近隣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3ヶ所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設置場所の所有者と利用者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印紙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設備費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2" w:type="dxa"/>
            <w:right w:w="52" w:type="dxa"/>
          </w:tblCellMar>
        </w:tblPrEx>
        <w:trPr>
          <w:trHeight w:val="5943" w:hRule="atLeast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環境問題の啓発・持続可能なまちづくりをめざす事業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京都府地域力再生交付金事業に応募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</w:tc>
        <w:tc>
          <w:tcPr>
            <w:tcW w:w="27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・脱原発、温暖化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防止のため、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再生エネ普及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と節電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(ﾈｶﾞﾜｯﾄ）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をテーマに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講演会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を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実施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・総会記念講演「パリ協定って、何？」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・ｿ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-ﾗｰｼｪｱﾘﾝｸﾞとｸﾙﾍﾞｼﾞ見学会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　亀岡市内の現地見学及び茨木市ｸﾙﾍﾞｼﾞ協会訪問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　地元でｸﾙﾍﾞｼﾞの可能性検討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・イモ発電見学　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・講演会「イモ発電って？」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 xml:space="preserve"> 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・ｴｺﾗｲﾌ診断出前学習会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　省ｴﾈｱﾄﾞﾊﾞｲｻﾞｰの養成と地域団体へ協力申し入れ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・会のニュース発行と配布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HPﾒﾝﾃﾅﾝｽ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・再生可能エネルギー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、省エ</w:t>
            </w:r>
          </w:p>
          <w:p>
            <w:pPr>
              <w:spacing w:line="268" w:lineRule="atLeast"/>
              <w:ind w:left="200" w:hanging="200" w:hangingChars="100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　ネ節電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関連書籍その他販売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年度内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秋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秋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秋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随時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随時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随時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文化ﾊﾟﾙｸ城陽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亀岡・城陽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ぱれっと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Joyo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湖南市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文化ﾊﾟﾙｸ城陽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城陽市と近隣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城陽市と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城陽市と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近隣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10</w:t>
            </w: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  <w:t>人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8人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8人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8人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8人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8人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城陽市内及び近隣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城陽市内及び近隣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城陽市内及び近隣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  <w:t>城陽市内及び近隣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城陽市内および近隣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城陽市内及び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近隣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謝礼15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旅費1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印刷40郵送17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謝礼20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旅費22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印刷18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郵送5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旅費23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謝礼20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旅費3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会場19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印刷42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郵送5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講習5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旅費17印刷30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印刷10</w:t>
            </w: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</w:p>
          <w:p>
            <w:pPr>
              <w:spacing w:line="268" w:lineRule="atLeast"/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</w:pPr>
            <w:r>
              <w:rPr>
                <w:rFonts w:hint="eastAsia" w:ascii="ＭＳ 明朝" w:hAnsi="ＭＳ 明朝" w:eastAsia="ＭＳ 明朝" w:cs="ＭＳ 明朝"/>
                <w:color w:val="auto"/>
                <w:sz w:val="20"/>
                <w:szCs w:val="24"/>
                <w:lang w:val="en-US" w:eastAsia="ja-JP"/>
              </w:rPr>
              <w:t>仕入30</w:t>
            </w:r>
          </w:p>
        </w:tc>
      </w:tr>
    </w:tbl>
    <w:p>
      <w:pPr>
        <w:tabs>
          <w:tab w:val="left" w:pos="1330"/>
          <w:tab w:val="left" w:pos="4102"/>
          <w:tab w:val="left" w:pos="4989"/>
          <w:tab w:val="left" w:pos="6032"/>
          <w:tab w:val="left" w:pos="6763"/>
          <w:tab w:val="left" w:pos="8093"/>
          <w:tab w:val="left" w:pos="8980"/>
          <w:tab w:val="left" w:pos="10262"/>
          <w:tab w:val="left" w:pos="11544"/>
          <w:tab w:val="left" w:pos="12826"/>
          <w:tab w:val="left" w:pos="14108"/>
        </w:tabs>
        <w:spacing w:line="268" w:lineRule="atLeast"/>
        <w:rPr>
          <w:rFonts w:hint="eastAsia" w:ascii="ＭＳ 明朝" w:hAnsi="ＭＳ 明朝" w:eastAsia="ＭＳ 明朝" w:cs="ＭＳ 明朝"/>
          <w:color w:val="auto"/>
          <w:sz w:val="20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color w:val="auto"/>
          <w:sz w:val="20"/>
          <w:szCs w:val="24"/>
          <w:lang w:eastAsia="ja-JP"/>
        </w:rPr>
        <w:t>発電設備等仕入れ日は</w:t>
      </w:r>
      <w:r>
        <w:rPr>
          <w:rFonts w:hint="eastAsia" w:ascii="ＭＳ 明朝" w:hAnsi="ＭＳ 明朝" w:eastAsia="ＭＳ 明朝" w:cs="ＭＳ 明朝"/>
          <w:color w:val="auto"/>
          <w:sz w:val="20"/>
          <w:szCs w:val="24"/>
          <w:lang w:val="en-US" w:eastAsia="ja-JP"/>
        </w:rPr>
        <w:t>900万までの予定。</w:t>
      </w:r>
    </w:p>
    <w:p>
      <w:pPr>
        <w:tabs>
          <w:tab w:val="left" w:pos="1330"/>
          <w:tab w:val="left" w:pos="4102"/>
          <w:tab w:val="left" w:pos="4989"/>
          <w:tab w:val="left" w:pos="6032"/>
          <w:tab w:val="left" w:pos="6763"/>
          <w:tab w:val="left" w:pos="8093"/>
          <w:tab w:val="left" w:pos="8980"/>
          <w:tab w:val="left" w:pos="10262"/>
          <w:tab w:val="left" w:pos="11544"/>
          <w:tab w:val="left" w:pos="12826"/>
          <w:tab w:val="left" w:pos="14108"/>
        </w:tabs>
        <w:spacing w:line="268" w:lineRule="atLeast"/>
        <w:rPr>
          <w:rFonts w:hint="eastAsia" w:ascii="ＭＳ 明朝" w:hAnsi="ＭＳ 明朝" w:eastAsia="ＭＳ 明朝" w:cs="ＭＳ 明朝"/>
          <w:lang w:val="en-US" w:eastAsia="ja-JP"/>
        </w:rPr>
      </w:pPr>
      <w:r>
        <w:rPr>
          <w:rFonts w:hint="eastAsia" w:ascii="ＭＳ 明朝" w:hAnsi="ＭＳ 明朝" w:eastAsia="ＭＳ 明朝" w:cs="ＭＳ 明朝"/>
          <w:color w:val="auto"/>
          <w:sz w:val="20"/>
          <w:szCs w:val="24"/>
          <w:lang w:val="en-US" w:eastAsia="ja-JP"/>
        </w:rPr>
        <w:t>講演会、学習会、見学会等は会員外にも呼びかけ、地域力再生交付金事業を申請予定。</w:t>
      </w:r>
      <w:r>
        <w:rPr>
          <w:rFonts w:hint="eastAsia" w:ascii="ＭＳ 明朝" w:hAnsi="ＭＳ 明朝" w:eastAsia="ＭＳ 明朝" w:cs="ＭＳ 明朝"/>
          <w:color w:val="auto"/>
          <w:sz w:val="20"/>
          <w:szCs w:val="24"/>
        </w:rPr>
        <w:tab/>
      </w:r>
      <w:r>
        <w:rPr>
          <w:rFonts w:hint="eastAsia" w:ascii="ＭＳ 明朝" w:hAnsi="ＭＳ 明朝" w:eastAsia="ＭＳ 明朝" w:cs="ＭＳ 明朝"/>
          <w:color w:val="auto"/>
          <w:sz w:val="20"/>
          <w:szCs w:val="24"/>
          <w:lang w:eastAsia="ja-JP"/>
        </w:rPr>
        <w:t>　　　　　　　　　　　　　　　　　　　　　　　　　　　　　　　　　　　　　</w:t>
      </w:r>
    </w:p>
    <w:sectPr>
      <w:headerReference r:id="rId4" w:type="default"/>
      <w:footerReference r:id="rId5" w:type="default"/>
      <w:footnotePr>
        <w:numRestart w:val="eachPage"/>
      </w:footnotePr>
      <w:pgSz w:w="11906" w:h="16838"/>
      <w:pgMar w:top="386" w:right="1418" w:bottom="414" w:left="1418" w:header="720" w:footer="720" w:gutter="0"/>
      <w:paperSrc w:first="0" w:other="0"/>
      <w:pgNumType w:fmt="decimal" w:start="10"/>
      <w:cols w:space="0" w:num="1"/>
      <w:docGrid w:type="linesAndChars" w:linePitch="3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仿宋">
    <w:altName w:val="Microsoft YaHei UI Light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Microsoft YaHe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G丸ｺﾞｼｯｸM-PRO">
    <w:altName w:val="ＭＳ ゴシック"/>
    <w:panose1 w:val="020F0600000000000000"/>
    <w:charset w:val="80"/>
    <w:family w:val="auto"/>
    <w:pitch w:val="default"/>
    <w:sig w:usb0="80000281" w:usb1="28C76CF8" w:usb2="00000010" w:usb3="00000000" w:csb0="00020000" w:csb1="00000000"/>
  </w:font>
  <w:font w:name="GulimChe">
    <w:altName w:val="Malgun Gothic"/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extAlignment w:val="auto"/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</w:pPr>
    <w:r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  <w:pict>
        <v:shape id="テキスト ボックス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HG丸ｺﾞｼｯｸM-PRO"/>
                    <w:sz w:val="18"/>
                    <w:lang w:eastAsia="ja-JP"/>
                  </w:rPr>
                </w:pPr>
                <w:r>
                  <w:rPr>
                    <w:rFonts w:hint="eastAsia"/>
                    <w:sz w:val="18"/>
                    <w:lang w:eastAsia="ja-JP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ja-JP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ja-JP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  <w:lang w:eastAsia="ja-JP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cs="Times New Roman"/>
        <w:color w:val="000000"/>
        <w:sz w:val="20"/>
        <w:szCs w:val="22"/>
        <w:lang w:val="en-US" w:eastAsia="ja-JP" w:bidi="ar-SA"/>
      </w:rPr>
      <w:t>　　　　　　　　　　　　　　　　　　　　　　　</w:t>
    </w:r>
  </w:p>
  <w:p>
    <w:pPr>
      <w:textAlignment w:val="auto"/>
      <w:rPr>
        <w:rFonts w:ascii="HG丸ｺﾞｼｯｸM-PRO" w:hAnsi="HG丸ｺﾞｼｯｸM-PRO" w:eastAsia="HG丸ｺﾞｼｯｸM-PRO" w:cs="Times New Roman"/>
        <w:color w:val="000000"/>
        <w:sz w:val="20"/>
        <w:szCs w:val="22"/>
        <w:lang w:val="en-US" w:eastAsia="ja-JP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2"/>
  <w:displayHorizontalDrawingGridEvery w:val="0"/>
  <w:displayVerticalDrawingGridEvery w:val="2"/>
  <w:doNotShadeFormData w:val="1"/>
  <w:characterSpacingControl w:val="compressPunctuation"/>
  <w:noLineBreaksAfter w:lang="zh-CN" w:val="([{〈《「『【〔（［｛｢"/>
  <w:noLineBreaksBefore w:lang="zh-CN" w:val="!),.?]}、。〉》」』】〕！），．？］｝｡｣､ﾞﾟ"/>
  <w:footnotePr>
    <w:numRestart w:val="eachPage"/>
  </w:footnotePr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  <w:textAlignment w:val="baseline"/>
    </w:pPr>
    <w:rPr>
      <w:rFonts w:ascii="HG丸ｺﾞｼｯｸM-PRO" w:hAnsi="HG丸ｺﾞｼｯｸM-PRO" w:eastAsia="HG丸ｺﾞｼｯｸM-PRO" w:cs="Times New Roman"/>
      <w:color w:val="000000"/>
      <w:sz w:val="22"/>
      <w:szCs w:val="22"/>
      <w:lang w:val="en-US" w:eastAsia="ja-JP" w:bidi="ar-SA"/>
    </w:rPr>
  </w:style>
  <w:style w:type="character" w:default="1" w:styleId="2">
    <w:name w:val="Default Paragraph Font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京都府</Company>
  <Pages>1</Pages>
  <Words>684</Words>
  <Characters>152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2013-03-10T12:58:00Z</dcterms:created>
  <dc:creator>＊</dc:creator>
  <cp:lastModifiedBy>辰也</cp:lastModifiedBy>
  <cp:lastPrinted>2017-05-01T15:44:00Z</cp:lastPrinted>
  <dcterms:modified xsi:type="dcterms:W3CDTF">2017-06-17T17:27:17Z</dcterms:modified>
  <dc:title>施行細則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