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9257"/>
      </w:tblGrid>
      <w:tr>
        <w:trPr>
          <w:trHeight w:val="600" w:hRule="atLeast"/>
        </w:trPr>
        <w:tc>
          <w:tcPr>
            <w:tcW w:w="9257" w:type="dxa"/>
            <w:vAlign w:val="top"/>
          </w:tcPr>
          <w:p>
            <w:pPr>
              <w:rPr>
                <w:rFonts w:ascii="HG丸ｺﾞｼｯｸM-PRO" w:eastAsia="HG丸ｺﾞｼｯｸM-PRO"/>
                <w:b/>
                <w:color w:val="333333"/>
                <w:sz w:val="44"/>
                <w:szCs w:val="44"/>
                <w:u w:val="single"/>
              </w:rPr>
            </w:pPr>
            <w:bookmarkStart w:id="0" w:name="_GoBack"/>
            <w:bookmarkEnd w:id="0"/>
            <w:r>
              <w:rPr>
                <w:rFonts w:hint="eastAsia" w:ascii="HG丸ｺﾞｼｯｸM-PRO" w:eastAsia="HG丸ｺﾞｼｯｸM-PRO"/>
                <w:b/>
                <w:color w:val="333333"/>
                <w:sz w:val="44"/>
                <w:szCs w:val="44"/>
                <w:u w:val="single"/>
              </w:rPr>
              <w:t>城陽おひさまプロジェクトnews　</w:t>
            </w:r>
          </w:p>
          <w:p>
            <w:pPr>
              <w:ind w:firstLine="1795" w:firstLineChars="894"/>
            </w:pPr>
          </w:p>
          <w:p>
            <w:pPr>
              <w:ind w:firstLine="1795" w:firstLineChars="894"/>
            </w:pPr>
            <w:r>
              <w:rPr>
                <w:rFonts w:hint="eastAsia" w:ascii="Arial" w:hAnsi="Arial" w:eastAsia="ＭＳ 明朝" w:cs="Arial"/>
                <w:color w:val="0000DE"/>
                <w:kern w:val="2"/>
                <w:sz w:val="21"/>
                <w:szCs w:val="22"/>
                <w:lang w:val="en-US" w:eastAsia="ja-JP" w:bidi="ar-SA"/>
              </w:rPr>
              <w:pict>
                <v:shape id="図 2" o:spid="_x0000_s1025" type="#_x0000_t75" style="position:absolute;left:0;margin-left:-4.2pt;margin-top:-44.85pt;height:60.05pt;width:60.05pt;mso-wrap-distance-left:9pt;mso-wrap-distance-right:9pt;rotation:0f;z-index:-251658240;" o:ole="f" fillcolor="#FFFFFF" filled="f" o:preferrelative="t" stroked="f" coordorigin="0,0" coordsize="21600,21600" wrapcoords="-540 0 -540 21042 21582 21042 21582 0 -540 0">
                  <v:fill on="f" color2="#FFFFFF" focus="0%"/>
                  <v:imagedata gain="65536f" blacklevel="0f" gamma="0" o:title="" r:id="rId5"/>
                  <o:lock v:ext="edit" position="f" selection="f" grouping="f" rotation="f" cropping="f" text="f" aspectratio="t"/>
                  <w10:wrap type="tight"/>
                </v:shape>
              </w:pict>
            </w:r>
            <w:r>
              <w:rPr>
                <w:rFonts w:hint="eastAsia"/>
              </w:rPr>
              <w:t>第3号　2013年5月8日　市民共同発電をひろげる城陽の会</w:t>
            </w:r>
          </w:p>
        </w:tc>
      </w:tr>
    </w:tbl>
    <w:p>
      <w:pPr>
        <w:rPr>
          <w:b/>
          <w:sz w:val="28"/>
          <w:szCs w:val="28"/>
        </w:rPr>
      </w:pPr>
      <w:r>
        <w:rPr>
          <w:rFonts w:hint="eastAsia"/>
        </w:rPr>
        <w:t>　</w:t>
      </w:r>
      <w:r>
        <w:rPr>
          <w:rFonts w:hint="eastAsia"/>
          <w:b/>
          <w:sz w:val="28"/>
          <w:szCs w:val="28"/>
        </w:rPr>
        <w:t>　任意団体・市民共同発電をひろげる城陽の会はＮＰＯ法人格取得へ</w:t>
      </w:r>
    </w:p>
    <w:p>
      <w:pPr>
        <w:rPr>
          <w:b/>
          <w:sz w:val="28"/>
          <w:szCs w:val="28"/>
          <w:u w:val="single"/>
        </w:rPr>
      </w:pPr>
      <w:r>
        <w:rPr>
          <w:rFonts w:hint="eastAsia"/>
          <w:b/>
          <w:sz w:val="28"/>
          <w:szCs w:val="28"/>
        </w:rPr>
        <w:t>　　　　</w:t>
      </w:r>
      <w:r>
        <w:rPr>
          <w:rFonts w:hint="eastAsia"/>
          <w:b/>
          <w:sz w:val="28"/>
          <w:szCs w:val="28"/>
          <w:u w:val="single"/>
        </w:rPr>
        <w:t>6月8日（土）に鴻巣会館で経過説明会と設立総会と報告会を開催</w:t>
      </w:r>
    </w:p>
    <w:p>
      <w:pPr>
        <w:rPr>
          <w:b/>
          <w:sz w:val="28"/>
          <w:szCs w:val="28"/>
        </w:rPr>
      </w:pPr>
      <w:r>
        <w:rPr>
          <w:rFonts w:hint="eastAsia"/>
          <w:b/>
          <w:sz w:val="28"/>
          <w:szCs w:val="28"/>
        </w:rPr>
        <w:t>　　　　　　　　　　　　　会員のみなさんのご参加をお願いします</w:t>
      </w:r>
    </w:p>
    <w:p>
      <w:pPr>
        <w:rPr>
          <w:sz w:val="22"/>
        </w:rPr>
      </w:pPr>
      <w:r>
        <w:rPr>
          <w:rFonts w:hint="eastAsia"/>
          <w:b/>
          <w:sz w:val="22"/>
        </w:rPr>
        <w:t>　</w:t>
      </w:r>
      <w:r>
        <w:rPr>
          <w:rFonts w:hint="eastAsia"/>
          <w:sz w:val="22"/>
        </w:rPr>
        <w:t>市民発電の会・会員のみなさん、２月の「シェーナウの想い」上映会から3ケ月がたちました。事務局一同「今年こそ城陽・再生可能エネルギー元年」をめざして奮闘中です。上映会で報告しておりましたように、任意団体「市民共同発電をひろげる城陽の会」を事業主体として、より一層責任ある団体とするため、法人格（特定非営利活動法人＝ＮＰＯ法人）を取得する準備を進めております。</w:t>
      </w:r>
    </w:p>
    <w:p>
      <w:pPr>
        <w:rPr>
          <w:sz w:val="22"/>
        </w:rPr>
      </w:pPr>
    </w:p>
    <w:p>
      <w:pPr>
        <w:ind w:firstLine="211" w:firstLineChars="100"/>
        <w:rPr>
          <w:sz w:val="22"/>
        </w:rPr>
      </w:pPr>
      <w:r>
        <w:rPr>
          <w:rFonts w:hint="eastAsia"/>
          <w:sz w:val="22"/>
        </w:rPr>
        <w:t>法人格の取得は、社会的な信用度が高まり、太陽光パネルの設置など多大な基金を扱う上で、責任主体が明確となることなど大きなメリットが生まれます。このほど所轄庁（京都府）との協議がようやく整うとともに、定款や事業計画、法人代表者や理事の選定・内定にも目途がたつ状態となりました。</w:t>
      </w:r>
    </w:p>
    <w:p>
      <w:pPr>
        <w:ind w:firstLine="211" w:firstLineChars="100"/>
        <w:rPr>
          <w:sz w:val="22"/>
        </w:rPr>
      </w:pPr>
    </w:p>
    <w:p>
      <w:pPr>
        <w:ind w:firstLine="211" w:firstLineChars="100"/>
        <w:rPr>
          <w:sz w:val="22"/>
        </w:rPr>
      </w:pPr>
      <w:r>
        <w:rPr>
          <w:rFonts w:hint="eastAsia"/>
          <w:sz w:val="22"/>
        </w:rPr>
        <w:t>つきましては下記の日程でこの間の経過とＮＰＯ法人・市民共同発電をひろげる城陽の会の設立について主旨をご説明し、皆さんのご協力を得たいと思っています。また、今後の方針、事業計画についても提案を行いますので論議をお願いする次第です。なお、方針・事業計画では公的施設への太陽光発電設備設置申し入れ活動のみならず、個人住宅への設置活動（ゼロ円システム採用）の案内もさせていただく予定です。会員のみなさんのご参加とともに、再生エネルギー普及に関心をお持ちのお知り合いの方々をお誘いいただきますようにお願いいたします。</w:t>
      </w:r>
    </w:p>
    <w:p>
      <w:pPr>
        <w:rPr>
          <w:sz w:val="22"/>
        </w:rPr>
      </w:pPr>
    </w:p>
    <w:p>
      <w:pPr>
        <w:rPr>
          <w:b/>
          <w:sz w:val="24"/>
          <w:szCs w:val="24"/>
          <w:bdr w:val="single" w:color="auto" w:sz="4" w:space="0"/>
        </w:rPr>
      </w:pPr>
      <w:r>
        <w:rPr>
          <w:rFonts w:hint="eastAsia"/>
          <w:b/>
          <w:sz w:val="24"/>
          <w:szCs w:val="24"/>
          <w:bdr w:val="single" w:color="auto" w:sz="4" w:space="0"/>
        </w:rPr>
        <w:t>経過の説明とＮＰＯ法人設立総会のご案内　</w:t>
      </w:r>
    </w:p>
    <w:p>
      <w:pPr>
        <w:rPr>
          <w:b/>
          <w:sz w:val="28"/>
          <w:szCs w:val="28"/>
        </w:rPr>
      </w:pPr>
      <w:r>
        <w:rPr>
          <w:rFonts w:hint="eastAsia"/>
          <w:b/>
          <w:sz w:val="28"/>
          <w:szCs w:val="28"/>
        </w:rPr>
        <w:t>　日時　　6月8日（土）　午後1時30分から</w:t>
      </w:r>
    </w:p>
    <w:p>
      <w:pPr>
        <w:ind w:firstLine="272" w:firstLineChars="100"/>
        <w:rPr>
          <w:rFonts w:hint="eastAsia"/>
          <w:b/>
          <w:sz w:val="28"/>
          <w:szCs w:val="28"/>
        </w:rPr>
      </w:pPr>
      <w:r>
        <w:rPr>
          <w:rFonts w:hint="eastAsia"/>
          <w:b/>
          <w:sz w:val="28"/>
          <w:szCs w:val="28"/>
        </w:rPr>
        <w:t>場所　　鴻巣会館2階会議室</w:t>
      </w:r>
    </w:p>
    <w:p>
      <w:pPr>
        <w:ind w:firstLine="272" w:firstLineChars="100"/>
        <w:rPr>
          <w:rFonts w:hint="eastAsia"/>
          <w:b/>
          <w:sz w:val="28"/>
          <w:szCs w:val="28"/>
        </w:rPr>
      </w:pPr>
      <w:r>
        <w:rPr>
          <w:rFonts w:hint="eastAsia"/>
          <w:b/>
          <w:sz w:val="28"/>
          <w:szCs w:val="28"/>
        </w:rPr>
        <w:t>議題　　この間の活動報告とNPO法人設立の趣旨</w:t>
      </w:r>
    </w:p>
    <w:p>
      <w:pPr>
        <w:ind w:firstLine="272" w:firstLineChars="100"/>
        <w:rPr>
          <w:b/>
          <w:sz w:val="22"/>
        </w:rPr>
      </w:pPr>
      <w:r>
        <w:rPr>
          <w:rFonts w:hint="eastAsia"/>
          <w:b/>
          <w:sz w:val="28"/>
          <w:szCs w:val="28"/>
        </w:rPr>
        <w:t>　　　　NPO法人設立について</w:t>
      </w:r>
    </w:p>
    <w:p>
      <w:pPr>
        <w:ind w:firstLine="211" w:firstLineChars="100"/>
        <w:rPr>
          <w:sz w:val="22"/>
        </w:rPr>
      </w:pPr>
      <w:r>
        <w:rPr>
          <w:rFonts w:hint="eastAsia"/>
          <w:sz w:val="22"/>
        </w:rPr>
        <w:t>☆☆☆☆☆☆☆☆☆☆☆☆　</w:t>
      </w:r>
      <w:r>
        <w:rPr>
          <w:rFonts w:hint="eastAsia"/>
          <w:b/>
          <w:sz w:val="24"/>
          <w:szCs w:val="24"/>
        </w:rPr>
        <w:t>お　知　ら　せ</w:t>
      </w:r>
      <w:r>
        <w:rPr>
          <w:rFonts w:hint="eastAsia"/>
          <w:sz w:val="22"/>
        </w:rPr>
        <w:t>　☆☆☆☆☆☆☆☆☆☆☆☆☆☆☆☆☆☆☆☆☆☆☆</w:t>
      </w:r>
    </w:p>
    <w:p>
      <w:pPr>
        <w:ind w:right="129"/>
        <w:rPr>
          <w:b/>
          <w:i/>
          <w:sz w:val="28"/>
          <w:szCs w:val="28"/>
        </w:rPr>
      </w:pPr>
      <w:r>
        <w:rPr>
          <w:rFonts w:hint="eastAsia"/>
          <w:b/>
          <w:i/>
          <w:sz w:val="28"/>
          <w:szCs w:val="28"/>
        </w:rPr>
        <w:t>　久世保育園でおひさま発電のプロジェクト、始まる</w:t>
      </w:r>
    </w:p>
    <w:p>
      <w:pPr>
        <w:ind w:right="129"/>
        <w:rPr>
          <w:sz w:val="22"/>
        </w:rPr>
      </w:pPr>
      <w:r>
        <w:rPr>
          <w:rFonts w:hint="eastAsia" w:hAnsi="ＭＳ 明朝"/>
          <w:sz w:val="22"/>
        </w:rPr>
        <w:t>　社会福祉法人清仁福祉会が運営する久世保育園（城陽市久世芝ヶ原　松岡和子園長）では「環境にやさしい生活の大切さを体験できる機会」をつくろうと保育園に太陽光発電の設置を決め、保護者会・地域の方々に協力を呼びかけています。設備は</w:t>
      </w:r>
      <w:r>
        <w:rPr>
          <w:rFonts w:hint="eastAsia"/>
          <w:sz w:val="22"/>
        </w:rPr>
        <w:t>10</w:t>
      </w:r>
      <w:r>
        <w:rPr>
          <w:rFonts w:hint="eastAsia" w:hAnsi="ＭＳ 明朝"/>
          <w:sz w:val="22"/>
        </w:rPr>
        <w:t>ｋｗ規模、８月に点灯式の予定です。この取り組みには認定ＮＰＯ法人きょうとグリーンファンドが全面的にバックアップ。グリーンファンドの大西啓子理事は「子ども達に自然エネルギーをプレゼントするよい機会」と語っています。市民発電の会でもこの身近なすばらしい取り組みに賛同し、寄付金の拠出をしています。</w:t>
      </w:r>
    </w:p>
    <w:p>
      <w:pPr>
        <w:ind w:right="129"/>
        <w:rPr>
          <w:sz w:val="22"/>
        </w:rPr>
      </w:pPr>
      <w:r>
        <w:rPr>
          <w:rFonts w:hint="eastAsia" w:hAnsi="ＭＳ 明朝"/>
          <w:sz w:val="22"/>
        </w:rPr>
        <w:t>　詳しくは事務局又はきょうとグリーンファンドのｈｐ（</w:t>
      </w:r>
      <w:r>
        <w:rPr>
          <w:sz w:val="22"/>
        </w:rPr>
        <w:t>http://www.kyoto-gf.org/</w:t>
      </w:r>
      <w:r>
        <w:rPr>
          <w:rFonts w:hint="eastAsia" w:hAnsi="ＭＳ 明朝"/>
          <w:sz w:val="22"/>
        </w:rPr>
        <w:t>）をご覧下さい。</w:t>
      </w:r>
    </w:p>
    <w:p>
      <w:pPr>
        <w:ind w:right="129"/>
        <w:rPr>
          <w:b/>
          <w:i/>
          <w:sz w:val="24"/>
          <w:szCs w:val="24"/>
        </w:rPr>
      </w:pPr>
    </w:p>
    <w:p>
      <w:pPr>
        <w:ind w:right="129"/>
        <w:rPr>
          <w:b/>
          <w:i/>
          <w:sz w:val="24"/>
          <w:szCs w:val="24"/>
        </w:rPr>
      </w:pPr>
      <w:r>
        <w:rPr>
          <w:rFonts w:hint="eastAsia"/>
          <w:b/>
          <w:i/>
          <w:sz w:val="24"/>
          <w:szCs w:val="24"/>
        </w:rPr>
        <w:t>各地の市民共同発電所　紹介　　</w:t>
      </w:r>
    </w:p>
    <w:p>
      <w:pPr>
        <w:rPr>
          <w:sz w:val="20"/>
        </w:rPr>
      </w:pPr>
      <w:r>
        <w:rPr>
          <w:rFonts w:hint="eastAsia"/>
          <w:sz w:val="20"/>
        </w:rPr>
        <w:t>　今回はコープさっぽろのメガソーラー発電所をご紹介します。</w:t>
      </w:r>
    </w:p>
    <w:p>
      <w:pPr>
        <w:pStyle w:val="4"/>
        <w:shd w:val="clear" w:color="auto" w:fill="FFFFFF"/>
        <w:rPr>
          <w:rFonts w:ascii="Arial" w:hAnsi="Arial" w:cs="Arial"/>
          <w:bdr w:val="single" w:color="auto" w:sz="4" w:space="0"/>
        </w:rPr>
      </w:pPr>
      <w:r>
        <w:rPr>
          <w:rFonts w:hint="eastAsia" w:ascii="Arial" w:hAnsi="Arial" w:cs="Arial"/>
          <w:bdr w:val="single" w:color="auto" w:sz="4" w:space="0"/>
        </w:rPr>
        <w:t>　　帯広に</w:t>
      </w:r>
      <w:r>
        <w:rPr>
          <w:color w:val="000000"/>
          <w:bdr w:val="single" w:color="auto" w:sz="4" w:space="0"/>
        </w:rPr>
        <w:t>市民出資のメガソーラー完成</w:t>
      </w:r>
      <w:r>
        <w:rPr>
          <w:rFonts w:hint="eastAsia"/>
          <w:color w:val="000000"/>
          <w:bdr w:val="single" w:color="auto" w:sz="4" w:space="0"/>
        </w:rPr>
        <w:t>　　（</w:t>
      </w:r>
      <w:r>
        <w:rPr>
          <w:bdr w:val="single" w:color="auto" w:sz="4" w:space="0"/>
        </w:rPr>
        <w:t xml:space="preserve">2013年03月22日 </w:t>
      </w:r>
      <w:r>
        <w:rPr>
          <w:rFonts w:hint="eastAsia"/>
          <w:bdr w:val="single" w:color="auto" w:sz="4" w:space="0"/>
        </w:rPr>
        <w:t>十勝毎日新聞社）</w:t>
      </w:r>
      <w:r>
        <w:rPr>
          <w:rFonts w:hint="eastAsia" w:ascii="Arial" w:hAnsi="Arial" w:cs="Arial"/>
          <w:bdr w:val="single" w:color="auto" w:sz="4" w:space="0"/>
        </w:rPr>
        <w:t>　　</w:t>
      </w:r>
    </w:p>
    <w:p>
      <w:pPr>
        <w:pStyle w:val="3"/>
        <w:shd w:val="clear" w:color="auto" w:fill="FFFFFF"/>
        <w:spacing w:line="408" w:lineRule="auto"/>
        <w:rPr>
          <w:sz w:val="22"/>
          <w:szCs w:val="22"/>
        </w:rPr>
      </w:pPr>
      <w:r>
        <w:rPr>
          <w:rFonts w:ascii="ＭＳ Ｐゴシック" w:hAnsi="ＭＳ Ｐゴシック" w:eastAsia="ＭＳ Ｐゴシック" w:cs="ＭＳ Ｐゴシック"/>
          <w:kern w:val="0"/>
          <w:sz w:val="22"/>
          <w:szCs w:val="22"/>
          <w:lang w:val="en-US" w:eastAsia="ja-JP" w:bidi="ar-SA"/>
        </w:rPr>
        <w:pict>
          <v:shape id="図 3" o:spid="_x0000_s1026" type="#_x0000_t75" style="position:absolute;left:0;margin-left:0pt;margin-top:223pt;height:180pt;width:240.75pt;mso-wrap-distance-left:9pt;mso-wrap-distance-right:9pt;rotation:0f;z-index:-251657216;" o:ole="f" fillcolor="#FFFFFF" filled="f" o:preferrelative="t" stroked="f" coordorigin="0,0" coordsize="21600,21600" wrapcoords="-135 0 -135 21420 21667 21420 21667 0 -135 0">
            <v:fill on="f" color2="#FFFFFF" focus="0%"/>
            <v:imagedata gain="65536f" blacklevel="0f" gamma="0" o:title="" r:id="rId6"/>
            <o:lock v:ext="edit" position="f" selection="f" grouping="f" rotation="f" cropping="f" text="f" aspectratio="t"/>
            <w10:wrap type="tight"/>
          </v:shape>
        </w:pict>
      </w:r>
      <w:r>
        <w:rPr>
          <w:sz w:val="22"/>
          <w:szCs w:val="22"/>
        </w:rPr>
        <w:t>　コープさっぽろ（札幌、大見英明理事長）が帯広市内２カ所で建設していた、出力約１．２メガワットの大規模太陽光発電施設「コープ・市民ソーラーとかち南町発電所」（南町南６線）と、同０．７５メガワットの「コープ・市民ソーラーとかち川西発電所」（川西基線２４）が完成し、稼働を開始した。両施設の総工費約７億円のうち、約３億円を組合員が出資</w:t>
      </w:r>
      <w:r>
        <w:rPr>
          <w:rFonts w:hint="eastAsia"/>
          <w:sz w:val="22"/>
          <w:szCs w:val="22"/>
        </w:rPr>
        <w:t>（メガソーラー債）</w:t>
      </w:r>
      <w:r>
        <w:rPr>
          <w:sz w:val="22"/>
          <w:szCs w:val="22"/>
        </w:rPr>
        <w:t>しており、市民出資によるメガソーラーとしては全道初となる。</w:t>
      </w:r>
      <w:r>
        <w:rPr>
          <w:sz w:val="22"/>
          <w:szCs w:val="22"/>
        </w:rPr>
        <w:br/>
      </w:r>
      <w:r>
        <w:rPr>
          <w:sz w:val="22"/>
          <w:szCs w:val="22"/>
        </w:rPr>
        <w:t>　南町発電所は約３万２０００平方メートルの敷地に約５０００枚のモジュール（パネル）を設置。建設費用は４億１０００万円で、年間予測発電量は１３５万キロワット時としている。</w:t>
      </w:r>
      <w:r>
        <w:rPr>
          <w:sz w:val="22"/>
          <w:szCs w:val="22"/>
        </w:rPr>
        <w:br/>
      </w:r>
      <w:r>
        <w:rPr>
          <w:sz w:val="22"/>
          <w:szCs w:val="22"/>
        </w:rPr>
        <w:t>　川西発電所は約２万平方メートルの敷地に約３１００枚のモジュールを設置。建設費用は２億９０００万円で、同８２万４０００キロワット時としている。</w:t>
      </w:r>
      <w:r>
        <w:rPr>
          <w:sz w:val="22"/>
          <w:szCs w:val="22"/>
        </w:rPr>
        <w:br/>
      </w:r>
      <w:r>
        <w:rPr>
          <w:sz w:val="22"/>
          <w:szCs w:val="22"/>
        </w:rPr>
        <w:t>　２１日午後２時半から南町発電所で行われた竣工（しゅんこう）式には関係者約４０人が出席。神事に続き、運営を担うコープさっぽろ子会社のエネコープ（札幌）の野坂卓見社長ら８人がテープカットを行った。　野坂社長は「皆さんの協力で完成してほっとしている。今後、親子見学会なども計画している。メガソーラーをきっかけに、自然エネルギーに関心を持</w:t>
      </w:r>
      <w:r>
        <w:rPr>
          <w:rFonts w:hint="eastAsia"/>
        </w:rPr>
        <w:t>【コープ・市民ソーラーとかち南町発電所】　　　　　　</w:t>
      </w:r>
      <w:r>
        <w:rPr>
          <w:sz w:val="22"/>
          <w:szCs w:val="22"/>
        </w:rPr>
        <w:t>ってもらえれば」と話していた。</w:t>
      </w:r>
    </w:p>
    <w:p>
      <w:pPr>
        <w:pStyle w:val="3"/>
        <w:shd w:val="clear" w:color="auto" w:fill="FFFFFF"/>
        <w:spacing w:line="408" w:lineRule="auto"/>
        <w:rPr>
          <w:sz w:val="22"/>
          <w:szCs w:val="22"/>
        </w:rPr>
      </w:pPr>
      <w:r>
        <w:rPr>
          <w:rFonts w:hint="eastAsia"/>
        </w:rPr>
        <w:t>　　注：</w:t>
      </w:r>
      <w:r>
        <w:rPr>
          <w:rFonts w:hint="eastAsia"/>
          <w:sz w:val="22"/>
          <w:szCs w:val="22"/>
        </w:rPr>
        <w:t>メガソーラー事業は、コープさっぽろの１００％子会社、エネコープ（本社・札幌市）が担当。</w:t>
      </w:r>
    </w:p>
    <w:p>
      <w:pPr>
        <w:pStyle w:val="3"/>
        <w:shd w:val="clear" w:color="auto" w:fill="FFFFFF"/>
        <w:spacing w:line="408" w:lineRule="auto"/>
        <w:ind w:firstLine="632" w:firstLineChars="300"/>
        <w:rPr>
          <w:sz w:val="22"/>
          <w:szCs w:val="22"/>
        </w:rPr>
      </w:pPr>
      <w:r>
        <w:rPr>
          <w:rFonts w:hint="eastAsia"/>
          <w:sz w:val="22"/>
          <w:szCs w:val="22"/>
        </w:rPr>
        <w:t>　発電総量は、約２２０万㌔㍗時で一般家庭６００戸分に相当する。</w:t>
      </w:r>
    </w:p>
    <w:tbl>
      <w:tblPr>
        <w:tblpPr w:leftFromText="142" w:rightFromText="142" w:vertAnchor="text" w:tblpX="100" w:tblpY="226"/>
        <w:tblW w:w="9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9546"/>
      </w:tblGrid>
      <w:tr>
        <w:trPr>
          <w:trHeight w:val="843" w:hRule="atLeast"/>
        </w:trPr>
        <w:tc>
          <w:tcPr>
            <w:tcW w:w="9546" w:type="dxa"/>
            <w:vAlign w:val="top"/>
          </w:tcPr>
          <w:p>
            <w:pPr>
              <w:ind w:firstLine="2292" w:firstLineChars="993"/>
              <w:rPr>
                <w:sz w:val="24"/>
                <w:szCs w:val="24"/>
              </w:rPr>
            </w:pPr>
            <w:r>
              <w:rPr>
                <w:rFonts w:hint="eastAsia"/>
                <w:sz w:val="24"/>
                <w:szCs w:val="24"/>
              </w:rPr>
              <w:t>市民共同発電をひろげる城陽の会</w:t>
            </w:r>
          </w:p>
          <w:p>
            <w:pPr>
              <w:rPr>
                <w:sz w:val="24"/>
                <w:szCs w:val="24"/>
              </w:rPr>
            </w:pPr>
            <w:r>
              <w:rPr>
                <w:rFonts w:hint="eastAsia"/>
                <w:sz w:val="24"/>
                <w:szCs w:val="24"/>
              </w:rPr>
              <w:t>　　　　　　　　　　〒610-0121城陽市寺田今堀52-106　　TEL/FAX 0774-55-4190　</w:t>
            </w:r>
          </w:p>
        </w:tc>
      </w:tr>
    </w:tbl>
    <w:p>
      <w:pPr>
        <w:rPr>
          <w:sz w:val="24"/>
          <w:szCs w:val="24"/>
        </w:rPr>
      </w:pPr>
    </w:p>
    <w:p/>
    <w:p/>
    <w:sectPr>
      <w:pgSz w:w="11906" w:h="16838"/>
      <w:pgMar w:top="1134" w:right="1134" w:bottom="993" w:left="1134" w:header="851" w:footer="992" w:gutter="0"/>
      <w:cols w:space="425" w:num="1"/>
      <w:docGrid w:type="linesAndChars" w:linePitch="315"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8CF3C52" w:usb2="00000016" w:usb3="00000000" w:csb0="0004001F" w:csb1="00000000"/>
  </w:font>
  <w:font w:name="华文仿宋">
    <w:altName w:val="FangSong"/>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KaiTi"/>
    <w:panose1 w:val="02010609030101010101"/>
    <w:charset w:val="86"/>
    <w:family w:val="auto"/>
    <w:pitch w:val="default"/>
    <w:sig w:usb0="00000001" w:usb1="080E0000" w:usb2="00000000" w:usb3="00000000" w:csb0="00040000" w:csb1="00000000"/>
  </w:font>
  <w:font w:name="HG丸ｺﾞｼｯｸM-PRO">
    <w:altName w:val="ＭＳ Ｐゴシック"/>
    <w:panose1 w:val="020F0600000000000000"/>
    <w:charset w:val="80"/>
    <w:family w:val="auto"/>
    <w:pitch w:val="default"/>
    <w:sig w:usb0="80000281" w:usb1="28C76CF8" w:usb2="00000010" w:usb3="00000000" w:csb0="00020000" w:csb1="00000000"/>
  </w:font>
  <w:font w:name="ＭＳ Ｐゴシック">
    <w:panose1 w:val="020B0600070205080204"/>
    <w:charset w:val="00"/>
    <w:family w:val="auto"/>
    <w:pitch w:val="default"/>
    <w:sig w:usb0="E00002FF" w:usb1="6AC7FDFB" w:usb2="08000012" w:usb3="00000000" w:csb0="4002009F" w:csb1="DFD7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style w:type="paragraph" w:default="1" w:styleId="1">
    <w:name w:val="Normal"/>
    <w:pPr>
      <w:widowControl w:val="0"/>
      <w:jc w:val="both"/>
    </w:pPr>
    <w:rPr>
      <w:rFonts w:ascii="Century" w:hAnsi="Century" w:eastAsia="ＭＳ 明朝" w:cs="Times New Roman"/>
      <w:kern w:val="2"/>
      <w:sz w:val="21"/>
      <w:szCs w:val="22"/>
      <w:lang w:val="en-US" w:eastAsia="ja-JP" w:bidi="ar-SA"/>
    </w:rPr>
  </w:style>
  <w:style w:type="character" w:default="1" w:styleId="2">
    <w:name w:val="Default Paragraph Font"/>
  </w:style>
  <w:style w:type="paragraph" w:customStyle="1" w:styleId="3">
    <w:name w:val="Normal (Web)"/>
    <w:basedOn w:val="1"/>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customStyle="1" w:styleId="4">
    <w:name w:val="sent1"/>
    <w:basedOn w:val="1"/>
    <w:pPr>
      <w:widowControl/>
      <w:spacing w:before="100" w:beforeAutospacing="1" w:after="300" w:line="360" w:lineRule="atLeast"/>
      <w:jc w:val="left"/>
    </w:pPr>
    <w:rPr>
      <w:rFonts w:ascii="ＭＳ Ｐゴシック" w:hAnsi="ＭＳ Ｐゴシック" w:eastAsia="ＭＳ Ｐゴシック" w:cs="ＭＳ Ｐゴシック"/>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302</Words>
  <Characters>1728</Characters>
  <Lines>14</Lines>
  <Paragraphs>4</Paragraphs>
  <TotalTime>0</TotalTime>
  <ScaleCrop>false</ScaleCrop>
  <LinksUpToDate>false</LinksUpToDate>
  <CharactersWithSpaces>0</CharactersWithSpaces>
  <Application>Kingsoft Office_9.1.0.4256_{F1E327BC-269C-435d-A152-05C5408002CA}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2013-05-10T13:59:00Z</dcterms:created>
  <dc:creator>TATSUYA</dc:creator>
  <cp:lastModifiedBy>辰也</cp:lastModifiedBy>
  <dcterms:modified xsi:type="dcterms:W3CDTF">2013-12-09T08:12:50Z</dcterms:modified>
  <dc:title>城陽おひさまプロジェクトnews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