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ＭＳ 明朝" w:hAnsi="ＭＳ 明朝" w:eastAsia="ＭＳ 明朝" w:cs="ＭＳ 明朝"/>
          <w:lang w:eastAsia="ja-JP"/>
        </w:rPr>
      </w:pPr>
      <w:r>
        <w:rPr>
          <w:rFonts w:hint="eastAsia" w:ascii="ＭＳ 明朝" w:hAnsi="ＭＳ 明朝" w:eastAsia="ＭＳ 明朝" w:cs="ＭＳ 明朝"/>
          <w:b/>
          <w:bCs/>
          <w:sz w:val="28"/>
          <w:szCs w:val="28"/>
          <w:lang w:val="en-US" w:eastAsia="ja-JP"/>
        </w:rPr>
        <w:t>１号議案　</w:t>
      </w:r>
      <w:bookmarkStart w:id="0" w:name="_GoBack"/>
      <w:bookmarkEnd w:id="0"/>
      <w:r>
        <w:rPr>
          <w:rFonts w:hint="eastAsia" w:ascii="ＭＳ 明朝" w:hAnsi="ＭＳ 明朝" w:eastAsia="ＭＳ 明朝" w:cs="ＭＳ 明朝"/>
          <w:sz w:val="28"/>
          <w:szCs w:val="28"/>
          <w:lang w:val="en-US" w:eastAsia="ja-JP"/>
        </w:rPr>
        <w:t>　　　　　　　　</w:t>
      </w:r>
      <w:r>
        <w:rPr>
          <w:rFonts w:hint="eastAsia" w:ascii="ＭＳ 明朝" w:hAnsi="ＭＳ 明朝" w:eastAsia="ＭＳ 明朝" w:cs="ＭＳ 明朝"/>
        </w:rPr>
        <w:t>平成2</w:t>
      </w:r>
      <w:r>
        <w:rPr>
          <w:rFonts w:hint="eastAsia" w:ascii="ＭＳ 明朝" w:hAnsi="ＭＳ 明朝" w:eastAsia="ＭＳ 明朝" w:cs="ＭＳ 明朝"/>
          <w:lang w:val="en-US" w:eastAsia="ja-JP"/>
        </w:rPr>
        <w:t>7</w:t>
      </w:r>
      <w:r>
        <w:rPr>
          <w:rFonts w:hint="eastAsia" w:ascii="ＭＳ 明朝" w:hAnsi="ＭＳ 明朝" w:eastAsia="ＭＳ 明朝" w:cs="ＭＳ 明朝"/>
        </w:rPr>
        <w:t>年度事業</w:t>
      </w:r>
      <w:r>
        <w:rPr>
          <w:rFonts w:hint="eastAsia" w:ascii="ＭＳ 明朝" w:hAnsi="ＭＳ 明朝" w:eastAsia="ＭＳ 明朝" w:cs="ＭＳ 明朝"/>
          <w:lang w:eastAsia="ja-JP"/>
        </w:rPr>
        <w:t>報告</w:t>
      </w:r>
      <w:r>
        <w:rPr>
          <w:rFonts w:hint="eastAsia" w:ascii="ＭＳ 明朝" w:hAnsi="ＭＳ 明朝" w:eastAsia="ＭＳ 明朝" w:cs="ＭＳ 明朝"/>
        </w:rPr>
        <w:t>書</w:t>
      </w: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特定非営利活動法人市民共同発電をひろげる城陽の会</w:t>
      </w:r>
      <w:r>
        <w:rPr>
          <w:rFonts w:hint="eastAsia" w:ascii="ＭＳ 明朝" w:hAnsi="ＭＳ 明朝" w:eastAsia="ＭＳ 明朝" w:cs="ＭＳ 明朝"/>
          <w:lang w:eastAsia="ja-JP"/>
        </w:rPr>
        <w:t>の</w:t>
      </w:r>
      <w:r>
        <w:rPr>
          <w:rFonts w:hint="eastAsia" w:ascii="ＭＳ 明朝" w:hAnsi="ＭＳ 明朝" w:eastAsia="ＭＳ 明朝" w:cs="ＭＳ 明朝"/>
        </w:rPr>
        <w:t>事業実施方針</w:t>
      </w:r>
    </w:p>
    <w:p>
      <w:pPr>
        <w:ind w:left="440" w:hanging="440" w:hangingChars="200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・公的施設</w:t>
      </w:r>
      <w:r>
        <w:rPr>
          <w:rFonts w:hint="eastAsia" w:ascii="ＭＳ 明朝" w:hAnsi="ＭＳ 明朝" w:eastAsia="ＭＳ 明朝" w:cs="ＭＳ 明朝"/>
          <w:lang w:eastAsia="ja-JP"/>
        </w:rPr>
        <w:t>及び個人宅に</w:t>
      </w:r>
      <w:r>
        <w:rPr>
          <w:rFonts w:hint="eastAsia" w:ascii="ＭＳ 明朝" w:hAnsi="ＭＳ 明朝" w:eastAsia="ＭＳ 明朝" w:cs="ＭＳ 明朝"/>
        </w:rPr>
        <w:t>再生可能（自然）エネルギーによる発電事業</w:t>
      </w:r>
      <w:r>
        <w:rPr>
          <w:rFonts w:hint="eastAsia" w:ascii="ＭＳ 明朝" w:hAnsi="ＭＳ 明朝" w:eastAsia="ＭＳ 明朝" w:cs="ＭＳ 明朝"/>
          <w:lang w:eastAsia="ja-JP"/>
        </w:rPr>
        <w:t>がひろがるよう要請や啓発活動を行い、その実現を図る。また、</w:t>
      </w:r>
      <w:r>
        <w:rPr>
          <w:rFonts w:hint="eastAsia" w:ascii="ＭＳ 明朝" w:hAnsi="ＭＳ 明朝" w:eastAsia="ＭＳ 明朝" w:cs="ＭＳ 明朝"/>
        </w:rPr>
        <w:t>行政支援の拡充を要請し、その実現を図</w:t>
      </w:r>
      <w:r>
        <w:rPr>
          <w:rFonts w:hint="eastAsia" w:ascii="ＭＳ 明朝" w:hAnsi="ＭＳ 明朝" w:eastAsia="ＭＳ 明朝" w:cs="ＭＳ 明朝"/>
          <w:lang w:eastAsia="ja-JP"/>
        </w:rPr>
        <w:t>る</w:t>
      </w:r>
      <w:r>
        <w:rPr>
          <w:rFonts w:hint="eastAsia" w:ascii="ＭＳ 明朝" w:hAnsi="ＭＳ 明朝" w:eastAsia="ＭＳ 明朝" w:cs="ＭＳ 明朝"/>
        </w:rPr>
        <w:t>。</w:t>
      </w:r>
    </w:p>
    <w:p>
      <w:pPr>
        <w:ind w:left="440" w:hanging="440" w:hangingChars="200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・市民共同発電所をつくり、ひろげるために屋根の提供と資金拠出できる協力者を募</w:t>
      </w:r>
      <w:r>
        <w:rPr>
          <w:rFonts w:hint="eastAsia" w:ascii="ＭＳ 明朝" w:hAnsi="ＭＳ 明朝" w:eastAsia="ＭＳ 明朝" w:cs="ＭＳ 明朝"/>
          <w:lang w:eastAsia="ja-JP"/>
        </w:rPr>
        <w:t>る</w:t>
      </w:r>
      <w:r>
        <w:rPr>
          <w:rFonts w:hint="eastAsia" w:ascii="ＭＳ 明朝" w:hAnsi="ＭＳ 明朝" w:eastAsia="ＭＳ 明朝" w:cs="ＭＳ 明朝"/>
        </w:rPr>
        <w:t>。資金を集め、会計実務を</w:t>
      </w:r>
      <w:r>
        <w:rPr>
          <w:rFonts w:hint="eastAsia" w:ascii="ＭＳ 明朝" w:hAnsi="ＭＳ 明朝" w:eastAsia="ＭＳ 明朝" w:cs="ＭＳ 明朝"/>
          <w:lang w:eastAsia="ja-JP"/>
        </w:rPr>
        <w:t>する</w:t>
      </w:r>
      <w:r>
        <w:rPr>
          <w:rFonts w:hint="eastAsia" w:ascii="ＭＳ 明朝" w:hAnsi="ＭＳ 明朝" w:eastAsia="ＭＳ 明朝" w:cs="ＭＳ 明朝"/>
        </w:rPr>
        <w:t>。</w:t>
      </w:r>
    </w:p>
    <w:p>
      <w:pPr>
        <w:ind w:left="440" w:hanging="440" w:hangingChars="200"/>
        <w:rPr>
          <w:rFonts w:hint="eastAsia" w:ascii="ＭＳ 明朝" w:hAnsi="ＭＳ 明朝" w:eastAsia="ＭＳ 明朝" w:cs="ＭＳ 明朝"/>
          <w:lang w:val="en-US" w:eastAsia="ja-JP"/>
        </w:rPr>
      </w:pPr>
      <w:r>
        <w:rPr>
          <w:rFonts w:hint="eastAsia" w:ascii="ＭＳ 明朝" w:hAnsi="ＭＳ 明朝" w:eastAsia="ＭＳ 明朝" w:cs="ＭＳ 明朝"/>
        </w:rPr>
        <w:t>　・環境問題に関する啓発事業に取り組</w:t>
      </w:r>
      <w:r>
        <w:rPr>
          <w:rFonts w:hint="eastAsia" w:ascii="ＭＳ 明朝" w:hAnsi="ＭＳ 明朝" w:eastAsia="ＭＳ 明朝" w:cs="ＭＳ 明朝"/>
          <w:lang w:eastAsia="ja-JP"/>
        </w:rPr>
        <w:t>む</w:t>
      </w:r>
      <w:r>
        <w:rPr>
          <w:rFonts w:hint="eastAsia" w:ascii="ＭＳ 明朝" w:hAnsi="ＭＳ 明朝" w:eastAsia="ＭＳ 明朝" w:cs="ＭＳ 明朝"/>
        </w:rPr>
        <w:t>。</w:t>
      </w:r>
      <w:r>
        <w:rPr>
          <w:rFonts w:hint="eastAsia" w:ascii="ＭＳ 明朝" w:hAnsi="ＭＳ 明朝" w:eastAsia="ＭＳ 明朝" w:cs="ＭＳ 明朝"/>
          <w:lang w:eastAsia="ja-JP"/>
        </w:rPr>
        <w:t>　　</w:t>
      </w:r>
      <w:r>
        <w:rPr>
          <w:rFonts w:hint="eastAsia" w:ascii="ＭＳ 明朝" w:hAnsi="ＭＳ 明朝" w:eastAsia="ＭＳ 明朝" w:cs="ＭＳ 明朝"/>
          <w:lang w:val="en-US" w:eastAsia="ja-JP"/>
        </w:rPr>
        <w:t xml:space="preserve">    </w:t>
      </w:r>
    </w:p>
    <w:p>
      <w:pPr>
        <w:ind w:left="440" w:hanging="440" w:hangingChars="200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  <w:lang w:val="en-US" w:eastAsia="ja-JP"/>
        </w:rPr>
        <w:t xml:space="preserve">                                                     </w:t>
      </w:r>
      <w:r>
        <w:rPr>
          <w:rFonts w:hint="eastAsia" w:ascii="ＭＳ 明朝" w:hAnsi="ＭＳ 明朝" w:eastAsia="ＭＳ 明朝" w:cs="ＭＳ 明朝"/>
        </w:rPr>
        <w:t>特定非営利活動に係る事業</w:t>
      </w:r>
      <w:r>
        <w:rPr>
          <w:rFonts w:hint="eastAsia" w:ascii="ＭＳ 明朝" w:hAnsi="ＭＳ 明朝" w:eastAsia="ＭＳ 明朝" w:cs="ＭＳ 明朝"/>
          <w:lang w:eastAsia="ja-JP"/>
        </w:rPr>
        <w:t>（単位千</w:t>
      </w:r>
      <w:r>
        <w:rPr>
          <w:rFonts w:hint="eastAsia" w:ascii="ＭＳ 明朝" w:hAnsi="ＭＳ 明朝" w:eastAsia="ＭＳ 明朝" w:cs="ＭＳ 明朝"/>
          <w:lang w:val="en-US" w:eastAsia="ja-JP"/>
        </w:rPr>
        <w:t xml:space="preserve">円）                                                      </w:t>
      </w:r>
      <w:r>
        <w:rPr>
          <w:rFonts w:hint="eastAsia" w:ascii="ＭＳ 明朝" w:hAnsi="ＭＳ 明朝" w:eastAsia="ＭＳ 明朝" w:cs="ＭＳ 明朝"/>
          <w:lang w:eastAsia="ja-JP"/>
        </w:rPr>
        <w:t>　　　　　　　　　　　　　　　　　</w:t>
      </w:r>
      <w:r>
        <w:rPr>
          <w:rFonts w:hint="eastAsia" w:ascii="ＭＳ 明朝" w:hAnsi="ＭＳ 明朝" w:eastAsia="ＭＳ 明朝" w:cs="ＭＳ 明朝"/>
          <w:lang w:val="en-US" w:eastAsia="ja-JP"/>
        </w:rPr>
        <w:t xml:space="preserve">   </w:t>
      </w:r>
      <w:r>
        <w:rPr>
          <w:rFonts w:hint="eastAsia" w:ascii="ＭＳ 明朝" w:hAnsi="ＭＳ 明朝" w:eastAsia="ＭＳ 明朝" w:cs="ＭＳ 明朝"/>
          <w:lang w:eastAsia="ja-JP"/>
        </w:rPr>
        <w:t>　　　</w:t>
      </w:r>
      <w:r>
        <w:rPr>
          <w:rFonts w:hint="eastAsia" w:ascii="ＭＳ 明朝" w:hAnsi="ＭＳ 明朝" w:eastAsia="ＭＳ 明朝" w:cs="ＭＳ 明朝"/>
        </w:rPr>
        <w:t xml:space="preserve"> </w:t>
      </w:r>
      <w:r>
        <w:rPr>
          <w:rFonts w:hint="eastAsia" w:ascii="ＭＳ 明朝" w:hAnsi="ＭＳ 明朝" w:eastAsia="ＭＳ 明朝" w:cs="ＭＳ 明朝"/>
          <w:lang w:val="en-US" w:eastAsia="ja-JP"/>
        </w:rPr>
        <w:t xml:space="preserve">                            　</w:t>
      </w:r>
    </w:p>
    <w:tbl>
      <w:tblPr>
        <w:tblW w:w="9580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</w:tblPr>
      <w:tblGrid>
        <w:gridCol w:w="1331"/>
        <w:gridCol w:w="2773"/>
        <w:gridCol w:w="762"/>
        <w:gridCol w:w="1113"/>
        <w:gridCol w:w="787"/>
        <w:gridCol w:w="1716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60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事業名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事　業　内　容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実施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日時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both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実施場所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従事者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人　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受益対象者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の範囲及び</w:t>
            </w:r>
            <w:r>
              <w:rPr>
                <w:rFonts w:hint="eastAsia" w:ascii="ＭＳ 明朝" w:hAnsi="ＭＳ 明朝" w:eastAsia="ＭＳ 明朝" w:cs="ＭＳ 明朝"/>
                <w:lang w:eastAsia="ja-JP"/>
              </w:rPr>
              <w:t>人数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both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支出額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1728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再生可能エネルギーによる発電設備の設置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と支援、販売、借入金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管理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、返済実務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城陽市役所環境課、管理課へ屋根貸し要請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,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対応不可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・京都生協洛南支部移転先の屋根貸要請、予定不明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・やましろ健康医療生協屋根貸要請、対応不可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8/5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8/31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9/25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11/30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城陽市役所増築庁舎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城陽市平川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宇治市大久保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城陽市民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京都生協洛南支部組合員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医療生協組合員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印紙代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0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設備費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0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1454" w:hRule="atLeast"/>
        </w:trPr>
        <w:tc>
          <w:tcPr>
            <w:tcW w:w="13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同上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NPO支援融資を受ける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・８号機4.08kw 点灯式15名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 xml:space="preserve">  協力金拠出者25名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・９号機3.66kw 点灯式15名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　協力金拠出者15名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・計2基設置、累計43.885kw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9/4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1/25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宇治市琵琶台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城陽市枇杷庄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48名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設置場所の所有者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印紙代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4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設備費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3,608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1395" w:hRule="atLeast"/>
        </w:trPr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環境問題の啓発・持続可能なまちづくりをめざす事業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京都府地域力再生交付金事業が適用される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①講演会「ﾚﾝｽﾞ風車でひろがる風力発電」講師岩永　康弘氏共立機工社長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②講演会「今度は節電所をつくろう！」講師朴勝俊関西学院大学教授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③エコプランふくい訪問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節電（ﾈｶﾞﾜｯﾄ）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LED化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事業の考え方と実例を学習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④長岡中央商店街水銀灯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LED化を行政･学校･商店街協働ですすめた事例に学ぶ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⑤城陽での省エネ・節電所づくり相談会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⑥さんさんﾌｪｽﾀ出展・宣伝「屋根で発電、部屋で節電」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5/23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10/24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11/17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11/27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1/19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2/14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城陽市文化ﾊﾟﾙｸ城陽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城陽市ぱれっと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joyo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福井市ｶﾞﾚﾘｱ元町商店街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長岡京市中央商店街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城陽市ぱれっと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joyo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城陽市文化ﾊﾟﾙｸ城陽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8名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城陽、宇治、久御山、長岡京、京田辺、京都から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70名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城陽、宇治、久御山、京田辺、京都から37名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城陽、京都から11名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城陽、京都から10名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城陽、宇治、京都から14名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城陽市内中心の参加者立ち寄り60名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謝礼16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謝礼22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旅費97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参加費5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印刷39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旅費2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参加費12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旅費1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407" w:hRule="atLeast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・城陽市環境課へ水銀灯・ﾅﾄﾘ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　ｳﾑ灯、公共施設のLED化提案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・同市民活動支援課へ上記内　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　容の要望書提出、3月末回答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2/1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2/16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城陽市役所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8名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城陽市民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城陽市民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530" w:hRule="atLeast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・会のニュース発行と配布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 xml:space="preserve">  16,17,18,19,20号5回発行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・講演会ﾁﾗｼ、宣伝物作成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随時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市内及び近隣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8名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会員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135名に配布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講演会ﾁﾗｼは3250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賛同団体250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印刷費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100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消耗品14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576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・再生可能（自然）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ｴﾈﾙｷﾞｰ・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節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関連書籍その他販売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5/23、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10/24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2/14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城陽市内の講演会、展示会の会場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8名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市内及び近隣の不特定多数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仕入費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31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</w:tc>
      </w:tr>
    </w:tbl>
    <w:p>
      <w:pPr>
        <w:rPr>
          <w:rFonts w:hint="eastAsia" w:ascii="ＭＳ 明朝" w:hAnsi="ＭＳ 明朝" w:eastAsia="ＭＳ 明朝" w:cs="ＭＳ 明朝"/>
          <w:lang w:val="en-US" w:eastAsia="ja-JP"/>
        </w:rPr>
      </w:pPr>
    </w:p>
    <w:sectPr>
      <w:headerReference r:id="rId4" w:type="default"/>
      <w:footerReference r:id="rId5" w:type="default"/>
      <w:footnotePr>
        <w:numRestart w:val="eachPage"/>
      </w:footnotePr>
      <w:pgSz w:w="11906" w:h="16838"/>
      <w:pgMar w:top="794" w:right="1134" w:bottom="176" w:left="1134" w:header="720" w:footer="720" w:gutter="0"/>
      <w:paperSrc w:first="0" w:other="0"/>
      <w:pgNumType w:fmt="decimal" w:start="7"/>
      <w:cols w:space="720" w:num="1"/>
      <w:docGrid w:type="linesAndChars" w:linePitch="30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Microsoft YaHei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华文仿宋">
    <w:altName w:val="Microsoft YaHei UI Light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8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Microsoft YaHei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Microsoft YaHe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G丸ｺﾞｼｯｸM-PRO">
    <w:altName w:val="ＭＳ ゴシック"/>
    <w:panose1 w:val="020F0600000000000000"/>
    <w:charset w:val="80"/>
    <w:family w:val="auto"/>
    <w:pitch w:val="default"/>
    <w:sig w:usb0="80000281" w:usb1="28C76CF8" w:usb2="00000010" w:usb3="00000000" w:csb0="00020000" w:csb1="00000000"/>
  </w:font>
  <w:font w:name="GulimChe">
    <w:altName w:val="Malgun Gothic"/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icrosoft YaHei UI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extAlignment w:val="auto"/>
      <w:rPr>
        <w:rFonts w:ascii="HG丸ｺﾞｼｯｸM-PRO" w:hAnsi="HG丸ｺﾞｼｯｸM-PRO" w:eastAsia="HG丸ｺﾞｼｯｸM-PRO" w:cs="Times New Roman"/>
        <w:color w:val="000000"/>
        <w:sz w:val="20"/>
        <w:szCs w:val="22"/>
        <w:lang w:val="en-US" w:eastAsia="ja-JP" w:bidi="ar-SA"/>
      </w:rPr>
    </w:pPr>
    <w:r>
      <w:rPr>
        <w:rFonts w:ascii="HG丸ｺﾞｼｯｸM-PRO" w:hAnsi="HG丸ｺﾞｼｯｸM-PRO" w:eastAsia="HG丸ｺﾞｼｯｸM-PRO" w:cs="Times New Roman"/>
        <w:color w:val="000000"/>
        <w:sz w:val="20"/>
        <w:szCs w:val="22"/>
        <w:lang w:val="en-US" w:eastAsia="ja-JP" w:bidi="ar-SA"/>
      </w:rPr>
      <w:pict>
        <v:shape id="テキスト ボックス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HG丸ｺﾞｼｯｸM-PRO"/>
                    <w:sz w:val="18"/>
                    <w:lang w:eastAsia="ja-JP"/>
                  </w:rPr>
                </w:pPr>
                <w:r>
                  <w:rPr>
                    <w:rFonts w:hint="eastAsia"/>
                    <w:sz w:val="18"/>
                    <w:lang w:eastAsia="ja-JP"/>
                  </w:rPr>
                  <w:t>１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rawingGridVerticalSpacing w:val="136"/>
  <w:displayHorizontalDrawingGridEvery w:val="0"/>
  <w:displayVerticalDrawingGridEvery w:val="2"/>
  <w:doNotShadeFormData w:val="1"/>
  <w:characterSpacingControl w:val="compressPunctuation"/>
  <w:noLineBreaksAfter w:lang="zh-CN" w:val="([{〈《「『【〔（［｛｢"/>
  <w:noLineBreaksBefore w:lang="zh-CN" w:val="!),.?]}、。〉》」』】〕！），．？］｝｡｣､ﾞﾟ"/>
  <w:footnotePr>
    <w:numRestart w:val="eachPage"/>
  </w:footnotePr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autoSpaceDE w:val="0"/>
      <w:autoSpaceDN w:val="0"/>
      <w:adjustRightInd w:val="0"/>
      <w:textAlignment w:val="baseline"/>
    </w:pPr>
    <w:rPr>
      <w:rFonts w:ascii="HG丸ｺﾞｼｯｸM-PRO" w:hAnsi="HG丸ｺﾞｼｯｸM-PRO" w:eastAsia="HG丸ｺﾞｼｯｸM-PRO" w:cs="Times New Roman"/>
      <w:color w:val="000000"/>
      <w:sz w:val="22"/>
      <w:szCs w:val="22"/>
      <w:lang w:val="en-US" w:eastAsia="ja-JP" w:bidi="ar-SA"/>
    </w:rPr>
  </w:style>
  <w:style w:type="character" w:default="1" w:styleId="2">
    <w:name w:val="Default Paragraph Font"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京都府</Company>
  <Pages>1</Pages>
  <Words>684</Words>
  <Characters>152</Characters>
  <Lines>1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2013-03-10T12:58:00Z</dcterms:created>
  <dc:creator>＊</dc:creator>
  <cp:lastModifiedBy>辰也</cp:lastModifiedBy>
  <cp:lastPrinted>2016-05-18T17:08:16Z</cp:lastPrinted>
  <dcterms:modified xsi:type="dcterms:W3CDTF">2016-05-18T17:09:49Z</dcterms:modified>
  <dc:title>施行細則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