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1A5" w14:textId="38DA8E0E" w:rsidR="008C4A33" w:rsidRPr="009E54C9" w:rsidRDefault="006116CD" w:rsidP="006116CD">
      <w:pPr>
        <w:ind w:firstLineChars="100" w:firstLine="240"/>
        <w:rPr>
          <w:rFonts w:ascii="ＭＳ 明朝" w:hAnsi="ＭＳ 明朝"/>
          <w:sz w:val="24"/>
        </w:rPr>
      </w:pPr>
      <w:r w:rsidRPr="006116CD">
        <w:rPr>
          <w:rFonts w:hint="eastAsia"/>
          <w:sz w:val="24"/>
        </w:rPr>
        <w:t>第</w:t>
      </w:r>
      <w:r w:rsidRPr="006116CD">
        <w:rPr>
          <w:rFonts w:hint="eastAsia"/>
          <w:sz w:val="24"/>
        </w:rPr>
        <w:t>3</w:t>
      </w:r>
      <w:r w:rsidRPr="006116CD">
        <w:rPr>
          <w:rFonts w:hint="eastAsia"/>
          <w:sz w:val="24"/>
        </w:rPr>
        <w:t>号議案</w:t>
      </w:r>
      <w:r w:rsidR="008C4A33" w:rsidRPr="009E54C9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 w:rsidR="008C4A33" w:rsidRPr="009E54C9">
        <w:rPr>
          <w:rFonts w:ascii="ＭＳ 明朝" w:hAnsi="ＭＳ 明朝" w:hint="eastAsia"/>
          <w:sz w:val="24"/>
        </w:rPr>
        <w:t xml:space="preserve">　</w:t>
      </w:r>
      <w:bookmarkStart w:id="0" w:name="_Hlk8050424"/>
      <w:r w:rsidR="003A5106">
        <w:rPr>
          <w:rFonts w:ascii="ＭＳ 明朝" w:hAnsi="ＭＳ 明朝" w:hint="eastAsia"/>
          <w:sz w:val="24"/>
        </w:rPr>
        <w:t>令和</w:t>
      </w:r>
      <w:bookmarkEnd w:id="0"/>
      <w:r w:rsidR="009A05EA">
        <w:rPr>
          <w:rFonts w:ascii="ＭＳ 明朝" w:hAnsi="ＭＳ 明朝" w:hint="eastAsia"/>
          <w:sz w:val="24"/>
        </w:rPr>
        <w:t>4</w:t>
      </w:r>
      <w:r w:rsidR="008C4A33" w:rsidRPr="009E54C9">
        <w:rPr>
          <w:rFonts w:ascii="ＭＳ 明朝" w:hAnsi="ＭＳ 明朝" w:hint="eastAsia"/>
          <w:sz w:val="24"/>
        </w:rPr>
        <w:t>年度事業</w:t>
      </w:r>
      <w:r w:rsidR="008C4A33">
        <w:rPr>
          <w:rFonts w:ascii="ＭＳ 明朝" w:hAnsi="ＭＳ 明朝" w:hint="eastAsia"/>
          <w:sz w:val="24"/>
        </w:rPr>
        <w:t>計画（案）</w:t>
      </w:r>
    </w:p>
    <w:p w14:paraId="2CE4E43B" w14:textId="7B827F60" w:rsidR="008C4A33" w:rsidRPr="009E54C9" w:rsidRDefault="008C4A33" w:rsidP="008C4A33">
      <w:pPr>
        <w:jc w:val="center"/>
        <w:rPr>
          <w:rFonts w:ascii="ＭＳ 明朝" w:hAnsi="ＭＳ 明朝"/>
          <w:szCs w:val="21"/>
        </w:rPr>
      </w:pPr>
      <w:r w:rsidRPr="009E54C9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104E9D" w:rsidRPr="00104E9D">
        <w:rPr>
          <w:rFonts w:ascii="ＭＳ 明朝" w:hAnsi="ＭＳ 明朝" w:hint="eastAsia"/>
          <w:szCs w:val="21"/>
        </w:rPr>
        <w:t>令和</w:t>
      </w:r>
      <w:r w:rsidR="009A05EA">
        <w:rPr>
          <w:rFonts w:ascii="ＭＳ 明朝" w:hAnsi="ＭＳ 明朝" w:hint="eastAsia"/>
          <w:szCs w:val="21"/>
        </w:rPr>
        <w:t>4</w:t>
      </w:r>
      <w:r w:rsidRPr="009E54C9">
        <w:rPr>
          <w:rFonts w:ascii="ＭＳ 明朝" w:hAnsi="ＭＳ 明朝" w:hint="eastAsia"/>
          <w:szCs w:val="21"/>
        </w:rPr>
        <w:t>年</w:t>
      </w:r>
      <w:r w:rsidR="003A5106">
        <w:rPr>
          <w:rFonts w:ascii="ＭＳ 明朝" w:hAnsi="ＭＳ 明朝" w:hint="eastAsia"/>
          <w:szCs w:val="21"/>
        </w:rPr>
        <w:t>4</w:t>
      </w:r>
      <w:r w:rsidRPr="009E54C9">
        <w:rPr>
          <w:rFonts w:ascii="ＭＳ 明朝" w:hAnsi="ＭＳ 明朝" w:hint="eastAsia"/>
          <w:szCs w:val="21"/>
        </w:rPr>
        <w:t>月</w:t>
      </w:r>
      <w:r w:rsidR="003A5106">
        <w:rPr>
          <w:rFonts w:ascii="ＭＳ 明朝" w:hAnsi="ＭＳ 明朝" w:hint="eastAsia"/>
          <w:szCs w:val="21"/>
        </w:rPr>
        <w:t>1</w:t>
      </w:r>
      <w:r w:rsidRPr="009E54C9">
        <w:rPr>
          <w:rFonts w:ascii="ＭＳ 明朝" w:hAnsi="ＭＳ 明朝" w:hint="eastAsia"/>
          <w:szCs w:val="21"/>
        </w:rPr>
        <w:t>日から</w:t>
      </w:r>
      <w:r w:rsidR="003A5106" w:rsidRPr="003A5106">
        <w:rPr>
          <w:rFonts w:ascii="ＭＳ 明朝" w:hAnsi="ＭＳ 明朝" w:hint="eastAsia"/>
          <w:szCs w:val="21"/>
        </w:rPr>
        <w:t>令和</w:t>
      </w:r>
      <w:r w:rsidR="009A05EA">
        <w:rPr>
          <w:rFonts w:ascii="ＭＳ 明朝" w:hAnsi="ＭＳ 明朝" w:hint="eastAsia"/>
          <w:szCs w:val="21"/>
        </w:rPr>
        <w:t>5</w:t>
      </w:r>
      <w:r w:rsidRPr="009E54C9">
        <w:rPr>
          <w:rFonts w:ascii="ＭＳ 明朝" w:hAnsi="ＭＳ 明朝" w:hint="eastAsia"/>
          <w:szCs w:val="21"/>
        </w:rPr>
        <w:t>年3月31日まで</w:t>
      </w:r>
    </w:p>
    <w:p w14:paraId="64146461" w14:textId="77777777" w:rsidR="008C4A33" w:rsidRPr="009E54C9" w:rsidRDefault="008C4A33" w:rsidP="008C4A33">
      <w:pPr>
        <w:jc w:val="righ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szCs w:val="21"/>
          <w:lang w:eastAsia="zh-TW"/>
        </w:rPr>
        <w:t xml:space="preserve">特定非営利活動法人　</w:t>
      </w:r>
      <w:smartTag w:uri="schemas-alpsmap-com/alpsmap" w:element="address">
        <w:smartTagPr>
          <w:attr w:name="ProductID" w:val="鳥取県自閉症協会 0 0"/>
        </w:smartTagPr>
        <w:r w:rsidRPr="009E54C9">
          <w:rPr>
            <w:rFonts w:ascii="ＭＳ 明朝" w:hAnsi="ＭＳ 明朝" w:hint="eastAsia"/>
            <w:color w:val="000000"/>
            <w:szCs w:val="21"/>
            <w:lang w:eastAsia="zh-TW"/>
          </w:rPr>
          <w:t>鳥取県</w:t>
        </w:r>
      </w:smartTag>
      <w:r w:rsidRPr="009E54C9">
        <w:rPr>
          <w:rFonts w:ascii="ＭＳ 明朝" w:hAnsi="ＭＳ 明朝" w:hint="eastAsia"/>
          <w:color w:val="000000"/>
          <w:szCs w:val="21"/>
          <w:lang w:eastAsia="zh-TW"/>
        </w:rPr>
        <w:t>自閉症協会</w:t>
      </w:r>
    </w:p>
    <w:p w14:paraId="7D5BB8DF" w14:textId="77777777" w:rsidR="008C4A33" w:rsidRPr="009E54C9" w:rsidRDefault="008C4A33" w:rsidP="008C4A33">
      <w:pPr>
        <w:ind w:right="-56"/>
        <w:outlineLvl w:val="0"/>
        <w:rPr>
          <w:rFonts w:ascii="ＭＳ 明朝" w:hAnsi="ＭＳ 明朝"/>
          <w:color w:val="000000"/>
          <w:szCs w:val="21"/>
        </w:rPr>
      </w:pPr>
      <w:r w:rsidRPr="009E54C9">
        <w:rPr>
          <w:rFonts w:ascii="ＭＳ 明朝" w:hAnsi="ＭＳ 明朝" w:hint="eastAsia"/>
          <w:color w:val="000000"/>
          <w:szCs w:val="21"/>
        </w:rPr>
        <w:t xml:space="preserve">　</w:t>
      </w:r>
      <w:bookmarkStart w:id="1" w:name="_Hlk513130484"/>
      <w:r w:rsidRPr="009E54C9">
        <w:rPr>
          <w:rFonts w:ascii="ＭＳ 明朝" w:hAnsi="ＭＳ 明朝" w:hint="eastAsia"/>
          <w:color w:val="000000"/>
          <w:szCs w:val="21"/>
        </w:rPr>
        <w:t>事業の実施に関する事項</w:t>
      </w:r>
      <w:bookmarkEnd w:id="1"/>
    </w:p>
    <w:p w14:paraId="42D048D5" w14:textId="77777777" w:rsidR="008C4A33" w:rsidRPr="00685D61" w:rsidRDefault="008C4A33" w:rsidP="008C4A33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E54C9">
        <w:rPr>
          <w:rFonts w:ascii="ＭＳ 明朝" w:hAnsi="ＭＳ 明朝" w:hint="eastAsia"/>
          <w:color w:val="000000"/>
          <w:szCs w:val="21"/>
        </w:rPr>
        <w:t>（１）</w:t>
      </w:r>
      <w:r w:rsidRPr="00685D61">
        <w:rPr>
          <w:rFonts w:ascii="ＭＳ 明朝" w:hAnsi="ＭＳ 明朝" w:hint="eastAsia"/>
          <w:color w:val="000000"/>
          <w:sz w:val="20"/>
          <w:szCs w:val="20"/>
        </w:rPr>
        <w:t>特定非営利活動に係る事業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05"/>
        <w:gridCol w:w="6092"/>
      </w:tblGrid>
      <w:tr w:rsidR="008C4A33" w:rsidRPr="00685D61" w14:paraId="197E08AF" w14:textId="77777777" w:rsidTr="00104E9D">
        <w:trPr>
          <w:trHeight w:val="603"/>
        </w:trPr>
        <w:tc>
          <w:tcPr>
            <w:tcW w:w="864" w:type="pct"/>
            <w:vAlign w:val="center"/>
          </w:tcPr>
          <w:p w14:paraId="4B86FD1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1099" w:type="pct"/>
            <w:vAlign w:val="center"/>
          </w:tcPr>
          <w:p w14:paraId="14A8B39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　業　内　容</w:t>
            </w:r>
          </w:p>
        </w:tc>
        <w:tc>
          <w:tcPr>
            <w:tcW w:w="3037" w:type="pct"/>
          </w:tcPr>
          <w:p w14:paraId="26FED6AA" w14:textId="77777777" w:rsidR="008C4A33" w:rsidRPr="00685D61" w:rsidRDefault="008C4A33" w:rsidP="005377E8">
            <w:pPr>
              <w:ind w:right="-56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実施日時・実施場所・内容等</w:t>
            </w:r>
          </w:p>
        </w:tc>
      </w:tr>
      <w:tr w:rsidR="008C4A33" w:rsidRPr="00685D61" w14:paraId="6C311EB2" w14:textId="77777777" w:rsidTr="00104E9D">
        <w:trPr>
          <w:trHeight w:val="727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131FDBA6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自閉症等に対する正しい理解を広める事業</w:t>
            </w:r>
          </w:p>
        </w:tc>
        <w:tc>
          <w:tcPr>
            <w:tcW w:w="1099" w:type="pct"/>
          </w:tcPr>
          <w:p w14:paraId="483A1A03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会報の発行</w:t>
            </w:r>
          </w:p>
        </w:tc>
        <w:tc>
          <w:tcPr>
            <w:tcW w:w="3037" w:type="pct"/>
            <w:shd w:val="clear" w:color="auto" w:fill="auto"/>
          </w:tcPr>
          <w:p w14:paraId="7804D375" w14:textId="77777777" w:rsidR="008C4A33" w:rsidRPr="00685D61" w:rsidRDefault="00AE0819" w:rsidP="00086F0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月、</w:t>
            </w:r>
            <w:r w:rsidR="005F696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月事務局</w:t>
            </w:r>
          </w:p>
        </w:tc>
      </w:tr>
      <w:tr w:rsidR="00035DBB" w:rsidRPr="00685D61" w14:paraId="157585C0" w14:textId="77777777" w:rsidTr="00104E9D">
        <w:trPr>
          <w:trHeight w:val="397"/>
        </w:trPr>
        <w:tc>
          <w:tcPr>
            <w:tcW w:w="864" w:type="pct"/>
            <w:vMerge/>
            <w:shd w:val="clear" w:color="auto" w:fill="auto"/>
            <w:vAlign w:val="center"/>
          </w:tcPr>
          <w:p w14:paraId="337381C9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46BDE1" w14:textId="7C508263" w:rsidR="008C4A33" w:rsidRPr="00685D61" w:rsidRDefault="00CA6827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世界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自閉症啓発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デー事業</w:t>
            </w:r>
          </w:p>
        </w:tc>
        <w:tc>
          <w:tcPr>
            <w:tcW w:w="3037" w:type="pct"/>
            <w:shd w:val="clear" w:color="auto" w:fill="auto"/>
          </w:tcPr>
          <w:p w14:paraId="44C7ED8E" w14:textId="7BC5502B" w:rsidR="008C4A33" w:rsidRDefault="008C4A33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4月</w:t>
            </w:r>
            <w:r w:rsidR="000C659E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  <w:r w:rsidR="009A0555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県内</w:t>
            </w:r>
            <w:r w:rsidR="00B02FEC">
              <w:rPr>
                <w:rFonts w:asciiTheme="minorEastAsia" w:eastAsiaTheme="minorEastAsia" w:hAnsiTheme="minorEastAsia" w:hint="eastAsia"/>
                <w:sz w:val="20"/>
                <w:szCs w:val="20"/>
              </w:rPr>
              <w:t>全域</w:t>
            </w:r>
          </w:p>
          <w:p w14:paraId="74C5BFFE" w14:textId="77777777" w:rsidR="003F2536" w:rsidRDefault="003F2536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EF53FA" w14:textId="44F13687" w:rsidR="003F2536" w:rsidRPr="00685D61" w:rsidRDefault="003F2536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4E9D" w:rsidRPr="00685D61" w14:paraId="681E280A" w14:textId="77777777" w:rsidTr="00104E9D">
        <w:trPr>
          <w:trHeight w:val="383"/>
        </w:trPr>
        <w:tc>
          <w:tcPr>
            <w:tcW w:w="864" w:type="pct"/>
            <w:vMerge w:val="restart"/>
            <w:vAlign w:val="center"/>
          </w:tcPr>
          <w:p w14:paraId="5898C7C0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自閉症児・者等の余暇活動及び文化、芸術活動を推進、啓発する事業</w:t>
            </w:r>
          </w:p>
        </w:tc>
        <w:tc>
          <w:tcPr>
            <w:tcW w:w="1099" w:type="pct"/>
          </w:tcPr>
          <w:p w14:paraId="78340902" w14:textId="3446320C" w:rsidR="00104E9D" w:rsidRPr="00685D61" w:rsidRDefault="00712052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ディ</w:t>
            </w:r>
            <w:r w:rsidR="00804BB8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キャンプ</w:t>
            </w:r>
          </w:p>
        </w:tc>
        <w:tc>
          <w:tcPr>
            <w:tcW w:w="3037" w:type="pct"/>
            <w:shd w:val="clear" w:color="auto" w:fill="auto"/>
          </w:tcPr>
          <w:p w14:paraId="7F4A8004" w14:textId="12623C6C" w:rsidR="00104E9D" w:rsidRPr="004E135F" w:rsidRDefault="00FF5AB8" w:rsidP="00712052">
            <w:pPr>
              <w:tabs>
                <w:tab w:val="left" w:pos="2370"/>
              </w:tabs>
              <w:ind w:right="-56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未定</w:t>
            </w:r>
          </w:p>
        </w:tc>
      </w:tr>
      <w:tr w:rsidR="00804BB8" w:rsidRPr="00685D61" w14:paraId="0227AFFC" w14:textId="77777777" w:rsidTr="00104E9D">
        <w:trPr>
          <w:trHeight w:val="540"/>
        </w:trPr>
        <w:tc>
          <w:tcPr>
            <w:tcW w:w="864" w:type="pct"/>
            <w:vMerge/>
            <w:vAlign w:val="center"/>
          </w:tcPr>
          <w:p w14:paraId="67F2FAF2" w14:textId="77777777" w:rsidR="00804BB8" w:rsidRPr="00685D61" w:rsidRDefault="00804BB8" w:rsidP="00804BB8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F9204A8" w14:textId="4D0686C5" w:rsidR="00804BB8" w:rsidRPr="00685D61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各地区レクリエーション</w:t>
            </w:r>
          </w:p>
        </w:tc>
        <w:tc>
          <w:tcPr>
            <w:tcW w:w="3037" w:type="pct"/>
            <w:shd w:val="clear" w:color="auto" w:fill="auto"/>
          </w:tcPr>
          <w:p w14:paraId="4FC98CB4" w14:textId="3A441D94" w:rsidR="00804BB8" w:rsidRPr="00685D61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各地区</w:t>
            </w:r>
          </w:p>
        </w:tc>
      </w:tr>
      <w:tr w:rsidR="00804BB8" w:rsidRPr="00685D61" w14:paraId="2CD5FCDB" w14:textId="77777777" w:rsidTr="00804BB8">
        <w:trPr>
          <w:trHeight w:val="300"/>
        </w:trPr>
        <w:tc>
          <w:tcPr>
            <w:tcW w:w="864" w:type="pct"/>
            <w:vMerge w:val="restart"/>
            <w:shd w:val="clear" w:color="auto" w:fill="auto"/>
          </w:tcPr>
          <w:p w14:paraId="4796FAD0" w14:textId="77777777" w:rsidR="00804BB8" w:rsidRPr="00685D61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自閉症児・者等の本人、家族及び関係者に対する相談、情報提供事業</w:t>
            </w:r>
          </w:p>
        </w:tc>
        <w:tc>
          <w:tcPr>
            <w:tcW w:w="1099" w:type="pct"/>
          </w:tcPr>
          <w:p w14:paraId="0620D41C" w14:textId="084E833A" w:rsidR="00804BB8" w:rsidRPr="00804BB8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4BB8">
              <w:rPr>
                <w:rFonts w:hint="eastAsia"/>
                <w:sz w:val="20"/>
                <w:szCs w:val="20"/>
              </w:rPr>
              <w:t>各地区定例会・勉強会</w:t>
            </w:r>
          </w:p>
        </w:tc>
        <w:tc>
          <w:tcPr>
            <w:tcW w:w="3037" w:type="pct"/>
            <w:shd w:val="clear" w:color="auto" w:fill="auto"/>
          </w:tcPr>
          <w:p w14:paraId="3475F8C9" w14:textId="470CEAE9" w:rsidR="00804BB8" w:rsidRPr="00804BB8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4BB8">
              <w:rPr>
                <w:rFonts w:hint="eastAsia"/>
                <w:sz w:val="20"/>
                <w:szCs w:val="20"/>
              </w:rPr>
              <w:t>随時　各地区</w:t>
            </w:r>
          </w:p>
        </w:tc>
      </w:tr>
      <w:tr w:rsidR="00804BB8" w:rsidRPr="00685D61" w14:paraId="75FE0E2B" w14:textId="77777777" w:rsidTr="00104E9D">
        <w:trPr>
          <w:trHeight w:val="410"/>
        </w:trPr>
        <w:tc>
          <w:tcPr>
            <w:tcW w:w="864" w:type="pct"/>
            <w:vMerge/>
            <w:shd w:val="clear" w:color="auto" w:fill="auto"/>
          </w:tcPr>
          <w:p w14:paraId="3D6F19E2" w14:textId="77777777" w:rsidR="00804BB8" w:rsidRPr="00685D61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A40C6B8" w14:textId="7D025623" w:rsidR="00804BB8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参考図書斡旋</w:t>
            </w:r>
          </w:p>
        </w:tc>
        <w:tc>
          <w:tcPr>
            <w:tcW w:w="3037" w:type="pct"/>
            <w:shd w:val="clear" w:color="auto" w:fill="auto"/>
          </w:tcPr>
          <w:p w14:paraId="521475F5" w14:textId="2D565A74" w:rsidR="00804BB8" w:rsidRDefault="00804BB8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事務局他</w:t>
            </w:r>
          </w:p>
        </w:tc>
      </w:tr>
      <w:tr w:rsidR="00104E9D" w:rsidRPr="00685D61" w14:paraId="1B9FF6DD" w14:textId="77777777" w:rsidTr="00104E9D">
        <w:tc>
          <w:tcPr>
            <w:tcW w:w="864" w:type="pct"/>
            <w:vMerge/>
            <w:shd w:val="clear" w:color="auto" w:fill="auto"/>
            <w:vAlign w:val="center"/>
          </w:tcPr>
          <w:p w14:paraId="28521C20" w14:textId="77777777" w:rsidR="00104E9D" w:rsidRPr="00685D61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0DC4CC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研修事業</w:t>
            </w:r>
          </w:p>
        </w:tc>
        <w:tc>
          <w:tcPr>
            <w:tcW w:w="3037" w:type="pct"/>
            <w:shd w:val="clear" w:color="auto" w:fill="auto"/>
          </w:tcPr>
          <w:p w14:paraId="3843C9C2" w14:textId="77777777" w:rsidR="00104E9D" w:rsidRPr="00685D61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随時県内外</w:t>
            </w:r>
          </w:p>
        </w:tc>
      </w:tr>
      <w:tr w:rsidR="00104E9D" w:rsidRPr="00685D61" w14:paraId="5D1E2A22" w14:textId="77777777" w:rsidTr="00104E9D">
        <w:trPr>
          <w:trHeight w:val="300"/>
        </w:trPr>
        <w:tc>
          <w:tcPr>
            <w:tcW w:w="864" w:type="pct"/>
            <w:vMerge/>
            <w:shd w:val="clear" w:color="auto" w:fill="auto"/>
            <w:vAlign w:val="center"/>
          </w:tcPr>
          <w:p w14:paraId="62CE3887" w14:textId="77777777" w:rsidR="00104E9D" w:rsidRPr="00685D61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1C5B6E62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相談事業</w:t>
            </w:r>
          </w:p>
        </w:tc>
        <w:tc>
          <w:tcPr>
            <w:tcW w:w="3037" w:type="pct"/>
            <w:shd w:val="clear" w:color="auto" w:fill="auto"/>
          </w:tcPr>
          <w:p w14:paraId="7AA6692F" w14:textId="77777777" w:rsidR="00104E9D" w:rsidRPr="00685D61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事務局他</w:t>
            </w:r>
          </w:p>
        </w:tc>
      </w:tr>
      <w:tr w:rsidR="00104E9D" w:rsidRPr="00685D61" w14:paraId="038D9D9D" w14:textId="77777777" w:rsidTr="00104E9D">
        <w:trPr>
          <w:trHeight w:val="429"/>
        </w:trPr>
        <w:tc>
          <w:tcPr>
            <w:tcW w:w="864" w:type="pct"/>
            <w:vMerge/>
            <w:shd w:val="clear" w:color="auto" w:fill="auto"/>
            <w:vAlign w:val="center"/>
          </w:tcPr>
          <w:p w14:paraId="69433024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519AD475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ペアレントメンター事業</w:t>
            </w:r>
          </w:p>
        </w:tc>
        <w:tc>
          <w:tcPr>
            <w:tcW w:w="3037" w:type="pct"/>
            <w:shd w:val="clear" w:color="auto" w:fill="auto"/>
          </w:tcPr>
          <w:p w14:paraId="3BD55E40" w14:textId="585D81BB" w:rsidR="00104E9D" w:rsidRPr="00685D61" w:rsidRDefault="00104E9D" w:rsidP="005377E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他</w:t>
            </w:r>
          </w:p>
        </w:tc>
      </w:tr>
      <w:tr w:rsidR="00104E9D" w:rsidRPr="003A3AA7" w14:paraId="3669C6EE" w14:textId="77777777" w:rsidTr="00104E9D">
        <w:trPr>
          <w:trHeight w:val="393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6AE433C6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自閉症児・者等に関する講演会・研修会事業</w:t>
            </w:r>
          </w:p>
        </w:tc>
        <w:tc>
          <w:tcPr>
            <w:tcW w:w="1099" w:type="pct"/>
          </w:tcPr>
          <w:p w14:paraId="4FA3256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基礎講座</w:t>
            </w:r>
          </w:p>
          <w:p w14:paraId="40DF68B1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55C01A94" w14:textId="4E16B6F0" w:rsidR="00104E9D" w:rsidRPr="00685D61" w:rsidRDefault="0057040A" w:rsidP="00141EA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7/11～7/25</w:t>
            </w:r>
            <w:r w:rsidR="009A05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視聴者限定ユーチューブ配信</w:t>
            </w:r>
          </w:p>
          <w:p w14:paraId="1AEE3B1A" w14:textId="77777777" w:rsidR="0057040A" w:rsidRDefault="00104E9D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テーマ「自閉症・発達障がいの診断と評価」</w:t>
            </w:r>
          </w:p>
          <w:p w14:paraId="2A91B90D" w14:textId="5874FBD7" w:rsidR="00104E9D" w:rsidRDefault="00104E9D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「環境調整と援助の仕方」</w:t>
            </w:r>
            <w:r w:rsidRPr="00C82E5A">
              <w:rPr>
                <w:rFonts w:asciiTheme="minorEastAsia" w:eastAsiaTheme="minorEastAsia" w:hAnsiTheme="minorEastAsia" w:hint="eastAsia"/>
                <w:sz w:val="20"/>
                <w:szCs w:val="20"/>
              </w:rPr>
              <w:t>「問題行動とコミュニケーション」</w:t>
            </w:r>
          </w:p>
          <w:p w14:paraId="45C87628" w14:textId="1EA33312" w:rsidR="00712052" w:rsidRPr="00685D61" w:rsidRDefault="00712052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4E9D" w:rsidRPr="00685D61" w14:paraId="22EBBC5B" w14:textId="77777777" w:rsidTr="00104E9D">
        <w:trPr>
          <w:trHeight w:val="635"/>
        </w:trPr>
        <w:tc>
          <w:tcPr>
            <w:tcW w:w="864" w:type="pct"/>
            <w:vMerge/>
          </w:tcPr>
          <w:p w14:paraId="13016F9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39234A4D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講演会</w:t>
            </w:r>
          </w:p>
          <w:p w14:paraId="313C57CE" w14:textId="77777777" w:rsidR="00104E9D" w:rsidRPr="00685D61" w:rsidRDefault="00104E9D" w:rsidP="00E138BF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73015146" w14:textId="1175D5F6" w:rsidR="00E02277" w:rsidRPr="00685D61" w:rsidRDefault="00E138BF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日時･</w:t>
            </w:r>
            <w:r w:rsidR="00E02277"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</w:t>
            </w:r>
            <w:r w:rsid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="00E02277"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未定</w:t>
            </w:r>
          </w:p>
          <w:p w14:paraId="1497E9A9" w14:textId="5DB4B0CE" w:rsidR="00104E9D" w:rsidRPr="00685D61" w:rsidRDefault="00104E9D" w:rsidP="003B664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4E9D" w:rsidRPr="00685D61" w14:paraId="6C3555DE" w14:textId="77777777" w:rsidTr="00104E9D">
        <w:trPr>
          <w:trHeight w:val="791"/>
        </w:trPr>
        <w:tc>
          <w:tcPr>
            <w:tcW w:w="864" w:type="pct"/>
          </w:tcPr>
          <w:p w14:paraId="48A5BF3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E9D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自閉症児・者等に対する自治体、企業等からの調査研究等の受託事業</w:t>
            </w:r>
          </w:p>
        </w:tc>
        <w:tc>
          <w:tcPr>
            <w:tcW w:w="1099" w:type="pct"/>
          </w:tcPr>
          <w:p w14:paraId="19A621EA" w14:textId="67F1326F" w:rsidR="00104E9D" w:rsidRPr="00712052" w:rsidRDefault="003119C2" w:rsidP="005F6963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在宅強度行動障がい者支援事業</w:t>
            </w:r>
          </w:p>
        </w:tc>
        <w:tc>
          <w:tcPr>
            <w:tcW w:w="3037" w:type="pct"/>
            <w:shd w:val="clear" w:color="auto" w:fill="auto"/>
          </w:tcPr>
          <w:p w14:paraId="156FBB91" w14:textId="6DC25DC1" w:rsidR="00104E9D" w:rsidRDefault="00712052" w:rsidP="00AE0819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4/1</w:t>
            </w:r>
            <w:r w:rsidR="00B45224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～3/31</w:t>
            </w:r>
            <w:r w:rsidR="00B452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県内</w:t>
            </w:r>
          </w:p>
          <w:p w14:paraId="7A7B6DEF" w14:textId="595D5292" w:rsidR="00B45224" w:rsidRPr="00AE0819" w:rsidRDefault="00B45224" w:rsidP="00B45224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2" w:name="_Hlk39061551"/>
            <w:r w:rsidRPr="00B45224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在宅強度行動障がい者に対する在宅支援の効果検証事業</w:t>
            </w:r>
            <w:r w:rsidR="003F2512" w:rsidRP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を県より受託</w:t>
            </w:r>
            <w:bookmarkEnd w:id="2"/>
          </w:p>
        </w:tc>
      </w:tr>
      <w:tr w:rsidR="00104E9D" w:rsidRPr="00685D61" w14:paraId="5FD56B73" w14:textId="77777777" w:rsidTr="00104E9D">
        <w:trPr>
          <w:trHeight w:val="105"/>
        </w:trPr>
        <w:tc>
          <w:tcPr>
            <w:tcW w:w="864" w:type="pct"/>
          </w:tcPr>
          <w:p w14:paraId="552C2327" w14:textId="77777777" w:rsidR="00104E9D" w:rsidRPr="00685D61" w:rsidRDefault="00104E9D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その他目的を達成するために必要な事業</w:t>
            </w:r>
          </w:p>
        </w:tc>
        <w:tc>
          <w:tcPr>
            <w:tcW w:w="1099" w:type="pct"/>
          </w:tcPr>
          <w:p w14:paraId="194D729A" w14:textId="77777777" w:rsidR="00104E9D" w:rsidRPr="00685D61" w:rsidRDefault="00104E9D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JDDネット鳥取事務局</w:t>
            </w:r>
          </w:p>
        </w:tc>
        <w:tc>
          <w:tcPr>
            <w:tcW w:w="3037" w:type="pct"/>
            <w:shd w:val="clear" w:color="auto" w:fill="auto"/>
          </w:tcPr>
          <w:p w14:paraId="4B3232D8" w14:textId="77777777" w:rsidR="00104E9D" w:rsidRPr="00AE0819" w:rsidRDefault="00104E9D" w:rsidP="00104E9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</w:t>
            </w:r>
          </w:p>
        </w:tc>
      </w:tr>
    </w:tbl>
    <w:p w14:paraId="1987F299" w14:textId="3CDF3D43" w:rsidR="00604489" w:rsidRDefault="00604489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p w14:paraId="1349E88F" w14:textId="0A919FC5" w:rsidR="00E138BF" w:rsidRPr="00685D61" w:rsidRDefault="00E138BF" w:rsidP="00E138BF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E54C9"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 w:hint="eastAsia"/>
          <w:color w:val="000000"/>
          <w:szCs w:val="21"/>
        </w:rPr>
        <w:t>２</w:t>
      </w:r>
      <w:r w:rsidRPr="009E54C9">
        <w:rPr>
          <w:rFonts w:ascii="ＭＳ 明朝" w:hAnsi="ＭＳ 明朝" w:hint="eastAsia"/>
          <w:color w:val="000000"/>
          <w:szCs w:val="21"/>
        </w:rPr>
        <w:t>）</w:t>
      </w:r>
      <w:r>
        <w:rPr>
          <w:rFonts w:ascii="ＭＳ 明朝" w:hAnsi="ＭＳ 明朝" w:hint="eastAsia"/>
          <w:color w:val="000000"/>
          <w:sz w:val="20"/>
          <w:szCs w:val="20"/>
        </w:rPr>
        <w:t>その他</w:t>
      </w:r>
      <w:r w:rsidRPr="00685D61">
        <w:rPr>
          <w:rFonts w:ascii="ＭＳ 明朝" w:hAnsi="ＭＳ 明朝" w:hint="eastAsia"/>
          <w:color w:val="000000"/>
          <w:sz w:val="20"/>
          <w:szCs w:val="20"/>
        </w:rPr>
        <w:t>事業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　　なし</w:t>
      </w:r>
    </w:p>
    <w:p w14:paraId="5B3DFD5E" w14:textId="37E6C131" w:rsidR="003F2536" w:rsidRPr="00685D61" w:rsidRDefault="003F2536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sectPr w:rsidR="003F2536" w:rsidRPr="00685D61" w:rsidSect="00BE2E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64CF" w14:textId="77777777" w:rsidR="008F3EAE" w:rsidRDefault="008F3EAE" w:rsidP="000C659E">
      <w:r>
        <w:separator/>
      </w:r>
    </w:p>
  </w:endnote>
  <w:endnote w:type="continuationSeparator" w:id="0">
    <w:p w14:paraId="18ECC372" w14:textId="77777777" w:rsidR="008F3EAE" w:rsidRDefault="008F3EAE" w:rsidP="000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8691" w14:textId="77777777" w:rsidR="008F3EAE" w:rsidRDefault="008F3EAE" w:rsidP="000C659E">
      <w:r>
        <w:separator/>
      </w:r>
    </w:p>
  </w:footnote>
  <w:footnote w:type="continuationSeparator" w:id="0">
    <w:p w14:paraId="3A1DFD36" w14:textId="77777777" w:rsidR="008F3EAE" w:rsidRDefault="008F3EAE" w:rsidP="000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33"/>
    <w:rsid w:val="00035DBB"/>
    <w:rsid w:val="0007529A"/>
    <w:rsid w:val="00086F02"/>
    <w:rsid w:val="0009577D"/>
    <w:rsid w:val="000C659E"/>
    <w:rsid w:val="00104ABF"/>
    <w:rsid w:val="00104E9D"/>
    <w:rsid w:val="00141EA2"/>
    <w:rsid w:val="001B6CDF"/>
    <w:rsid w:val="00251CF2"/>
    <w:rsid w:val="002A28AE"/>
    <w:rsid w:val="003119C2"/>
    <w:rsid w:val="00317B3A"/>
    <w:rsid w:val="003726C0"/>
    <w:rsid w:val="00391F16"/>
    <w:rsid w:val="003A3AA7"/>
    <w:rsid w:val="003A5106"/>
    <w:rsid w:val="003B664D"/>
    <w:rsid w:val="003E3AD1"/>
    <w:rsid w:val="003F2512"/>
    <w:rsid w:val="003F2536"/>
    <w:rsid w:val="00441C6B"/>
    <w:rsid w:val="004666E5"/>
    <w:rsid w:val="004E135F"/>
    <w:rsid w:val="005377E8"/>
    <w:rsid w:val="0057040A"/>
    <w:rsid w:val="005871B2"/>
    <w:rsid w:val="005F6963"/>
    <w:rsid w:val="00603BF5"/>
    <w:rsid w:val="00604489"/>
    <w:rsid w:val="006116CD"/>
    <w:rsid w:val="00653FA4"/>
    <w:rsid w:val="00685D61"/>
    <w:rsid w:val="00697C05"/>
    <w:rsid w:val="007111E4"/>
    <w:rsid w:val="00712052"/>
    <w:rsid w:val="007A6D77"/>
    <w:rsid w:val="007D500F"/>
    <w:rsid w:val="007F7E7B"/>
    <w:rsid w:val="00804BB8"/>
    <w:rsid w:val="00845813"/>
    <w:rsid w:val="00877473"/>
    <w:rsid w:val="008C4A33"/>
    <w:rsid w:val="008E47A0"/>
    <w:rsid w:val="008F3EAE"/>
    <w:rsid w:val="009A0555"/>
    <w:rsid w:val="009A05EA"/>
    <w:rsid w:val="00A23559"/>
    <w:rsid w:val="00A26528"/>
    <w:rsid w:val="00A856B4"/>
    <w:rsid w:val="00AA7D88"/>
    <w:rsid w:val="00AD387F"/>
    <w:rsid w:val="00AE0819"/>
    <w:rsid w:val="00B02FEC"/>
    <w:rsid w:val="00B44C22"/>
    <w:rsid w:val="00B45224"/>
    <w:rsid w:val="00B602AA"/>
    <w:rsid w:val="00BE2EC7"/>
    <w:rsid w:val="00BE33B2"/>
    <w:rsid w:val="00BF0323"/>
    <w:rsid w:val="00C72FFD"/>
    <w:rsid w:val="00C82E5A"/>
    <w:rsid w:val="00CA6827"/>
    <w:rsid w:val="00CB2B51"/>
    <w:rsid w:val="00CE6C6C"/>
    <w:rsid w:val="00D203F7"/>
    <w:rsid w:val="00D274B4"/>
    <w:rsid w:val="00D36422"/>
    <w:rsid w:val="00DB3F8A"/>
    <w:rsid w:val="00E02277"/>
    <w:rsid w:val="00E138BF"/>
    <w:rsid w:val="00E335F4"/>
    <w:rsid w:val="00F27D97"/>
    <w:rsid w:val="00F641D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4A0"/>
  <w15:docId w15:val="{F6B6A2A1-77C3-4EB2-92F9-7395107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5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5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3A3AA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HIKASA3</dc:creator>
  <cp:keywords/>
  <dc:description/>
  <cp:lastModifiedBy>乾 俊彦</cp:lastModifiedBy>
  <cp:revision>3</cp:revision>
  <cp:lastPrinted>2021-04-22T01:49:00Z</cp:lastPrinted>
  <dcterms:created xsi:type="dcterms:W3CDTF">2022-04-17T08:01:00Z</dcterms:created>
  <dcterms:modified xsi:type="dcterms:W3CDTF">2022-05-05T07:36:00Z</dcterms:modified>
</cp:coreProperties>
</file>