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AC" w:rsidRPr="00A612F2" w:rsidRDefault="000937AC">
      <w:pPr>
        <w:rPr>
          <w:rFonts w:asciiTheme="majorEastAsia" w:eastAsiaTheme="majorEastAsia" w:hAnsiTheme="majorEastAsia"/>
          <w:b/>
          <w:sz w:val="28"/>
          <w:szCs w:val="28"/>
        </w:rPr>
      </w:pPr>
      <w:r w:rsidRPr="00A612F2">
        <w:rPr>
          <w:rFonts w:asciiTheme="majorEastAsia" w:eastAsiaTheme="majorEastAsia" w:hAnsiTheme="majorEastAsia" w:hint="eastAsia"/>
          <w:b/>
          <w:sz w:val="28"/>
          <w:szCs w:val="28"/>
        </w:rPr>
        <w:t>助成事業完了報告書</w:t>
      </w:r>
    </w:p>
    <w:p w:rsidR="000937AC" w:rsidRPr="00A612F2" w:rsidRDefault="000937AC">
      <w:pPr>
        <w:rPr>
          <w:rFonts w:asciiTheme="majorEastAsia" w:eastAsiaTheme="majorEastAsia" w:hAnsiTheme="majorEastAsia"/>
        </w:rPr>
      </w:pPr>
      <w:r w:rsidRPr="00A612F2">
        <w:rPr>
          <w:rFonts w:asciiTheme="majorEastAsia" w:eastAsiaTheme="majorEastAsia" w:hAnsiTheme="majorEastAsia" w:hint="eastAsia"/>
        </w:rPr>
        <w:t>日本財団　会長　笹川陽平殿</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報告日：　２０１５年１０月</w:t>
      </w:r>
      <w:r w:rsidR="00B07C57">
        <w:rPr>
          <w:rFonts w:asciiTheme="majorEastAsia" w:eastAsiaTheme="majorEastAsia" w:hAnsiTheme="majorEastAsia" w:hint="eastAsia"/>
        </w:rPr>
        <w:t>８</w:t>
      </w:r>
      <w:r w:rsidRPr="00A612F2">
        <w:rPr>
          <w:rFonts w:asciiTheme="majorEastAsia" w:eastAsiaTheme="majorEastAsia" w:hAnsiTheme="majorEastAsia" w:hint="eastAsia"/>
        </w:rPr>
        <w:t>日</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事業ＩＤ：　２０１５２４７４０１</w:t>
      </w:r>
    </w:p>
    <w:p w:rsidR="00774B6E"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事業名：　子供たちを対象にした</w:t>
      </w:r>
    </w:p>
    <w:p w:rsidR="000937AC" w:rsidRPr="00A612F2" w:rsidRDefault="000937AC" w:rsidP="00774B6E">
      <w:pPr>
        <w:ind w:leftChars="1755" w:left="3685" w:firstLineChars="400" w:firstLine="840"/>
        <w:rPr>
          <w:rFonts w:asciiTheme="majorEastAsia" w:eastAsiaTheme="majorEastAsia" w:hAnsiTheme="majorEastAsia"/>
        </w:rPr>
      </w:pPr>
      <w:r w:rsidRPr="00A612F2">
        <w:rPr>
          <w:rFonts w:asciiTheme="majorEastAsia" w:eastAsiaTheme="majorEastAsia" w:hAnsiTheme="majorEastAsia" w:hint="eastAsia"/>
        </w:rPr>
        <w:t>「海運業」に関する講義</w:t>
      </w:r>
      <w:r w:rsidR="00051FFF" w:rsidRPr="00A612F2">
        <w:rPr>
          <w:rFonts w:asciiTheme="majorEastAsia" w:eastAsiaTheme="majorEastAsia" w:hAnsiTheme="majorEastAsia" w:hint="eastAsia"/>
        </w:rPr>
        <w:t>（海の日サポート）</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団体名：　一般社団法人　日本船長協会</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代表者名：　小島　茂</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ＴＥＬ：　０３－３２６５－６６４１</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ＦＡＸ：　０３－３２６５－８７１０</w:t>
      </w:r>
    </w:p>
    <w:p w:rsidR="000937AC" w:rsidRPr="00A612F2" w:rsidRDefault="000937AC" w:rsidP="00774B6E">
      <w:pPr>
        <w:ind w:leftChars="1755" w:left="3685"/>
        <w:rPr>
          <w:rFonts w:asciiTheme="majorEastAsia" w:eastAsiaTheme="majorEastAsia" w:hAnsiTheme="majorEastAsia"/>
        </w:rPr>
      </w:pPr>
      <w:r w:rsidRPr="00A612F2">
        <w:rPr>
          <w:rFonts w:asciiTheme="majorEastAsia" w:eastAsiaTheme="majorEastAsia" w:hAnsiTheme="majorEastAsia" w:hint="eastAsia"/>
        </w:rPr>
        <w:t>事業完了日：　２０１５年９月２７日</w:t>
      </w:r>
    </w:p>
    <w:p w:rsidR="000937AC" w:rsidRPr="00A612F2" w:rsidRDefault="000937AC">
      <w:pPr>
        <w:rPr>
          <w:rFonts w:asciiTheme="majorEastAsia" w:eastAsiaTheme="majorEastAsia" w:hAnsiTheme="majorEastAsia"/>
        </w:rPr>
      </w:pPr>
    </w:p>
    <w:p w:rsidR="000937AC" w:rsidRPr="00A612F2" w:rsidRDefault="000937AC">
      <w:pPr>
        <w:rPr>
          <w:rFonts w:asciiTheme="majorEastAsia" w:eastAsiaTheme="majorEastAsia" w:hAnsiTheme="majorEastAsia"/>
          <w:sz w:val="22"/>
          <w:u w:val="single"/>
        </w:rPr>
      </w:pPr>
      <w:r w:rsidRPr="00A612F2">
        <w:rPr>
          <w:rFonts w:asciiTheme="majorEastAsia" w:eastAsiaTheme="majorEastAsia" w:hAnsiTheme="majorEastAsia" w:hint="eastAsia"/>
          <w:b/>
          <w:sz w:val="22"/>
          <w:u w:val="single"/>
        </w:rPr>
        <w:t>事業総額</w:t>
      </w:r>
      <w:r w:rsidRPr="00A612F2">
        <w:rPr>
          <w:rFonts w:asciiTheme="majorEastAsia" w:eastAsiaTheme="majorEastAsia" w:hAnsiTheme="majorEastAsia" w:hint="eastAsia"/>
          <w:sz w:val="22"/>
          <w:u w:val="single"/>
        </w:rPr>
        <w:t xml:space="preserve">　　　　　　１，０００，０００円</w:t>
      </w:r>
      <w:r w:rsidR="00A612F2">
        <w:rPr>
          <w:rFonts w:asciiTheme="majorEastAsia" w:eastAsiaTheme="majorEastAsia" w:hAnsiTheme="majorEastAsia" w:hint="eastAsia"/>
          <w:sz w:val="22"/>
          <w:u w:val="single"/>
        </w:rPr>
        <w:t xml:space="preserve">　　　　　　　　　　　　　　　　　　　</w:t>
      </w:r>
    </w:p>
    <w:p w:rsidR="000937AC" w:rsidRPr="00A612F2" w:rsidRDefault="000937AC">
      <w:pPr>
        <w:rPr>
          <w:rFonts w:asciiTheme="majorEastAsia" w:eastAsiaTheme="majorEastAsia" w:hAnsiTheme="majorEastAsia"/>
          <w:sz w:val="22"/>
          <w:u w:val="single"/>
        </w:rPr>
      </w:pPr>
      <w:r w:rsidRPr="00A612F2">
        <w:rPr>
          <w:rFonts w:asciiTheme="majorEastAsia" w:eastAsiaTheme="majorEastAsia" w:hAnsiTheme="majorEastAsia" w:hint="eastAsia"/>
          <w:b/>
          <w:sz w:val="22"/>
          <w:u w:val="single"/>
        </w:rPr>
        <w:t>自己負担額</w:t>
      </w:r>
      <w:r w:rsidRPr="00A612F2">
        <w:rPr>
          <w:rFonts w:asciiTheme="majorEastAsia" w:eastAsiaTheme="majorEastAsia" w:hAnsiTheme="majorEastAsia" w:hint="eastAsia"/>
          <w:sz w:val="22"/>
          <w:u w:val="single"/>
        </w:rPr>
        <w:t xml:space="preserve">　　　　　　　２００，０００円</w:t>
      </w:r>
      <w:r w:rsidR="00A612F2">
        <w:rPr>
          <w:rFonts w:asciiTheme="majorEastAsia" w:eastAsiaTheme="majorEastAsia" w:hAnsiTheme="majorEastAsia" w:hint="eastAsia"/>
          <w:sz w:val="22"/>
          <w:u w:val="single"/>
        </w:rPr>
        <w:t xml:space="preserve">　　　　　　　　　　　　　　　　　　　</w:t>
      </w:r>
    </w:p>
    <w:p w:rsidR="000937AC" w:rsidRPr="00A612F2" w:rsidRDefault="000937AC">
      <w:pPr>
        <w:rPr>
          <w:rFonts w:asciiTheme="majorEastAsia" w:eastAsiaTheme="majorEastAsia" w:hAnsiTheme="majorEastAsia"/>
          <w:sz w:val="22"/>
          <w:u w:val="single"/>
        </w:rPr>
      </w:pPr>
      <w:r w:rsidRPr="00A612F2">
        <w:rPr>
          <w:rFonts w:asciiTheme="majorEastAsia" w:eastAsiaTheme="majorEastAsia" w:hAnsiTheme="majorEastAsia" w:hint="eastAsia"/>
          <w:b/>
          <w:sz w:val="22"/>
          <w:u w:val="single"/>
        </w:rPr>
        <w:t>助成金額</w:t>
      </w:r>
      <w:r w:rsidRPr="00A612F2">
        <w:rPr>
          <w:rFonts w:asciiTheme="majorEastAsia" w:eastAsiaTheme="majorEastAsia" w:hAnsiTheme="majorEastAsia" w:hint="eastAsia"/>
          <w:sz w:val="22"/>
          <w:u w:val="single"/>
        </w:rPr>
        <w:t xml:space="preserve">　　　　　　　　８００，０００円</w:t>
      </w:r>
      <w:r w:rsidR="00A612F2" w:rsidRPr="00A612F2">
        <w:rPr>
          <w:rFonts w:asciiTheme="majorEastAsia" w:eastAsiaTheme="majorEastAsia" w:hAnsiTheme="majorEastAsia" w:hint="eastAsia"/>
          <w:sz w:val="22"/>
          <w:u w:val="single"/>
        </w:rPr>
        <w:t xml:space="preserve">　　　　　　　　　　　　　　　　　　</w:t>
      </w:r>
      <w:r w:rsidR="00A612F2">
        <w:rPr>
          <w:rFonts w:asciiTheme="majorEastAsia" w:eastAsiaTheme="majorEastAsia" w:hAnsiTheme="majorEastAsia" w:hint="eastAsia"/>
          <w:sz w:val="22"/>
          <w:u w:val="single"/>
        </w:rPr>
        <w:t xml:space="preserve">　</w:t>
      </w:r>
    </w:p>
    <w:p w:rsidR="000937AC" w:rsidRPr="00A612F2" w:rsidRDefault="000937AC">
      <w:pPr>
        <w:rPr>
          <w:rFonts w:asciiTheme="majorEastAsia" w:eastAsiaTheme="majorEastAsia" w:hAnsiTheme="majorEastAsia"/>
          <w:u w:val="single"/>
        </w:rPr>
      </w:pPr>
    </w:p>
    <w:p w:rsidR="000937AC" w:rsidRPr="00A612F2" w:rsidRDefault="000937AC">
      <w:pPr>
        <w:rPr>
          <w:rFonts w:asciiTheme="majorEastAsia" w:eastAsiaTheme="majorEastAsia" w:hAnsiTheme="majorEastAsia"/>
          <w:b/>
          <w:sz w:val="22"/>
        </w:rPr>
      </w:pPr>
      <w:r w:rsidRPr="00A612F2">
        <w:rPr>
          <w:rFonts w:asciiTheme="majorEastAsia" w:eastAsiaTheme="majorEastAsia" w:hAnsiTheme="majorEastAsia" w:hint="eastAsia"/>
          <w:b/>
          <w:sz w:val="22"/>
        </w:rPr>
        <w:t>事業内容</w:t>
      </w:r>
    </w:p>
    <w:p w:rsidR="000937AC" w:rsidRPr="00A612F2" w:rsidRDefault="0007665C">
      <w:pPr>
        <w:rPr>
          <w:rFonts w:asciiTheme="majorEastAsia" w:eastAsiaTheme="majorEastAsia" w:hAnsiTheme="majorEastAsia"/>
        </w:rPr>
      </w:pPr>
      <w:r w:rsidRPr="00A612F2">
        <w:rPr>
          <w:rFonts w:asciiTheme="majorEastAsia" w:eastAsiaTheme="majorEastAsia" w:hAnsiTheme="majorEastAsia" w:hint="eastAsia"/>
        </w:rPr>
        <w:t>総貿易の９９．７％を海運に頼っている実態を紹介し、海運業の重要性について理解してもらうことで、海運業への関心を高める啓蒙活動を行っている。併せて、船員生活、会社に入ってからのキャリアを紹介し、ハローワーク的な取り組みも行っている。</w:t>
      </w:r>
    </w:p>
    <w:p w:rsidR="0007665C" w:rsidRPr="00A612F2" w:rsidRDefault="0007665C">
      <w:pPr>
        <w:rPr>
          <w:rFonts w:asciiTheme="majorEastAsia" w:eastAsiaTheme="majorEastAsia" w:hAnsiTheme="majorEastAsia"/>
          <w:u w:val="single"/>
        </w:rPr>
      </w:pPr>
      <w:r w:rsidRPr="00A612F2">
        <w:rPr>
          <w:rFonts w:asciiTheme="majorEastAsia" w:eastAsiaTheme="majorEastAsia" w:hAnsiTheme="majorEastAsia" w:hint="eastAsia"/>
        </w:rPr>
        <w:t>今回は、講義だけではなく、操船シミュレータを利用し、子供たちに船長の疑似体験をしてもらう。小中高の児童、生徒を対象に海運に対する関心を高め、人材不足に悩む海運業</w:t>
      </w:r>
      <w:r w:rsidRPr="00A612F2">
        <w:rPr>
          <w:rFonts w:asciiTheme="majorEastAsia" w:eastAsiaTheme="majorEastAsia" w:hAnsiTheme="majorEastAsia" w:hint="eastAsia"/>
          <w:u w:val="single"/>
        </w:rPr>
        <w:t>志望者の裾野を拡げることを目標とした事業を実施する。</w:t>
      </w:r>
      <w:r w:rsidR="00A612F2">
        <w:rPr>
          <w:rFonts w:asciiTheme="majorEastAsia" w:eastAsiaTheme="majorEastAsia" w:hAnsiTheme="majorEastAsia" w:hint="eastAsia"/>
          <w:u w:val="single"/>
        </w:rPr>
        <w:t xml:space="preserve">　　　　　　　　　　　　　　　</w:t>
      </w:r>
    </w:p>
    <w:p w:rsidR="00B07C57" w:rsidRDefault="00B07C57">
      <w:pPr>
        <w:rPr>
          <w:rFonts w:asciiTheme="majorEastAsia" w:eastAsiaTheme="majorEastAsia" w:hAnsiTheme="majorEastAsia"/>
          <w:b/>
          <w:sz w:val="22"/>
        </w:rPr>
      </w:pPr>
    </w:p>
    <w:p w:rsidR="00051FFF" w:rsidRPr="00A612F2" w:rsidRDefault="00051FFF">
      <w:pPr>
        <w:rPr>
          <w:rFonts w:asciiTheme="majorEastAsia" w:eastAsiaTheme="majorEastAsia" w:hAnsiTheme="majorEastAsia"/>
          <w:b/>
          <w:sz w:val="22"/>
        </w:rPr>
      </w:pPr>
      <w:r w:rsidRPr="00A612F2">
        <w:rPr>
          <w:rFonts w:asciiTheme="majorEastAsia" w:eastAsiaTheme="majorEastAsia" w:hAnsiTheme="majorEastAsia" w:hint="eastAsia"/>
          <w:b/>
          <w:sz w:val="22"/>
        </w:rPr>
        <w:t>事業目標の達成状況</w:t>
      </w:r>
    </w:p>
    <w:p w:rsidR="00051FFF" w:rsidRPr="00A612F2" w:rsidRDefault="00051FFF">
      <w:pPr>
        <w:rPr>
          <w:rFonts w:asciiTheme="majorEastAsia" w:eastAsiaTheme="majorEastAsia" w:hAnsiTheme="majorEastAsia"/>
        </w:rPr>
      </w:pPr>
    </w:p>
    <w:p w:rsidR="00051FFF" w:rsidRPr="00A612F2" w:rsidRDefault="00051FFF">
      <w:pPr>
        <w:rPr>
          <w:rFonts w:asciiTheme="majorEastAsia" w:eastAsiaTheme="majorEastAsia" w:hAnsiTheme="majorEastAsia"/>
          <w:sz w:val="22"/>
          <w:u w:val="single"/>
        </w:rPr>
      </w:pPr>
      <w:r w:rsidRPr="00A612F2">
        <w:rPr>
          <w:rFonts w:asciiTheme="majorEastAsia" w:eastAsiaTheme="majorEastAsia" w:hAnsiTheme="majorEastAsia" w:hint="eastAsia"/>
          <w:sz w:val="22"/>
          <w:u w:val="single"/>
        </w:rPr>
        <w:t>１　申請時に設定した目標の達成状況</w:t>
      </w:r>
    </w:p>
    <w:p w:rsidR="00051FFF" w:rsidRPr="00A612F2" w:rsidRDefault="00701CD4">
      <w:pPr>
        <w:rPr>
          <w:rFonts w:asciiTheme="majorEastAsia" w:eastAsiaTheme="majorEastAsia" w:hAnsiTheme="majorEastAsia"/>
        </w:rPr>
      </w:pPr>
      <w:r w:rsidRPr="00A612F2">
        <w:rPr>
          <w:rFonts w:asciiTheme="majorEastAsia" w:eastAsiaTheme="majorEastAsia" w:hAnsiTheme="majorEastAsia" w:hint="eastAsia"/>
        </w:rPr>
        <w:t>港区内の小中学生</w:t>
      </w:r>
      <w:r w:rsidR="00051FFF" w:rsidRPr="00A612F2">
        <w:rPr>
          <w:rFonts w:asciiTheme="majorEastAsia" w:eastAsiaTheme="majorEastAsia" w:hAnsiTheme="majorEastAsia" w:hint="eastAsia"/>
        </w:rPr>
        <w:t>６０名を対象に公募したところ、</w:t>
      </w:r>
      <w:r w:rsidRPr="00A612F2">
        <w:rPr>
          <w:rFonts w:asciiTheme="majorEastAsia" w:eastAsiaTheme="majorEastAsia" w:hAnsiTheme="majorEastAsia" w:hint="eastAsia"/>
        </w:rPr>
        <w:t>募集状況が芳しくなく、以下のように変更した。</w:t>
      </w: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対象を小中学生とした（地域制限はなし）。</w:t>
      </w: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イベントを、７月２５日並びに９月２７日の２回に分けて開催した。</w:t>
      </w:r>
    </w:p>
    <w:p w:rsidR="00774B6E" w:rsidRPr="00A612F2" w:rsidRDefault="00774B6E">
      <w:pPr>
        <w:rPr>
          <w:rFonts w:asciiTheme="majorEastAsia" w:eastAsiaTheme="majorEastAsia" w:hAnsiTheme="majorEastAsia"/>
        </w:rPr>
      </w:pP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７月２５日実施分</w:t>
      </w: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申し込み：２２名　　参加者数：　２０名</w:t>
      </w:r>
    </w:p>
    <w:p w:rsidR="00774B6E" w:rsidRPr="00A612F2" w:rsidRDefault="00774B6E">
      <w:pPr>
        <w:rPr>
          <w:rFonts w:asciiTheme="majorEastAsia" w:eastAsiaTheme="majorEastAsia" w:hAnsiTheme="majorEastAsia"/>
        </w:rPr>
      </w:pP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lastRenderedPageBreak/>
        <w:t>９月２７日実施分</w:t>
      </w: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申し込み：３３名　　参加者数：　３１名</w:t>
      </w:r>
    </w:p>
    <w:p w:rsidR="00701CD4" w:rsidRPr="00A612F2" w:rsidRDefault="00701CD4">
      <w:pPr>
        <w:rPr>
          <w:rFonts w:asciiTheme="majorEastAsia" w:eastAsiaTheme="majorEastAsia" w:hAnsiTheme="majorEastAsia"/>
        </w:rPr>
      </w:pPr>
      <w:r w:rsidRPr="00A612F2">
        <w:rPr>
          <w:rFonts w:asciiTheme="majorEastAsia" w:eastAsiaTheme="majorEastAsia" w:hAnsiTheme="majorEastAsia" w:hint="eastAsia"/>
        </w:rPr>
        <w:t>申し込み率：　９２％　　参加率：　８５％</w:t>
      </w:r>
    </w:p>
    <w:p w:rsidR="00774B6E" w:rsidRPr="00A612F2" w:rsidRDefault="00774B6E">
      <w:pPr>
        <w:rPr>
          <w:rFonts w:asciiTheme="majorEastAsia" w:eastAsiaTheme="majorEastAsia" w:hAnsiTheme="majorEastAsia"/>
        </w:rPr>
      </w:pPr>
    </w:p>
    <w:p w:rsidR="00701CD4" w:rsidRPr="00A612F2" w:rsidRDefault="00701CD4" w:rsidP="00701CD4">
      <w:pPr>
        <w:pStyle w:val="a3"/>
        <w:numPr>
          <w:ilvl w:val="0"/>
          <w:numId w:val="1"/>
        </w:numPr>
        <w:ind w:leftChars="0"/>
        <w:rPr>
          <w:rFonts w:asciiTheme="majorEastAsia" w:eastAsiaTheme="majorEastAsia" w:hAnsiTheme="majorEastAsia"/>
        </w:rPr>
      </w:pPr>
      <w:r w:rsidRPr="00A612F2">
        <w:rPr>
          <w:rFonts w:asciiTheme="majorEastAsia" w:eastAsiaTheme="majorEastAsia" w:hAnsiTheme="majorEastAsia" w:hint="eastAsia"/>
        </w:rPr>
        <w:t>６０名に達しなかった推定理由</w:t>
      </w:r>
    </w:p>
    <w:p w:rsidR="00701CD4" w:rsidRPr="00A612F2" w:rsidRDefault="00701CD4" w:rsidP="00701CD4">
      <w:pPr>
        <w:rPr>
          <w:rFonts w:asciiTheme="majorEastAsia" w:eastAsiaTheme="majorEastAsia" w:hAnsiTheme="majorEastAsia"/>
        </w:rPr>
      </w:pPr>
      <w:r w:rsidRPr="00A612F2">
        <w:rPr>
          <w:rFonts w:asciiTheme="majorEastAsia" w:eastAsiaTheme="majorEastAsia" w:hAnsiTheme="majorEastAsia" w:hint="eastAsia"/>
        </w:rPr>
        <w:t>夏休み前段で夏期講習・クラブ等があり応募がない（特に中学生）、９月についても中学生の応募が少なく（２名）、規定人数に達しなかった。</w:t>
      </w:r>
    </w:p>
    <w:p w:rsidR="00701CD4" w:rsidRPr="00A612F2" w:rsidRDefault="00701CD4" w:rsidP="00701CD4">
      <w:pPr>
        <w:rPr>
          <w:rFonts w:asciiTheme="majorEastAsia" w:eastAsiaTheme="majorEastAsia" w:hAnsiTheme="majorEastAsia"/>
        </w:rPr>
      </w:pPr>
    </w:p>
    <w:p w:rsidR="00701CD4" w:rsidRPr="00A612F2" w:rsidRDefault="00701CD4" w:rsidP="00701CD4">
      <w:pPr>
        <w:rPr>
          <w:rFonts w:asciiTheme="majorEastAsia" w:eastAsiaTheme="majorEastAsia" w:hAnsiTheme="majorEastAsia"/>
          <w:sz w:val="22"/>
          <w:u w:val="single"/>
        </w:rPr>
      </w:pPr>
      <w:r w:rsidRPr="00A612F2">
        <w:rPr>
          <w:rFonts w:asciiTheme="majorEastAsia" w:eastAsiaTheme="majorEastAsia" w:hAnsiTheme="majorEastAsia" w:hint="eastAsia"/>
          <w:sz w:val="22"/>
          <w:u w:val="single"/>
        </w:rPr>
        <w:t>２　事業実施によって得られた結果</w:t>
      </w:r>
    </w:p>
    <w:p w:rsidR="00701CD4" w:rsidRPr="00A612F2" w:rsidRDefault="00701CD4" w:rsidP="00701CD4">
      <w:pPr>
        <w:rPr>
          <w:rFonts w:asciiTheme="majorEastAsia" w:eastAsiaTheme="majorEastAsia" w:hAnsiTheme="majorEastAsia"/>
        </w:rPr>
      </w:pPr>
      <w:r w:rsidRPr="00A612F2">
        <w:rPr>
          <w:rFonts w:asciiTheme="majorEastAsia" w:eastAsiaTheme="majorEastAsia" w:hAnsiTheme="majorEastAsia" w:hint="eastAsia"/>
        </w:rPr>
        <w:t>小学生が中心となったが、参加者には好評であった。特に、普段、目にすることのない船橋（ブリッジ）における操船体験は子供たちにとって目新しいもので、興味を持ってもらうことに成功した。講演の部では、船長講演が小学生高学年から中学生を対象としたものであり、参加した小学生（低学年が中心）</w:t>
      </w:r>
      <w:r w:rsidR="000055C5" w:rsidRPr="00A612F2">
        <w:rPr>
          <w:rFonts w:asciiTheme="majorEastAsia" w:eastAsiaTheme="majorEastAsia" w:hAnsiTheme="majorEastAsia" w:hint="eastAsia"/>
        </w:rPr>
        <w:t>には内容が</w:t>
      </w:r>
      <w:r w:rsidRPr="00A612F2">
        <w:rPr>
          <w:rFonts w:asciiTheme="majorEastAsia" w:eastAsiaTheme="majorEastAsia" w:hAnsiTheme="majorEastAsia" w:hint="eastAsia"/>
        </w:rPr>
        <w:t>少々</w:t>
      </w:r>
      <w:r w:rsidR="000055C5" w:rsidRPr="00A612F2">
        <w:rPr>
          <w:rFonts w:asciiTheme="majorEastAsia" w:eastAsiaTheme="majorEastAsia" w:hAnsiTheme="majorEastAsia" w:hint="eastAsia"/>
        </w:rPr>
        <w:t>難しかったようである。後半の女性航海士による講演は、クイズ形式を多用したこともあり、非常に分かりやすいと子供たちにも好評であった。今回は小学生が中心ということもあり、保護者も参加されたが、大人にとっても、海運に対する理解が深まったと自負している。</w:t>
      </w:r>
    </w:p>
    <w:p w:rsidR="000055C5" w:rsidRPr="00A612F2" w:rsidRDefault="000055C5" w:rsidP="00701CD4">
      <w:pPr>
        <w:rPr>
          <w:rFonts w:asciiTheme="majorEastAsia" w:eastAsiaTheme="majorEastAsia" w:hAnsiTheme="majorEastAsia"/>
        </w:rPr>
      </w:pPr>
      <w:r w:rsidRPr="00A612F2">
        <w:rPr>
          <w:rFonts w:asciiTheme="majorEastAsia" w:eastAsiaTheme="majorEastAsia" w:hAnsiTheme="majorEastAsia" w:hint="eastAsia"/>
        </w:rPr>
        <w:t>逆にいえば、海運に対する世間一般の認識が低く、このようなイベントを開催しても応募が少ない理由の一つになっている（それゆえ、このようなイベントを地道に続けていく必要があると考える）。</w:t>
      </w:r>
    </w:p>
    <w:p w:rsidR="000055C5" w:rsidRPr="00A612F2" w:rsidRDefault="000055C5" w:rsidP="00701CD4">
      <w:pPr>
        <w:rPr>
          <w:rFonts w:asciiTheme="majorEastAsia" w:eastAsiaTheme="majorEastAsia" w:hAnsiTheme="majorEastAsia"/>
        </w:rPr>
      </w:pPr>
    </w:p>
    <w:p w:rsidR="000055C5" w:rsidRPr="00A612F2" w:rsidRDefault="000055C5" w:rsidP="00701CD4">
      <w:pPr>
        <w:rPr>
          <w:rFonts w:asciiTheme="majorEastAsia" w:eastAsiaTheme="majorEastAsia" w:hAnsiTheme="majorEastAsia"/>
          <w:sz w:val="22"/>
          <w:u w:val="single"/>
        </w:rPr>
      </w:pPr>
      <w:r w:rsidRPr="00A612F2">
        <w:rPr>
          <w:rFonts w:asciiTheme="majorEastAsia" w:eastAsiaTheme="majorEastAsia" w:hAnsiTheme="majorEastAsia" w:hint="eastAsia"/>
          <w:sz w:val="22"/>
          <w:u w:val="single"/>
        </w:rPr>
        <w:t>３　成功・失敗の要因</w:t>
      </w:r>
    </w:p>
    <w:p w:rsidR="000055C5" w:rsidRPr="00A612F2" w:rsidRDefault="000055C5" w:rsidP="00701CD4">
      <w:pPr>
        <w:rPr>
          <w:rFonts w:asciiTheme="majorEastAsia" w:eastAsiaTheme="majorEastAsia" w:hAnsiTheme="majorEastAsia"/>
        </w:rPr>
      </w:pPr>
      <w:r w:rsidRPr="00A612F2">
        <w:rPr>
          <w:rFonts w:asciiTheme="majorEastAsia" w:eastAsiaTheme="majorEastAsia" w:hAnsiTheme="majorEastAsia" w:hint="eastAsia"/>
        </w:rPr>
        <w:t>失敗という点では、想定人数が集まらないということに尽きる。</w:t>
      </w:r>
    </w:p>
    <w:p w:rsidR="000055C5" w:rsidRPr="00A612F2" w:rsidRDefault="00C80718" w:rsidP="00701CD4">
      <w:pPr>
        <w:rPr>
          <w:rFonts w:asciiTheme="majorEastAsia" w:eastAsiaTheme="majorEastAsia" w:hAnsiTheme="majorEastAsia"/>
        </w:rPr>
      </w:pPr>
      <w:r>
        <w:rPr>
          <w:rFonts w:asciiTheme="majorEastAsia" w:eastAsiaTheme="majorEastAsia" w:hAnsiTheme="majorEastAsia" w:hint="eastAsia"/>
        </w:rPr>
        <w:t>一つは、教育委員会の協力が得られず、学校単位で募集を行う</w:t>
      </w:r>
      <w:r w:rsidR="000055C5" w:rsidRPr="00A612F2">
        <w:rPr>
          <w:rFonts w:asciiTheme="majorEastAsia" w:eastAsiaTheme="majorEastAsia" w:hAnsiTheme="majorEastAsia" w:hint="eastAsia"/>
        </w:rPr>
        <w:t>必要があることにある。一方、公立学校もあまり協力的ではなく、協力的な学校（中学校）で募集しても集まりが悪い状況に</w:t>
      </w:r>
      <w:r>
        <w:rPr>
          <w:rFonts w:asciiTheme="majorEastAsia" w:eastAsiaTheme="majorEastAsia" w:hAnsiTheme="majorEastAsia" w:hint="eastAsia"/>
        </w:rPr>
        <w:t>あった</w:t>
      </w:r>
      <w:r w:rsidR="000055C5" w:rsidRPr="00A612F2">
        <w:rPr>
          <w:rFonts w:asciiTheme="majorEastAsia" w:eastAsiaTheme="majorEastAsia" w:hAnsiTheme="majorEastAsia" w:hint="eastAsia"/>
        </w:rPr>
        <w:t>（上記１を参照）。今回、第二回目においては、私立学校にも声をかけたところ、一校、校長が理解を示してくれて、全校児童に配布することができた（同校からは１２名（２０％）の応募があった</w:t>
      </w:r>
      <w:r>
        <w:rPr>
          <w:rFonts w:asciiTheme="majorEastAsia" w:eastAsiaTheme="majorEastAsia" w:hAnsiTheme="majorEastAsia"/>
        </w:rPr>
        <w:t>）</w:t>
      </w:r>
      <w:r w:rsidR="000055C5" w:rsidRPr="00A612F2">
        <w:rPr>
          <w:rFonts w:asciiTheme="majorEastAsia" w:eastAsiaTheme="majorEastAsia" w:hAnsiTheme="majorEastAsia" w:hint="eastAsia"/>
        </w:rPr>
        <w:t>。</w:t>
      </w:r>
    </w:p>
    <w:p w:rsidR="0007665C" w:rsidRPr="00A612F2" w:rsidRDefault="000055C5" w:rsidP="00701CD4">
      <w:pPr>
        <w:rPr>
          <w:rFonts w:asciiTheme="majorEastAsia" w:eastAsiaTheme="majorEastAsia" w:hAnsiTheme="majorEastAsia"/>
          <w:u w:val="single"/>
        </w:rPr>
      </w:pPr>
      <w:r w:rsidRPr="00A612F2">
        <w:rPr>
          <w:rFonts w:asciiTheme="majorEastAsia" w:eastAsiaTheme="majorEastAsia" w:hAnsiTheme="majorEastAsia" w:hint="eastAsia"/>
        </w:rPr>
        <w:t>成功要因としては、わかりやすい内容を心がけ、子供たちに受け入れやすい口調で講義等を行ったことにある（</w:t>
      </w:r>
      <w:r w:rsidR="0007665C" w:rsidRPr="00A612F2">
        <w:rPr>
          <w:rFonts w:asciiTheme="majorEastAsia" w:eastAsiaTheme="majorEastAsia" w:hAnsiTheme="majorEastAsia" w:hint="eastAsia"/>
        </w:rPr>
        <w:t>話し方で判りにくいという回答はゼロであった）。</w:t>
      </w:r>
      <w:r w:rsidR="00C80718">
        <w:rPr>
          <w:rFonts w:asciiTheme="majorEastAsia" w:eastAsiaTheme="majorEastAsia" w:hAnsiTheme="majorEastAsia" w:hint="eastAsia"/>
        </w:rPr>
        <w:t>また、普段は利用できない実船さながらのシミュレータを利用して、船長、航海の疑似体験を行い、子供のみならず、保護者にも好評であった。</w:t>
      </w:r>
      <w:r w:rsidR="0007665C" w:rsidRPr="00A612F2">
        <w:rPr>
          <w:rFonts w:asciiTheme="majorEastAsia" w:eastAsiaTheme="majorEastAsia" w:hAnsiTheme="majorEastAsia" w:hint="eastAsia"/>
        </w:rPr>
        <w:t>将来、航海士に</w:t>
      </w:r>
      <w:r w:rsidR="0007665C" w:rsidRPr="00C80718">
        <w:rPr>
          <w:rFonts w:asciiTheme="majorEastAsia" w:eastAsiaTheme="majorEastAsia" w:hAnsiTheme="majorEastAsia" w:hint="eastAsia"/>
        </w:rPr>
        <w:t>なりたいという感想文も寄せられて</w:t>
      </w:r>
      <w:r w:rsidR="0007665C" w:rsidRPr="00A612F2">
        <w:rPr>
          <w:rFonts w:asciiTheme="majorEastAsia" w:eastAsiaTheme="majorEastAsia" w:hAnsiTheme="majorEastAsia" w:hint="eastAsia"/>
          <w:u w:val="single"/>
        </w:rPr>
        <w:t>いる。</w:t>
      </w:r>
      <w:r w:rsidR="00A612F2">
        <w:rPr>
          <w:rFonts w:asciiTheme="majorEastAsia" w:eastAsiaTheme="majorEastAsia" w:hAnsiTheme="majorEastAsia" w:hint="eastAsia"/>
          <w:u w:val="single"/>
        </w:rPr>
        <w:t xml:space="preserve">　　　　　　　　　　　　　　　　　　　　　　　</w:t>
      </w:r>
      <w:r w:rsidR="00C80718">
        <w:rPr>
          <w:rFonts w:asciiTheme="majorEastAsia" w:eastAsiaTheme="majorEastAsia" w:hAnsiTheme="majorEastAsia" w:hint="eastAsia"/>
          <w:u w:val="single"/>
        </w:rPr>
        <w:t xml:space="preserve">　　　　　　　　　　　　　　</w:t>
      </w:r>
    </w:p>
    <w:p w:rsidR="00B07C57" w:rsidRDefault="00B07C57" w:rsidP="00701CD4">
      <w:pPr>
        <w:rPr>
          <w:rFonts w:asciiTheme="majorEastAsia" w:eastAsiaTheme="majorEastAsia" w:hAnsiTheme="majorEastAsia"/>
          <w:b/>
          <w:sz w:val="22"/>
        </w:rPr>
      </w:pPr>
    </w:p>
    <w:p w:rsidR="0007665C" w:rsidRPr="00A612F2" w:rsidRDefault="0007665C" w:rsidP="00701CD4">
      <w:pPr>
        <w:rPr>
          <w:rFonts w:asciiTheme="majorEastAsia" w:eastAsiaTheme="majorEastAsia" w:hAnsiTheme="majorEastAsia"/>
          <w:b/>
          <w:sz w:val="22"/>
        </w:rPr>
      </w:pPr>
      <w:r w:rsidRPr="00A612F2">
        <w:rPr>
          <w:rFonts w:asciiTheme="majorEastAsia" w:eastAsiaTheme="majorEastAsia" w:hAnsiTheme="majorEastAsia" w:hint="eastAsia"/>
          <w:b/>
          <w:sz w:val="22"/>
        </w:rPr>
        <w:t>事業成果物</w:t>
      </w:r>
    </w:p>
    <w:p w:rsidR="0007665C" w:rsidRDefault="0007665C" w:rsidP="00701CD4">
      <w:pPr>
        <w:rPr>
          <w:rFonts w:asciiTheme="majorEastAsia" w:eastAsiaTheme="majorEastAsia" w:hAnsiTheme="majorEastAsia" w:hint="eastAsia"/>
        </w:rPr>
      </w:pPr>
      <w:r w:rsidRPr="00A612F2">
        <w:rPr>
          <w:rFonts w:asciiTheme="majorEastAsia" w:eastAsiaTheme="majorEastAsia" w:hAnsiTheme="majorEastAsia" w:hint="eastAsia"/>
        </w:rPr>
        <w:t>報告書（別途、広報事務局に提出済）</w:t>
      </w:r>
      <w:r w:rsidR="00087A38">
        <w:rPr>
          <w:rFonts w:asciiTheme="majorEastAsia" w:eastAsiaTheme="majorEastAsia" w:hAnsiTheme="majorEastAsia" w:hint="eastAsia"/>
        </w:rPr>
        <w:t>。CANPANブログにて１０月中旬を目途に公開する。</w:t>
      </w:r>
    </w:p>
    <w:p w:rsidR="00087A38" w:rsidRDefault="00087A38" w:rsidP="00701CD4">
      <w:pPr>
        <w:rPr>
          <w:rFonts w:asciiTheme="majorEastAsia" w:eastAsiaTheme="majorEastAsia" w:hAnsiTheme="majorEastAsia"/>
        </w:rPr>
      </w:pPr>
    </w:p>
    <w:p w:rsidR="00A612F2" w:rsidRPr="00A612F2" w:rsidRDefault="00A612F2" w:rsidP="00A612F2">
      <w:pPr>
        <w:autoSpaceDE w:val="0"/>
        <w:autoSpaceDN w:val="0"/>
        <w:adjustRightInd w:val="0"/>
        <w:jc w:val="center"/>
        <w:rPr>
          <w:rFonts w:ascii="ＭＳゴシック" w:eastAsia="ＭＳゴシック" w:hAnsi="Times New Roman"/>
          <w:color w:val="231F20"/>
          <w:kern w:val="0"/>
          <w:sz w:val="28"/>
          <w:szCs w:val="28"/>
        </w:rPr>
      </w:pPr>
      <w:r w:rsidRPr="00A612F2">
        <w:rPr>
          <w:rFonts w:ascii="ＭＳゴシック" w:eastAsia="ＭＳゴシック" w:hAnsi="Times New Roman" w:hint="eastAsia"/>
          <w:color w:val="231F20"/>
          <w:kern w:val="0"/>
          <w:sz w:val="28"/>
          <w:szCs w:val="28"/>
        </w:rPr>
        <w:lastRenderedPageBreak/>
        <w:t>収支計算書</w:t>
      </w:r>
    </w:p>
    <w:p w:rsidR="00A612F2" w:rsidRDefault="00C80718" w:rsidP="00A612F2">
      <w:pPr>
        <w:autoSpaceDE w:val="0"/>
        <w:autoSpaceDN w:val="0"/>
        <w:adjustRightInd w:val="0"/>
        <w:jc w:val="center"/>
        <w:rPr>
          <w:rFonts w:ascii="ＭＳゴシック" w:eastAsia="ＭＳゴシック" w:hAnsi="Times New Roman"/>
          <w:color w:val="000000"/>
          <w:kern w:val="0"/>
          <w:sz w:val="20"/>
          <w:szCs w:val="20"/>
        </w:rPr>
      </w:pPr>
      <w:r>
        <w:rPr>
          <w:rFonts w:ascii="ＭＳゴシック" w:eastAsia="ＭＳゴシック" w:hAnsi="Times New Roman" w:hint="eastAsia"/>
          <w:color w:val="231F20"/>
          <w:kern w:val="0"/>
          <w:sz w:val="20"/>
          <w:szCs w:val="20"/>
        </w:rPr>
        <w:t>（2015</w:t>
      </w:r>
      <w:r w:rsidR="00A612F2">
        <w:rPr>
          <w:rFonts w:ascii="ＭＳゴシック" w:eastAsia="ＭＳゴシック" w:hAnsi="Times New Roman" w:hint="eastAsia"/>
          <w:color w:val="231F20"/>
          <w:kern w:val="0"/>
          <w:sz w:val="20"/>
          <w:szCs w:val="20"/>
        </w:rPr>
        <w:t>年</w:t>
      </w:r>
      <w:r>
        <w:rPr>
          <w:rFonts w:ascii="ＭＳゴシック" w:eastAsia="ＭＳゴシック" w:hAnsi="Times New Roman" w:hint="eastAsia"/>
          <w:color w:val="231F20"/>
          <w:kern w:val="0"/>
          <w:sz w:val="20"/>
          <w:szCs w:val="20"/>
        </w:rPr>
        <w:t>7</w:t>
      </w:r>
      <w:r w:rsidR="00A612F2">
        <w:rPr>
          <w:rFonts w:ascii="ＭＳゴシック" w:eastAsia="ＭＳゴシック" w:hAnsi="Times New Roman" w:hint="eastAsia"/>
          <w:color w:val="231F20"/>
          <w:kern w:val="0"/>
          <w:sz w:val="20"/>
          <w:szCs w:val="20"/>
        </w:rPr>
        <w:t>月</w:t>
      </w:r>
      <w:r>
        <w:rPr>
          <w:rFonts w:ascii="ＭＳゴシック" w:eastAsia="ＭＳゴシック" w:hAnsi="Times New Roman" w:hint="eastAsia"/>
          <w:color w:val="231F20"/>
          <w:kern w:val="0"/>
          <w:sz w:val="20"/>
          <w:szCs w:val="20"/>
        </w:rPr>
        <w:t>25</w:t>
      </w:r>
      <w:r w:rsidR="00A612F2">
        <w:rPr>
          <w:rFonts w:ascii="ＭＳゴシック" w:eastAsia="ＭＳゴシック" w:hAnsi="Times New Roman" w:hint="eastAsia"/>
          <w:color w:val="231F20"/>
          <w:kern w:val="0"/>
          <w:sz w:val="20"/>
          <w:szCs w:val="20"/>
        </w:rPr>
        <w:t>日から</w:t>
      </w:r>
      <w:r>
        <w:rPr>
          <w:rFonts w:ascii="ＭＳゴシック" w:eastAsia="ＭＳゴシック" w:hAnsi="Times New Roman" w:hint="eastAsia"/>
          <w:color w:val="231F20"/>
          <w:kern w:val="0"/>
          <w:sz w:val="20"/>
          <w:szCs w:val="20"/>
        </w:rPr>
        <w:t>2015</w:t>
      </w:r>
      <w:r w:rsidR="00A612F2">
        <w:rPr>
          <w:rFonts w:ascii="ＭＳゴシック" w:eastAsia="ＭＳゴシック" w:hAnsi="Times New Roman" w:hint="eastAsia"/>
          <w:color w:val="231F20"/>
          <w:kern w:val="0"/>
          <w:sz w:val="20"/>
          <w:szCs w:val="20"/>
        </w:rPr>
        <w:t>年</w:t>
      </w:r>
      <w:r>
        <w:rPr>
          <w:rFonts w:ascii="ＭＳゴシック" w:eastAsia="ＭＳゴシック" w:hAnsi="Times New Roman" w:hint="eastAsia"/>
          <w:color w:val="231F20"/>
          <w:kern w:val="0"/>
          <w:sz w:val="20"/>
          <w:szCs w:val="20"/>
        </w:rPr>
        <w:t>9</w:t>
      </w:r>
      <w:r w:rsidR="00A612F2">
        <w:rPr>
          <w:rFonts w:ascii="ＭＳゴシック" w:eastAsia="ＭＳゴシック" w:hAnsi="Times New Roman" w:hint="eastAsia"/>
          <w:color w:val="231F20"/>
          <w:kern w:val="0"/>
          <w:sz w:val="20"/>
          <w:szCs w:val="20"/>
        </w:rPr>
        <w:t>月</w:t>
      </w:r>
      <w:r>
        <w:rPr>
          <w:rFonts w:ascii="ＭＳゴシック" w:eastAsia="ＭＳゴシック" w:hAnsi="Times New Roman" w:hint="eastAsia"/>
          <w:color w:val="231F20"/>
          <w:kern w:val="0"/>
          <w:sz w:val="20"/>
          <w:szCs w:val="20"/>
        </w:rPr>
        <w:t>30</w:t>
      </w:r>
      <w:r w:rsidR="00A612F2">
        <w:rPr>
          <w:rFonts w:ascii="ＭＳゴシック" w:eastAsia="ＭＳゴシック" w:hAnsi="Times New Roman" w:hint="eastAsia"/>
          <w:color w:val="231F20"/>
          <w:kern w:val="0"/>
          <w:sz w:val="20"/>
          <w:szCs w:val="20"/>
        </w:rPr>
        <w:t>日まで）</w:t>
      </w:r>
    </w:p>
    <w:p w:rsidR="00A612F2" w:rsidRDefault="00A612F2" w:rsidP="00A612F2"/>
    <w:tbl>
      <w:tblPr>
        <w:tblW w:w="9500" w:type="dxa"/>
        <w:tblCellMar>
          <w:left w:w="0" w:type="dxa"/>
          <w:right w:w="0" w:type="dxa"/>
        </w:tblCellMar>
        <w:tblLook w:val="0000"/>
      </w:tblPr>
      <w:tblGrid>
        <w:gridCol w:w="2320"/>
        <w:gridCol w:w="1540"/>
        <w:gridCol w:w="1540"/>
        <w:gridCol w:w="1540"/>
        <w:gridCol w:w="1540"/>
        <w:gridCol w:w="1020"/>
      </w:tblGrid>
      <w:tr w:rsidR="00A612F2" w:rsidTr="00C80718">
        <w:trPr>
          <w:trHeight w:val="270"/>
        </w:trPr>
        <w:tc>
          <w:tcPr>
            <w:tcW w:w="232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収入の部</w:t>
            </w:r>
          </w:p>
        </w:tc>
        <w:tc>
          <w:tcPr>
            <w:tcW w:w="154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154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154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154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1020" w:type="dxa"/>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（単位：円）</w:t>
            </w:r>
          </w:p>
        </w:tc>
      </w:tr>
      <w:tr w:rsidR="00A612F2" w:rsidTr="00C80718">
        <w:trPr>
          <w:trHeight w:val="330"/>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科目</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予算額</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決算額</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受入済額</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未調達額</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備考</w:t>
            </w:r>
          </w:p>
        </w:tc>
      </w:tr>
      <w:tr w:rsidR="00A612F2" w:rsidTr="00C80718">
        <w:trPr>
          <w:trHeight w:val="330"/>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日本財団助成金収入</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A612F2" w:rsidRDefault="00C80718"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A612F2">
              <w:rPr>
                <w:rFonts w:ascii="ＭＳ Ｐゴシック" w:eastAsia="ＭＳ Ｐゴシック" w:hAnsi="ＭＳ Ｐゴシック" w:hint="eastAsia"/>
                <w:sz w:val="22"/>
              </w:rPr>
              <w:t>800,000</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800,000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800,000</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0</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3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自己負担</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A612F2" w:rsidRDefault="00C80718"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A612F2">
              <w:rPr>
                <w:rFonts w:ascii="ＭＳ Ｐゴシック" w:eastAsia="ＭＳ Ｐゴシック" w:hAnsi="ＭＳ Ｐゴシック" w:hint="eastAsia"/>
                <w:sz w:val="22"/>
              </w:rPr>
              <w:t>200,000</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200,000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200,000</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3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収入合計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A612F2" w:rsidRDefault="00C80718"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270"/>
        </w:trPr>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r>
      <w:tr w:rsidR="00A612F2" w:rsidTr="00C80718">
        <w:trPr>
          <w:trHeight w:val="360"/>
        </w:trPr>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支出の部</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r>
      <w:tr w:rsidR="00A612F2" w:rsidTr="00C80718">
        <w:trPr>
          <w:trHeight w:val="360"/>
        </w:trPr>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科目</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予算額</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決算額</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支出済額</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未払額</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備考</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シミュレータ使用料</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C80718" w:rsidP="00C80718">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1,000,000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A612F2" w:rsidTr="00C80718">
        <w:trPr>
          <w:trHeight w:val="360"/>
        </w:trPr>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支出合計</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1,000,000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718">
              <w:rPr>
                <w:rFonts w:ascii="ＭＳ Ｐゴシック" w:eastAsia="ＭＳ Ｐゴシック" w:hAnsi="ＭＳ Ｐゴシック" w:hint="eastAsia"/>
                <w:sz w:val="22"/>
              </w:rPr>
              <w:t xml:space="preserve">        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612F2" w:rsidRDefault="00A612F2" w:rsidP="00C8071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bl>
    <w:p w:rsidR="00A612F2" w:rsidRDefault="00A612F2" w:rsidP="00A612F2"/>
    <w:p w:rsidR="00A612F2" w:rsidRPr="00A612F2" w:rsidRDefault="00A612F2" w:rsidP="00701CD4">
      <w:pPr>
        <w:rPr>
          <w:rFonts w:asciiTheme="majorEastAsia" w:eastAsiaTheme="majorEastAsia" w:hAnsiTheme="majorEastAsia"/>
        </w:rPr>
      </w:pPr>
    </w:p>
    <w:sectPr w:rsidR="00A612F2" w:rsidRPr="00A612F2" w:rsidSect="003C48E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18" w:rsidRDefault="00C80718" w:rsidP="00A612F2">
      <w:r>
        <w:separator/>
      </w:r>
    </w:p>
  </w:endnote>
  <w:endnote w:type="continuationSeparator" w:id="0">
    <w:p w:rsidR="00C80718" w:rsidRDefault="00C80718" w:rsidP="00A61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18" w:rsidRDefault="00C80718" w:rsidP="00A612F2">
      <w:r>
        <w:separator/>
      </w:r>
    </w:p>
  </w:footnote>
  <w:footnote w:type="continuationSeparator" w:id="0">
    <w:p w:rsidR="00C80718" w:rsidRDefault="00C80718" w:rsidP="00A61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22E5"/>
    <w:multiLevelType w:val="hybridMultilevel"/>
    <w:tmpl w:val="86748B0C"/>
    <w:lvl w:ilvl="0" w:tplc="525055A8">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39EE218A"/>
    <w:multiLevelType w:val="hybridMultilevel"/>
    <w:tmpl w:val="C8EC97B8"/>
    <w:lvl w:ilvl="0" w:tplc="DB1408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7AC"/>
    <w:rsid w:val="000055C5"/>
    <w:rsid w:val="00051FFF"/>
    <w:rsid w:val="0007665C"/>
    <w:rsid w:val="00087A38"/>
    <w:rsid w:val="000937AC"/>
    <w:rsid w:val="003C48E6"/>
    <w:rsid w:val="00433F63"/>
    <w:rsid w:val="004A3A5C"/>
    <w:rsid w:val="00701CD4"/>
    <w:rsid w:val="00774B6E"/>
    <w:rsid w:val="00A612F2"/>
    <w:rsid w:val="00B07C57"/>
    <w:rsid w:val="00B96502"/>
    <w:rsid w:val="00C80718"/>
    <w:rsid w:val="00CF4446"/>
    <w:rsid w:val="00E209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CD4"/>
    <w:pPr>
      <w:ind w:leftChars="400" w:left="840"/>
    </w:pPr>
  </w:style>
  <w:style w:type="paragraph" w:styleId="a4">
    <w:name w:val="header"/>
    <w:basedOn w:val="a"/>
    <w:link w:val="a5"/>
    <w:uiPriority w:val="99"/>
    <w:semiHidden/>
    <w:unhideWhenUsed/>
    <w:rsid w:val="00A612F2"/>
    <w:pPr>
      <w:tabs>
        <w:tab w:val="center" w:pos="4252"/>
        <w:tab w:val="right" w:pos="8504"/>
      </w:tabs>
      <w:snapToGrid w:val="0"/>
    </w:pPr>
  </w:style>
  <w:style w:type="character" w:customStyle="1" w:styleId="a5">
    <w:name w:val="ヘッダー (文字)"/>
    <w:basedOn w:val="a0"/>
    <w:link w:val="a4"/>
    <w:uiPriority w:val="99"/>
    <w:semiHidden/>
    <w:rsid w:val="00A612F2"/>
  </w:style>
  <w:style w:type="paragraph" w:styleId="a6">
    <w:name w:val="footer"/>
    <w:basedOn w:val="a"/>
    <w:link w:val="a7"/>
    <w:uiPriority w:val="99"/>
    <w:semiHidden/>
    <w:unhideWhenUsed/>
    <w:rsid w:val="00A612F2"/>
    <w:pPr>
      <w:tabs>
        <w:tab w:val="center" w:pos="4252"/>
        <w:tab w:val="right" w:pos="8504"/>
      </w:tabs>
      <w:snapToGrid w:val="0"/>
    </w:pPr>
  </w:style>
  <w:style w:type="character" w:customStyle="1" w:styleId="a7">
    <w:name w:val="フッター (文字)"/>
    <w:basedOn w:val="a0"/>
    <w:link w:val="a6"/>
    <w:uiPriority w:val="99"/>
    <w:semiHidden/>
    <w:rsid w:val="00A61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jomuriji-m</dc:creator>
  <cp:lastModifiedBy>jomuriji-m</cp:lastModifiedBy>
  <cp:revision>6</cp:revision>
  <cp:lastPrinted>2015-10-07T07:29:00Z</cp:lastPrinted>
  <dcterms:created xsi:type="dcterms:W3CDTF">2015-10-06T02:03:00Z</dcterms:created>
  <dcterms:modified xsi:type="dcterms:W3CDTF">2015-10-07T07:30:00Z</dcterms:modified>
</cp:coreProperties>
</file>