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024" w:rsidRPr="00837024" w:rsidRDefault="00837024" w:rsidP="00837024">
      <w:pPr>
        <w:jc w:val="center"/>
        <w:rPr>
          <w:rFonts w:asciiTheme="majorEastAsia" w:eastAsiaTheme="majorEastAsia" w:hAnsiTheme="majorEastAsia"/>
          <w:sz w:val="28"/>
          <w:szCs w:val="28"/>
        </w:rPr>
      </w:pPr>
      <w:bookmarkStart w:id="0" w:name="_GoBack"/>
      <w:bookmarkEnd w:id="0"/>
      <w:r w:rsidRPr="00837024">
        <w:rPr>
          <w:rFonts w:asciiTheme="majorEastAsia" w:eastAsiaTheme="majorEastAsia" w:hAnsiTheme="majorEastAsia" w:hint="eastAsia"/>
          <w:sz w:val="28"/>
          <w:szCs w:val="28"/>
        </w:rPr>
        <w:t>海と日本プロジェクト2016事業報告</w:t>
      </w:r>
    </w:p>
    <w:p w:rsidR="00837024" w:rsidRPr="00837024" w:rsidRDefault="00837024" w:rsidP="00837024">
      <w:pPr>
        <w:jc w:val="center"/>
        <w:rPr>
          <w:rFonts w:asciiTheme="majorEastAsia" w:eastAsiaTheme="majorEastAsia" w:hAnsiTheme="majorEastAsia"/>
          <w:sz w:val="28"/>
          <w:szCs w:val="28"/>
        </w:rPr>
      </w:pPr>
      <w:r w:rsidRPr="00837024">
        <w:rPr>
          <w:rFonts w:asciiTheme="majorEastAsia" w:eastAsiaTheme="majorEastAsia" w:hAnsiTheme="majorEastAsia" w:hint="eastAsia"/>
          <w:sz w:val="28"/>
          <w:szCs w:val="28"/>
        </w:rPr>
        <w:t>第二部「堀江謙一　海の冒険学校」</w:t>
      </w:r>
    </w:p>
    <w:p w:rsidR="00837024" w:rsidRPr="00D0621C" w:rsidRDefault="004D05E2" w:rsidP="00837024">
      <w:pPr>
        <w:rPr>
          <w:rFonts w:asciiTheme="majorEastAsia" w:eastAsiaTheme="majorEastAsia" w:hAnsiTheme="majorEastAsia"/>
          <w:sz w:val="24"/>
          <w:szCs w:val="24"/>
        </w:rPr>
      </w:pPr>
      <w:r w:rsidRPr="00D0621C">
        <w:rPr>
          <w:rFonts w:asciiTheme="majorEastAsia" w:eastAsiaTheme="majorEastAsia" w:hAnsiTheme="majorEastAsia" w:hint="eastAsia"/>
          <w:sz w:val="24"/>
          <w:szCs w:val="24"/>
        </w:rPr>
        <w:t>【事業内容】</w:t>
      </w:r>
    </w:p>
    <w:p w:rsidR="00837024" w:rsidRPr="00D0621C" w:rsidRDefault="00837024" w:rsidP="004D05E2">
      <w:pPr>
        <w:pStyle w:val="a3"/>
        <w:numPr>
          <w:ilvl w:val="0"/>
          <w:numId w:val="1"/>
        </w:numPr>
        <w:ind w:leftChars="0"/>
        <w:jc w:val="left"/>
        <w:rPr>
          <w:rFonts w:asciiTheme="majorEastAsia" w:eastAsiaTheme="majorEastAsia" w:hAnsiTheme="majorEastAsia"/>
          <w:sz w:val="24"/>
          <w:szCs w:val="24"/>
        </w:rPr>
      </w:pPr>
      <w:r w:rsidRPr="00D0621C">
        <w:rPr>
          <w:rFonts w:asciiTheme="majorEastAsia" w:eastAsiaTheme="majorEastAsia" w:hAnsiTheme="majorEastAsia" w:hint="eastAsia"/>
          <w:spacing w:val="60"/>
          <w:kern w:val="0"/>
          <w:sz w:val="24"/>
          <w:szCs w:val="24"/>
          <w:fitText w:val="960" w:id="1213380864"/>
        </w:rPr>
        <w:t>実施</w:t>
      </w:r>
      <w:r w:rsidRPr="00D0621C">
        <w:rPr>
          <w:rFonts w:asciiTheme="majorEastAsia" w:eastAsiaTheme="majorEastAsia" w:hAnsiTheme="majorEastAsia" w:hint="eastAsia"/>
          <w:kern w:val="0"/>
          <w:sz w:val="24"/>
          <w:szCs w:val="24"/>
          <w:fitText w:val="960" w:id="1213380864"/>
        </w:rPr>
        <w:t>日</w:t>
      </w:r>
      <w:r w:rsidRPr="00D0621C">
        <w:rPr>
          <w:rFonts w:asciiTheme="majorEastAsia" w:eastAsiaTheme="majorEastAsia" w:hAnsiTheme="majorEastAsia" w:hint="eastAsia"/>
          <w:sz w:val="24"/>
          <w:szCs w:val="24"/>
        </w:rPr>
        <w:t xml:space="preserve">　平成28年</w:t>
      </w:r>
      <w:r w:rsidRPr="00D0621C">
        <w:rPr>
          <w:rFonts w:asciiTheme="majorEastAsia" w:eastAsiaTheme="majorEastAsia" w:hAnsiTheme="majorEastAsia"/>
          <w:sz w:val="24"/>
          <w:szCs w:val="24"/>
        </w:rPr>
        <w:t>7</w:t>
      </w:r>
      <w:r w:rsidRPr="00D0621C">
        <w:rPr>
          <w:rFonts w:asciiTheme="majorEastAsia" w:eastAsiaTheme="majorEastAsia" w:hAnsiTheme="majorEastAsia" w:hint="eastAsia"/>
          <w:sz w:val="24"/>
          <w:szCs w:val="24"/>
        </w:rPr>
        <w:t>月23日(土)</w:t>
      </w:r>
    </w:p>
    <w:p w:rsidR="00837024" w:rsidRPr="00D0621C" w:rsidRDefault="00837024" w:rsidP="004D05E2">
      <w:pPr>
        <w:pStyle w:val="a3"/>
        <w:numPr>
          <w:ilvl w:val="0"/>
          <w:numId w:val="1"/>
        </w:numPr>
        <w:ind w:leftChars="0"/>
        <w:jc w:val="left"/>
        <w:rPr>
          <w:rFonts w:asciiTheme="majorEastAsia" w:eastAsiaTheme="majorEastAsia" w:hAnsiTheme="majorEastAsia"/>
          <w:sz w:val="24"/>
          <w:szCs w:val="24"/>
        </w:rPr>
      </w:pPr>
      <w:r w:rsidRPr="00D0621C">
        <w:rPr>
          <w:rFonts w:asciiTheme="majorEastAsia" w:eastAsiaTheme="majorEastAsia" w:hAnsiTheme="majorEastAsia" w:hint="eastAsia"/>
          <w:sz w:val="24"/>
          <w:szCs w:val="24"/>
        </w:rPr>
        <w:t>実施場所　兵庫県淡路市　淡路夢舞台国際会議場/明石海峡</w:t>
      </w:r>
    </w:p>
    <w:p w:rsidR="004D05E2" w:rsidRPr="00D0621C" w:rsidRDefault="004D05E2" w:rsidP="004D05E2">
      <w:pPr>
        <w:pStyle w:val="a3"/>
        <w:numPr>
          <w:ilvl w:val="0"/>
          <w:numId w:val="1"/>
        </w:numPr>
        <w:ind w:leftChars="0"/>
        <w:jc w:val="left"/>
        <w:rPr>
          <w:rFonts w:asciiTheme="majorEastAsia" w:eastAsiaTheme="majorEastAsia" w:hAnsiTheme="majorEastAsia"/>
          <w:sz w:val="24"/>
          <w:szCs w:val="24"/>
        </w:rPr>
      </w:pPr>
      <w:r w:rsidRPr="00D0621C">
        <w:rPr>
          <w:rFonts w:asciiTheme="majorEastAsia" w:eastAsiaTheme="majorEastAsia" w:hAnsiTheme="majorEastAsia" w:hint="eastAsia"/>
          <w:sz w:val="24"/>
          <w:szCs w:val="24"/>
        </w:rPr>
        <w:t>参加者数　明石市と淡路市の小学4～6年生の児童と保護者及び新聞報道で知り</w:t>
      </w:r>
    </w:p>
    <w:p w:rsidR="004D05E2" w:rsidRPr="00D0621C" w:rsidRDefault="004D05E2" w:rsidP="004D05E2">
      <w:pPr>
        <w:pStyle w:val="a3"/>
        <w:ind w:leftChars="0" w:left="1644"/>
        <w:jc w:val="left"/>
        <w:rPr>
          <w:rFonts w:asciiTheme="majorEastAsia" w:eastAsiaTheme="majorEastAsia" w:hAnsiTheme="majorEastAsia"/>
          <w:sz w:val="24"/>
          <w:szCs w:val="24"/>
        </w:rPr>
      </w:pPr>
      <w:r w:rsidRPr="00D0621C">
        <w:rPr>
          <w:rFonts w:asciiTheme="majorEastAsia" w:eastAsiaTheme="majorEastAsia" w:hAnsiTheme="majorEastAsia" w:hint="eastAsia"/>
          <w:sz w:val="24"/>
          <w:szCs w:val="24"/>
        </w:rPr>
        <w:t>参加した一般参加者の約100名</w:t>
      </w:r>
    </w:p>
    <w:p w:rsidR="00422C2B" w:rsidRDefault="00837024" w:rsidP="0084345D">
      <w:pPr>
        <w:pStyle w:val="a3"/>
        <w:numPr>
          <w:ilvl w:val="0"/>
          <w:numId w:val="1"/>
        </w:numPr>
        <w:ind w:leftChars="0"/>
        <w:jc w:val="left"/>
        <w:rPr>
          <w:rFonts w:asciiTheme="majorEastAsia" w:eastAsiaTheme="majorEastAsia" w:hAnsiTheme="majorEastAsia"/>
          <w:sz w:val="24"/>
          <w:szCs w:val="24"/>
        </w:rPr>
      </w:pPr>
      <w:r w:rsidRPr="0084345D">
        <w:rPr>
          <w:rFonts w:asciiTheme="majorEastAsia" w:eastAsiaTheme="majorEastAsia" w:hAnsiTheme="majorEastAsia" w:hint="eastAsia"/>
          <w:spacing w:val="240"/>
          <w:kern w:val="0"/>
          <w:sz w:val="24"/>
          <w:szCs w:val="24"/>
          <w:fitText w:val="960" w:id="1213380865"/>
        </w:rPr>
        <w:t>内</w:t>
      </w:r>
      <w:r w:rsidRPr="0084345D">
        <w:rPr>
          <w:rFonts w:asciiTheme="majorEastAsia" w:eastAsiaTheme="majorEastAsia" w:hAnsiTheme="majorEastAsia" w:hint="eastAsia"/>
          <w:kern w:val="0"/>
          <w:sz w:val="24"/>
          <w:szCs w:val="24"/>
          <w:fitText w:val="960" w:id="1213380865"/>
        </w:rPr>
        <w:t>容</w:t>
      </w:r>
      <w:r w:rsidRPr="0084345D">
        <w:rPr>
          <w:rFonts w:asciiTheme="majorEastAsia" w:eastAsiaTheme="majorEastAsia" w:hAnsiTheme="majorEastAsia" w:hint="eastAsia"/>
          <w:sz w:val="24"/>
          <w:szCs w:val="24"/>
        </w:rPr>
        <w:t xml:space="preserve">　</w:t>
      </w:r>
    </w:p>
    <w:p w:rsidR="00837024" w:rsidRDefault="00837024" w:rsidP="00422C2B">
      <w:pPr>
        <w:pStyle w:val="a3"/>
        <w:numPr>
          <w:ilvl w:val="1"/>
          <w:numId w:val="1"/>
        </w:numPr>
        <w:ind w:leftChars="0" w:left="1607"/>
        <w:jc w:val="left"/>
        <w:rPr>
          <w:rFonts w:asciiTheme="majorEastAsia" w:eastAsiaTheme="majorEastAsia" w:hAnsiTheme="majorEastAsia"/>
          <w:sz w:val="24"/>
          <w:szCs w:val="24"/>
        </w:rPr>
      </w:pPr>
      <w:r w:rsidRPr="0084345D">
        <w:rPr>
          <w:rFonts w:asciiTheme="majorEastAsia" w:eastAsiaTheme="majorEastAsia" w:hAnsiTheme="majorEastAsia" w:hint="eastAsia"/>
          <w:sz w:val="24"/>
          <w:szCs w:val="24"/>
        </w:rPr>
        <w:t>海堀江謙一講演会</w:t>
      </w:r>
    </w:p>
    <w:p w:rsidR="00837024" w:rsidRPr="00422C2B" w:rsidRDefault="007E7440" w:rsidP="00422C2B">
      <w:pPr>
        <w:pStyle w:val="a3"/>
        <w:ind w:leftChars="0" w:left="1607"/>
        <w:jc w:val="left"/>
        <w:rPr>
          <w:rFonts w:asciiTheme="majorEastAsia" w:eastAsiaTheme="majorEastAsia" w:hAnsiTheme="majorEastAsia"/>
          <w:sz w:val="24"/>
          <w:szCs w:val="24"/>
        </w:rPr>
      </w:pPr>
      <w:r w:rsidRPr="00422C2B">
        <w:rPr>
          <w:rFonts w:asciiTheme="majorEastAsia" w:eastAsiaTheme="majorEastAsia" w:hAnsiTheme="majorEastAsia" w:hint="eastAsia"/>
          <w:sz w:val="24"/>
          <w:szCs w:val="24"/>
        </w:rPr>
        <w:t>日本を代表する海洋冒険家である堀江謙一氏が、</w:t>
      </w:r>
      <w:r w:rsidR="00837024" w:rsidRPr="00422C2B">
        <w:rPr>
          <w:rFonts w:asciiTheme="majorEastAsia" w:eastAsiaTheme="majorEastAsia" w:hAnsiTheme="majorEastAsia" w:hint="eastAsia"/>
          <w:sz w:val="24"/>
          <w:szCs w:val="24"/>
        </w:rPr>
        <w:t>世界初となった1962年の太平洋単独横断「太平洋ひとりぼっち」の航海体験</w:t>
      </w:r>
      <w:r w:rsidR="004D05E2" w:rsidRPr="00422C2B">
        <w:rPr>
          <w:rFonts w:asciiTheme="majorEastAsia" w:eastAsiaTheme="majorEastAsia" w:hAnsiTheme="majorEastAsia" w:hint="eastAsia"/>
          <w:sz w:val="24"/>
          <w:szCs w:val="24"/>
        </w:rPr>
        <w:t>を中心とした内容の講演を</w:t>
      </w:r>
      <w:r w:rsidRPr="00422C2B">
        <w:rPr>
          <w:rFonts w:asciiTheme="majorEastAsia" w:eastAsiaTheme="majorEastAsia" w:hAnsiTheme="majorEastAsia" w:hint="eastAsia"/>
          <w:sz w:val="24"/>
          <w:szCs w:val="24"/>
        </w:rPr>
        <w:t>行った。</w:t>
      </w:r>
    </w:p>
    <w:p w:rsidR="004D05E2" w:rsidRDefault="004D05E2" w:rsidP="00422C2B">
      <w:pPr>
        <w:pStyle w:val="a3"/>
        <w:numPr>
          <w:ilvl w:val="1"/>
          <w:numId w:val="1"/>
        </w:numPr>
        <w:ind w:leftChars="0" w:left="1607"/>
        <w:jc w:val="left"/>
        <w:rPr>
          <w:rFonts w:asciiTheme="majorEastAsia" w:eastAsiaTheme="majorEastAsia" w:hAnsiTheme="majorEastAsia"/>
          <w:sz w:val="24"/>
          <w:szCs w:val="24"/>
        </w:rPr>
      </w:pPr>
      <w:r w:rsidRPr="00422C2B">
        <w:rPr>
          <w:rFonts w:asciiTheme="majorEastAsia" w:eastAsiaTheme="majorEastAsia" w:hAnsiTheme="majorEastAsia" w:hint="eastAsia"/>
          <w:sz w:val="24"/>
          <w:szCs w:val="24"/>
        </w:rPr>
        <w:t>明石海峡クルーズ</w:t>
      </w:r>
    </w:p>
    <w:p w:rsidR="004D05E2" w:rsidRPr="00422C2B" w:rsidRDefault="004D05E2" w:rsidP="00422C2B">
      <w:pPr>
        <w:pStyle w:val="a3"/>
        <w:ind w:leftChars="0" w:left="1607"/>
        <w:jc w:val="left"/>
        <w:rPr>
          <w:rFonts w:asciiTheme="majorEastAsia" w:eastAsiaTheme="majorEastAsia" w:hAnsiTheme="majorEastAsia"/>
          <w:sz w:val="24"/>
          <w:szCs w:val="24"/>
        </w:rPr>
      </w:pPr>
      <w:r w:rsidRPr="00422C2B">
        <w:rPr>
          <w:rFonts w:asciiTheme="majorEastAsia" w:eastAsiaTheme="majorEastAsia" w:hAnsiTheme="majorEastAsia" w:hint="eastAsia"/>
          <w:sz w:val="24"/>
          <w:szCs w:val="24"/>
        </w:rPr>
        <w:t>明石市・神戸市等の参加者は、明石港から会場の最寄港である淡路交流の翼港までの往復を、また淡路市の参加者は同港から明石港までの往復を、㈱淡路ジェノバラインの旅客船「まりーんふらわあ２」に乗船し、明石海峡クルーズを体験した。</w:t>
      </w:r>
      <w:r w:rsidR="00D06186" w:rsidRPr="00422C2B">
        <w:rPr>
          <w:rFonts w:asciiTheme="majorEastAsia" w:eastAsiaTheme="majorEastAsia" w:hAnsiTheme="majorEastAsia" w:hint="eastAsia"/>
          <w:sz w:val="24"/>
          <w:szCs w:val="24"/>
        </w:rPr>
        <w:t>堀江謙一氏も同乗し、記念撮影等に応じた。</w:t>
      </w:r>
    </w:p>
    <w:p w:rsidR="00837024" w:rsidRDefault="00837024" w:rsidP="00837024">
      <w:pPr>
        <w:rPr>
          <w:rFonts w:asciiTheme="majorEastAsia" w:eastAsiaTheme="majorEastAsia" w:hAnsiTheme="majorEastAsia"/>
          <w:sz w:val="24"/>
          <w:szCs w:val="24"/>
        </w:rPr>
      </w:pPr>
    </w:p>
    <w:p w:rsidR="0041582B" w:rsidRPr="00D0621C" w:rsidRDefault="00D0621C" w:rsidP="00D0621C">
      <w:pPr>
        <w:rPr>
          <w:rFonts w:asciiTheme="majorEastAsia" w:eastAsiaTheme="majorEastAsia" w:hAnsiTheme="majorEastAsia"/>
          <w:sz w:val="24"/>
          <w:szCs w:val="24"/>
        </w:rPr>
      </w:pPr>
      <w:r w:rsidRPr="00D0621C">
        <w:rPr>
          <w:rFonts w:asciiTheme="majorEastAsia" w:eastAsiaTheme="majorEastAsia" w:hAnsiTheme="majorEastAsia" w:hint="eastAsia"/>
          <w:sz w:val="24"/>
          <w:szCs w:val="24"/>
        </w:rPr>
        <w:t>【</w:t>
      </w:r>
      <w:r w:rsidRPr="00D0621C">
        <w:rPr>
          <w:rFonts w:asciiTheme="majorEastAsia" w:eastAsiaTheme="majorEastAsia" w:hAnsiTheme="majorEastAsia" w:hint="eastAsia"/>
          <w:color w:val="231F20"/>
          <w:kern w:val="0"/>
          <w:sz w:val="24"/>
          <w:szCs w:val="24"/>
        </w:rPr>
        <w:t>事業目標の達成状況</w:t>
      </w:r>
      <w:r w:rsidRPr="00D0621C">
        <w:rPr>
          <w:rFonts w:asciiTheme="majorEastAsia" w:eastAsiaTheme="majorEastAsia" w:hAnsiTheme="majorEastAsia" w:hint="eastAsia"/>
          <w:sz w:val="24"/>
          <w:szCs w:val="24"/>
        </w:rPr>
        <w:t>】</w:t>
      </w:r>
    </w:p>
    <w:p w:rsidR="0041582B" w:rsidRPr="00D0621C" w:rsidRDefault="0041582B" w:rsidP="0041582B">
      <w:pPr>
        <w:autoSpaceDE w:val="0"/>
        <w:autoSpaceDN w:val="0"/>
        <w:adjustRightInd w:val="0"/>
        <w:jc w:val="left"/>
        <w:rPr>
          <w:rFonts w:asciiTheme="majorEastAsia" w:eastAsiaTheme="majorEastAsia" w:hAnsiTheme="majorEastAsia"/>
          <w:color w:val="231F20"/>
          <w:kern w:val="0"/>
          <w:sz w:val="24"/>
          <w:szCs w:val="24"/>
        </w:rPr>
      </w:pPr>
      <w:r w:rsidRPr="00D0621C">
        <w:rPr>
          <w:rFonts w:asciiTheme="majorEastAsia" w:eastAsiaTheme="majorEastAsia" w:hAnsiTheme="majorEastAsia" w:hint="eastAsia"/>
          <w:color w:val="231F20"/>
          <w:kern w:val="0"/>
          <w:sz w:val="24"/>
          <w:szCs w:val="24"/>
        </w:rPr>
        <w:t>【申請時の目標】</w:t>
      </w:r>
    </w:p>
    <w:p w:rsidR="0041582B" w:rsidRPr="005F14F5" w:rsidRDefault="005F14F5" w:rsidP="005F14F5">
      <w:pPr>
        <w:pStyle w:val="a3"/>
        <w:numPr>
          <w:ilvl w:val="0"/>
          <w:numId w:val="2"/>
        </w:numPr>
        <w:autoSpaceDE w:val="0"/>
        <w:autoSpaceDN w:val="0"/>
        <w:adjustRightInd w:val="0"/>
        <w:ind w:leftChars="0"/>
        <w:jc w:val="left"/>
        <w:rPr>
          <w:rFonts w:asciiTheme="majorEastAsia" w:eastAsiaTheme="majorEastAsia" w:hAnsiTheme="majorEastAsia"/>
          <w:color w:val="231F20"/>
          <w:kern w:val="0"/>
          <w:sz w:val="24"/>
          <w:szCs w:val="24"/>
        </w:rPr>
      </w:pPr>
      <w:r>
        <w:rPr>
          <w:rFonts w:asciiTheme="majorEastAsia" w:eastAsiaTheme="majorEastAsia" w:hAnsiTheme="majorEastAsia" w:hint="eastAsia"/>
          <w:color w:val="231F20"/>
          <w:kern w:val="0"/>
          <w:sz w:val="24"/>
          <w:szCs w:val="24"/>
        </w:rPr>
        <w:t>参加者数　淡路・明石の小学生と保護者</w:t>
      </w:r>
      <w:r w:rsidRPr="005F14F5">
        <w:rPr>
          <w:rFonts w:asciiTheme="majorEastAsia" w:eastAsiaTheme="majorEastAsia" w:hAnsiTheme="majorEastAsia" w:hint="eastAsia"/>
          <w:color w:val="231F20"/>
          <w:kern w:val="0"/>
          <w:sz w:val="24"/>
          <w:szCs w:val="24"/>
        </w:rPr>
        <w:t>100名及び</w:t>
      </w:r>
      <w:r>
        <w:rPr>
          <w:rFonts w:asciiTheme="majorEastAsia" w:eastAsiaTheme="majorEastAsia" w:hAnsiTheme="majorEastAsia" w:hint="eastAsia"/>
          <w:color w:val="231F20"/>
          <w:kern w:val="0"/>
          <w:sz w:val="24"/>
          <w:szCs w:val="24"/>
        </w:rPr>
        <w:t>200名の</w:t>
      </w:r>
      <w:r w:rsidRPr="005F14F5">
        <w:rPr>
          <w:rFonts w:asciiTheme="majorEastAsia" w:eastAsiaTheme="majorEastAsia" w:hAnsiTheme="majorEastAsia" w:hint="eastAsia"/>
          <w:color w:val="231F20"/>
          <w:kern w:val="0"/>
          <w:sz w:val="24"/>
          <w:szCs w:val="24"/>
        </w:rPr>
        <w:t>合計</w:t>
      </w:r>
      <w:r>
        <w:rPr>
          <w:rFonts w:asciiTheme="majorEastAsia" w:eastAsiaTheme="majorEastAsia" w:hAnsiTheme="majorEastAsia" w:hint="eastAsia"/>
          <w:color w:val="231F20"/>
          <w:kern w:val="0"/>
          <w:sz w:val="24"/>
          <w:szCs w:val="24"/>
        </w:rPr>
        <w:t>300</w:t>
      </w:r>
      <w:r w:rsidRPr="005F14F5">
        <w:rPr>
          <w:rFonts w:asciiTheme="majorEastAsia" w:eastAsiaTheme="majorEastAsia" w:hAnsiTheme="majorEastAsia" w:hint="eastAsia"/>
          <w:color w:val="231F20"/>
          <w:kern w:val="0"/>
          <w:sz w:val="24"/>
          <w:szCs w:val="24"/>
        </w:rPr>
        <w:t>名</w:t>
      </w:r>
    </w:p>
    <w:p w:rsidR="00EA360F" w:rsidRDefault="00EA360F" w:rsidP="005F14F5">
      <w:pPr>
        <w:pStyle w:val="a3"/>
        <w:numPr>
          <w:ilvl w:val="0"/>
          <w:numId w:val="2"/>
        </w:numPr>
        <w:autoSpaceDE w:val="0"/>
        <w:autoSpaceDN w:val="0"/>
        <w:adjustRightInd w:val="0"/>
        <w:ind w:leftChars="0"/>
        <w:jc w:val="left"/>
        <w:rPr>
          <w:rFonts w:asciiTheme="majorEastAsia" w:eastAsiaTheme="majorEastAsia" w:hAnsiTheme="majorEastAsia"/>
          <w:color w:val="231F20"/>
          <w:kern w:val="0"/>
          <w:sz w:val="24"/>
          <w:szCs w:val="24"/>
        </w:rPr>
      </w:pPr>
      <w:r>
        <w:rPr>
          <w:rFonts w:asciiTheme="majorEastAsia" w:eastAsiaTheme="majorEastAsia" w:hAnsiTheme="majorEastAsia" w:hint="eastAsia"/>
          <w:color w:val="231F20"/>
          <w:kern w:val="0"/>
          <w:sz w:val="24"/>
          <w:szCs w:val="24"/>
        </w:rPr>
        <w:t>事業効果　堀江謙一氏の体験を聞き、実際に大阪湾に乗り出すことで、世界につ</w:t>
      </w:r>
    </w:p>
    <w:p w:rsidR="0041582B" w:rsidRPr="005F14F5" w:rsidRDefault="00EA360F" w:rsidP="00EA360F">
      <w:pPr>
        <w:pStyle w:val="a3"/>
        <w:autoSpaceDE w:val="0"/>
        <w:autoSpaceDN w:val="0"/>
        <w:adjustRightInd w:val="0"/>
        <w:ind w:leftChars="0" w:left="1644"/>
        <w:jc w:val="left"/>
        <w:rPr>
          <w:rFonts w:asciiTheme="majorEastAsia" w:eastAsiaTheme="majorEastAsia" w:hAnsiTheme="majorEastAsia"/>
          <w:color w:val="231F20"/>
          <w:kern w:val="0"/>
          <w:sz w:val="24"/>
          <w:szCs w:val="24"/>
        </w:rPr>
      </w:pPr>
      <w:r>
        <w:rPr>
          <w:rFonts w:asciiTheme="majorEastAsia" w:eastAsiaTheme="majorEastAsia" w:hAnsiTheme="majorEastAsia" w:hint="eastAsia"/>
          <w:color w:val="231F20"/>
          <w:kern w:val="0"/>
          <w:sz w:val="24"/>
          <w:szCs w:val="24"/>
        </w:rPr>
        <w:t>ながる海の広さと素晴らしさを知る。</w:t>
      </w:r>
    </w:p>
    <w:p w:rsidR="0041582B" w:rsidRPr="005F14F5" w:rsidRDefault="0041582B" w:rsidP="0041582B">
      <w:pPr>
        <w:autoSpaceDE w:val="0"/>
        <w:autoSpaceDN w:val="0"/>
        <w:adjustRightInd w:val="0"/>
        <w:jc w:val="left"/>
        <w:rPr>
          <w:rFonts w:asciiTheme="majorEastAsia" w:eastAsiaTheme="majorEastAsia" w:hAnsiTheme="majorEastAsia"/>
          <w:color w:val="231F20"/>
          <w:kern w:val="0"/>
          <w:sz w:val="24"/>
          <w:szCs w:val="24"/>
        </w:rPr>
      </w:pPr>
    </w:p>
    <w:p w:rsidR="0041582B" w:rsidRPr="00D0621C" w:rsidRDefault="0041582B" w:rsidP="0041582B">
      <w:pPr>
        <w:autoSpaceDE w:val="0"/>
        <w:autoSpaceDN w:val="0"/>
        <w:adjustRightInd w:val="0"/>
        <w:jc w:val="left"/>
        <w:rPr>
          <w:rFonts w:asciiTheme="majorEastAsia" w:eastAsiaTheme="majorEastAsia" w:hAnsiTheme="majorEastAsia"/>
          <w:color w:val="231F20"/>
          <w:kern w:val="0"/>
          <w:sz w:val="24"/>
          <w:szCs w:val="24"/>
        </w:rPr>
      </w:pPr>
      <w:r w:rsidRPr="00D0621C">
        <w:rPr>
          <w:rFonts w:asciiTheme="majorEastAsia" w:eastAsiaTheme="majorEastAsia" w:hAnsiTheme="majorEastAsia" w:hint="eastAsia"/>
          <w:color w:val="231F20"/>
          <w:kern w:val="0"/>
          <w:sz w:val="24"/>
          <w:szCs w:val="24"/>
        </w:rPr>
        <w:t>【目標の達成状況】</w:t>
      </w:r>
    </w:p>
    <w:p w:rsidR="0041582B" w:rsidRDefault="00EA360F" w:rsidP="00EA360F">
      <w:pPr>
        <w:pStyle w:val="a3"/>
        <w:numPr>
          <w:ilvl w:val="0"/>
          <w:numId w:val="3"/>
        </w:numPr>
        <w:autoSpaceDE w:val="0"/>
        <w:autoSpaceDN w:val="0"/>
        <w:adjustRightInd w:val="0"/>
        <w:ind w:leftChars="0"/>
        <w:jc w:val="left"/>
        <w:rPr>
          <w:rFonts w:asciiTheme="majorEastAsia" w:eastAsiaTheme="majorEastAsia" w:hAnsiTheme="majorEastAsia"/>
          <w:color w:val="231F20"/>
          <w:kern w:val="0"/>
          <w:sz w:val="24"/>
          <w:szCs w:val="24"/>
        </w:rPr>
      </w:pPr>
      <w:r>
        <w:rPr>
          <w:rFonts w:asciiTheme="majorEastAsia" w:eastAsiaTheme="majorEastAsia" w:hAnsiTheme="majorEastAsia" w:hint="eastAsia"/>
          <w:color w:val="231F20"/>
          <w:kern w:val="0"/>
          <w:sz w:val="24"/>
          <w:szCs w:val="24"/>
        </w:rPr>
        <w:t>参加者数　小学生の参加者32名、その保護者35名、一般参加者36名の計103名</w:t>
      </w:r>
    </w:p>
    <w:p w:rsidR="000135AB" w:rsidRDefault="00EA360F" w:rsidP="000135AB">
      <w:pPr>
        <w:pStyle w:val="a3"/>
        <w:numPr>
          <w:ilvl w:val="0"/>
          <w:numId w:val="3"/>
        </w:numPr>
        <w:autoSpaceDE w:val="0"/>
        <w:autoSpaceDN w:val="0"/>
        <w:adjustRightInd w:val="0"/>
        <w:ind w:leftChars="0"/>
        <w:jc w:val="left"/>
        <w:rPr>
          <w:rFonts w:asciiTheme="majorEastAsia" w:eastAsiaTheme="majorEastAsia" w:hAnsiTheme="majorEastAsia"/>
          <w:color w:val="231F20"/>
          <w:kern w:val="0"/>
          <w:sz w:val="24"/>
          <w:szCs w:val="24"/>
        </w:rPr>
      </w:pPr>
      <w:r w:rsidRPr="000135AB">
        <w:rPr>
          <w:rFonts w:asciiTheme="majorEastAsia" w:eastAsiaTheme="majorEastAsia" w:hAnsiTheme="majorEastAsia" w:hint="eastAsia"/>
          <w:color w:val="231F20"/>
          <w:kern w:val="0"/>
          <w:sz w:val="24"/>
          <w:szCs w:val="24"/>
        </w:rPr>
        <w:t xml:space="preserve">事業効果　</w:t>
      </w:r>
      <w:r w:rsidR="00D06186" w:rsidRPr="000135AB">
        <w:rPr>
          <w:rFonts w:asciiTheme="majorEastAsia" w:eastAsiaTheme="majorEastAsia" w:hAnsiTheme="majorEastAsia" w:hint="eastAsia"/>
          <w:color w:val="231F20"/>
          <w:kern w:val="0"/>
          <w:sz w:val="24"/>
          <w:szCs w:val="24"/>
        </w:rPr>
        <w:t>堀江謙一氏の体験を子ども達に聞かせたいという意欲の保護者が子供</w:t>
      </w:r>
    </w:p>
    <w:p w:rsidR="00EA360F" w:rsidRPr="000135AB" w:rsidRDefault="00D06186" w:rsidP="000135AB">
      <w:pPr>
        <w:pStyle w:val="a3"/>
        <w:autoSpaceDE w:val="0"/>
        <w:autoSpaceDN w:val="0"/>
        <w:adjustRightInd w:val="0"/>
        <w:ind w:leftChars="0" w:left="1644"/>
        <w:jc w:val="left"/>
        <w:rPr>
          <w:rFonts w:asciiTheme="majorEastAsia" w:eastAsiaTheme="majorEastAsia" w:hAnsiTheme="majorEastAsia"/>
          <w:color w:val="231F20"/>
          <w:kern w:val="0"/>
          <w:sz w:val="24"/>
          <w:szCs w:val="24"/>
        </w:rPr>
      </w:pPr>
      <w:r w:rsidRPr="000135AB">
        <w:rPr>
          <w:rFonts w:asciiTheme="majorEastAsia" w:eastAsiaTheme="majorEastAsia" w:hAnsiTheme="majorEastAsia" w:hint="eastAsia"/>
          <w:color w:val="231F20"/>
          <w:kern w:val="0"/>
          <w:sz w:val="24"/>
          <w:szCs w:val="24"/>
        </w:rPr>
        <w:t>連れで参加した他、</w:t>
      </w:r>
      <w:r w:rsidRPr="000135AB">
        <w:rPr>
          <w:rFonts w:asciiTheme="majorEastAsia" w:eastAsiaTheme="majorEastAsia" w:hAnsiTheme="majorEastAsia" w:hint="eastAsia"/>
          <w:sz w:val="24"/>
          <w:szCs w:val="24"/>
        </w:rPr>
        <w:t>「太平洋ひとりぼっち」を同時代に過ごした高齢世代の参加が多かった。</w:t>
      </w:r>
      <w:r w:rsidR="00647D87" w:rsidRPr="000135AB">
        <w:rPr>
          <w:rFonts w:asciiTheme="majorEastAsia" w:eastAsiaTheme="majorEastAsia" w:hAnsiTheme="majorEastAsia" w:hint="eastAsia"/>
          <w:sz w:val="24"/>
          <w:szCs w:val="24"/>
        </w:rPr>
        <w:t>堀江謙一氏の講演を通して</w:t>
      </w:r>
      <w:r w:rsidRPr="000135AB">
        <w:rPr>
          <w:rFonts w:asciiTheme="majorEastAsia" w:eastAsiaTheme="majorEastAsia" w:hAnsiTheme="majorEastAsia" w:hint="eastAsia"/>
          <w:sz w:val="24"/>
          <w:szCs w:val="24"/>
        </w:rPr>
        <w:t>海の素晴らしさを普及する目的は達成された。</w:t>
      </w:r>
    </w:p>
    <w:p w:rsidR="0041582B" w:rsidRPr="00D0621C" w:rsidRDefault="0041582B" w:rsidP="0041582B">
      <w:pPr>
        <w:autoSpaceDE w:val="0"/>
        <w:autoSpaceDN w:val="0"/>
        <w:adjustRightInd w:val="0"/>
        <w:jc w:val="left"/>
        <w:rPr>
          <w:rFonts w:asciiTheme="majorEastAsia" w:eastAsiaTheme="majorEastAsia" w:hAnsiTheme="majorEastAsia"/>
          <w:color w:val="231F20"/>
          <w:kern w:val="0"/>
          <w:sz w:val="24"/>
          <w:szCs w:val="24"/>
        </w:rPr>
      </w:pPr>
    </w:p>
    <w:p w:rsidR="0041582B" w:rsidRPr="00D0621C" w:rsidRDefault="0041582B" w:rsidP="0041582B">
      <w:pPr>
        <w:autoSpaceDE w:val="0"/>
        <w:autoSpaceDN w:val="0"/>
        <w:adjustRightInd w:val="0"/>
        <w:jc w:val="left"/>
        <w:rPr>
          <w:rFonts w:asciiTheme="majorEastAsia" w:eastAsiaTheme="majorEastAsia" w:hAnsiTheme="majorEastAsia"/>
          <w:color w:val="231F20"/>
          <w:kern w:val="0"/>
          <w:sz w:val="24"/>
          <w:szCs w:val="24"/>
        </w:rPr>
      </w:pPr>
      <w:r w:rsidRPr="00D0621C">
        <w:rPr>
          <w:rFonts w:asciiTheme="majorEastAsia" w:eastAsiaTheme="majorEastAsia" w:hAnsiTheme="majorEastAsia" w:hint="eastAsia"/>
          <w:color w:val="231F20"/>
          <w:kern w:val="0"/>
          <w:sz w:val="24"/>
          <w:szCs w:val="24"/>
        </w:rPr>
        <w:t>2.</w:t>
      </w:r>
      <w:r w:rsidR="00465686">
        <w:rPr>
          <w:rFonts w:asciiTheme="majorEastAsia" w:eastAsiaTheme="majorEastAsia" w:hAnsiTheme="majorEastAsia" w:hint="eastAsia"/>
          <w:color w:val="231F20"/>
          <w:kern w:val="0"/>
          <w:sz w:val="24"/>
          <w:szCs w:val="24"/>
        </w:rPr>
        <w:t>事業実施によって得られた成果</w:t>
      </w:r>
    </w:p>
    <w:p w:rsidR="00C16EE6" w:rsidRPr="0084345D" w:rsidRDefault="00E31D02" w:rsidP="00422C2B">
      <w:pPr>
        <w:pStyle w:val="a3"/>
        <w:numPr>
          <w:ilvl w:val="0"/>
          <w:numId w:val="5"/>
        </w:numPr>
        <w:autoSpaceDE w:val="0"/>
        <w:autoSpaceDN w:val="0"/>
        <w:adjustRightInd w:val="0"/>
        <w:ind w:leftChars="0" w:left="1607"/>
        <w:jc w:val="left"/>
        <w:rPr>
          <w:rFonts w:asciiTheme="majorEastAsia" w:eastAsiaTheme="majorEastAsia" w:hAnsiTheme="majorEastAsia"/>
          <w:color w:val="231F20"/>
          <w:kern w:val="0"/>
          <w:sz w:val="24"/>
          <w:szCs w:val="24"/>
        </w:rPr>
      </w:pPr>
      <w:r w:rsidRPr="0084345D">
        <w:rPr>
          <w:rFonts w:asciiTheme="majorEastAsia" w:eastAsiaTheme="majorEastAsia" w:hAnsiTheme="majorEastAsia" w:hint="eastAsia"/>
          <w:color w:val="231F20"/>
          <w:kern w:val="0"/>
          <w:sz w:val="24"/>
          <w:szCs w:val="24"/>
        </w:rPr>
        <w:t>参加者は、</w:t>
      </w:r>
      <w:r w:rsidR="006E466A" w:rsidRPr="0084345D">
        <w:rPr>
          <w:rFonts w:asciiTheme="majorEastAsia" w:eastAsiaTheme="majorEastAsia" w:hAnsiTheme="majorEastAsia" w:hint="eastAsia"/>
          <w:color w:val="231F20"/>
          <w:kern w:val="0"/>
          <w:sz w:val="24"/>
          <w:szCs w:val="24"/>
        </w:rPr>
        <w:t>堀江謙一氏の講演を通して、</w:t>
      </w:r>
      <w:r w:rsidRPr="0084345D">
        <w:rPr>
          <w:rFonts w:asciiTheme="majorEastAsia" w:eastAsiaTheme="majorEastAsia" w:hAnsiTheme="majorEastAsia" w:hint="eastAsia"/>
          <w:color w:val="231F20"/>
          <w:kern w:val="0"/>
          <w:sz w:val="24"/>
          <w:szCs w:val="24"/>
        </w:rPr>
        <w:t>世界につながる海と、その海を航海することの素晴らしさを知り、明石海峡クルーズによって体感することができた。</w:t>
      </w:r>
    </w:p>
    <w:p w:rsidR="0041582B" w:rsidRPr="0084345D" w:rsidRDefault="00C16EE6" w:rsidP="00422C2B">
      <w:pPr>
        <w:pStyle w:val="a3"/>
        <w:numPr>
          <w:ilvl w:val="0"/>
          <w:numId w:val="5"/>
        </w:numPr>
        <w:autoSpaceDE w:val="0"/>
        <w:autoSpaceDN w:val="0"/>
        <w:adjustRightInd w:val="0"/>
        <w:ind w:leftChars="0" w:left="1607"/>
        <w:jc w:val="left"/>
        <w:rPr>
          <w:rFonts w:asciiTheme="majorEastAsia" w:eastAsiaTheme="majorEastAsia" w:hAnsiTheme="majorEastAsia"/>
          <w:color w:val="231F20"/>
          <w:kern w:val="0"/>
          <w:sz w:val="24"/>
          <w:szCs w:val="24"/>
        </w:rPr>
      </w:pPr>
      <w:r w:rsidRPr="0084345D">
        <w:rPr>
          <w:rFonts w:asciiTheme="majorEastAsia" w:eastAsiaTheme="majorEastAsia" w:hAnsiTheme="majorEastAsia" w:hint="eastAsia"/>
          <w:color w:val="231F20"/>
          <w:kern w:val="0"/>
          <w:sz w:val="24"/>
          <w:szCs w:val="24"/>
        </w:rPr>
        <w:lastRenderedPageBreak/>
        <w:t>事前と事後</w:t>
      </w:r>
      <w:r w:rsidR="000135AB" w:rsidRPr="0084345D">
        <w:rPr>
          <w:rFonts w:asciiTheme="majorEastAsia" w:eastAsiaTheme="majorEastAsia" w:hAnsiTheme="majorEastAsia" w:hint="eastAsia"/>
          <w:color w:val="231F20"/>
          <w:kern w:val="0"/>
          <w:sz w:val="24"/>
          <w:szCs w:val="24"/>
        </w:rPr>
        <w:t>の新聞報道によって、「海と日本プロジェクト」による海に親しむ事業</w:t>
      </w:r>
      <w:r w:rsidRPr="0084345D">
        <w:rPr>
          <w:rFonts w:asciiTheme="majorEastAsia" w:eastAsiaTheme="majorEastAsia" w:hAnsiTheme="majorEastAsia" w:hint="eastAsia"/>
          <w:color w:val="231F20"/>
          <w:kern w:val="0"/>
          <w:sz w:val="24"/>
          <w:szCs w:val="24"/>
        </w:rPr>
        <w:t>があることが周知された。</w:t>
      </w:r>
    </w:p>
    <w:p w:rsidR="0041582B" w:rsidRPr="00D0621C" w:rsidRDefault="0041582B" w:rsidP="0041582B">
      <w:pPr>
        <w:autoSpaceDE w:val="0"/>
        <w:autoSpaceDN w:val="0"/>
        <w:adjustRightInd w:val="0"/>
        <w:jc w:val="left"/>
        <w:rPr>
          <w:rFonts w:asciiTheme="majorEastAsia" w:eastAsiaTheme="majorEastAsia" w:hAnsiTheme="majorEastAsia"/>
          <w:color w:val="231F20"/>
          <w:kern w:val="0"/>
          <w:sz w:val="24"/>
          <w:szCs w:val="24"/>
        </w:rPr>
      </w:pPr>
    </w:p>
    <w:p w:rsidR="0041582B" w:rsidRPr="0084345D" w:rsidRDefault="0041582B" w:rsidP="0084345D">
      <w:pPr>
        <w:pStyle w:val="a3"/>
        <w:numPr>
          <w:ilvl w:val="0"/>
          <w:numId w:val="3"/>
        </w:numPr>
        <w:autoSpaceDE w:val="0"/>
        <w:autoSpaceDN w:val="0"/>
        <w:adjustRightInd w:val="0"/>
        <w:ind w:leftChars="0"/>
        <w:jc w:val="left"/>
        <w:rPr>
          <w:rFonts w:asciiTheme="majorEastAsia" w:eastAsiaTheme="majorEastAsia" w:hAnsiTheme="majorEastAsia"/>
          <w:color w:val="231F20"/>
          <w:kern w:val="0"/>
          <w:sz w:val="24"/>
          <w:szCs w:val="24"/>
        </w:rPr>
      </w:pPr>
      <w:r w:rsidRPr="0084345D">
        <w:rPr>
          <w:rFonts w:asciiTheme="majorEastAsia" w:eastAsiaTheme="majorEastAsia" w:hAnsiTheme="majorEastAsia" w:hint="eastAsia"/>
          <w:color w:val="231F20"/>
          <w:kern w:val="0"/>
          <w:sz w:val="24"/>
          <w:szCs w:val="24"/>
        </w:rPr>
        <w:t>成功したこととその要因</w:t>
      </w:r>
    </w:p>
    <w:p w:rsidR="0084345D" w:rsidRDefault="0084345D" w:rsidP="00422C2B">
      <w:pPr>
        <w:pStyle w:val="a3"/>
        <w:numPr>
          <w:ilvl w:val="1"/>
          <w:numId w:val="3"/>
        </w:numPr>
        <w:autoSpaceDE w:val="0"/>
        <w:autoSpaceDN w:val="0"/>
        <w:adjustRightInd w:val="0"/>
        <w:ind w:leftChars="0" w:left="1607"/>
        <w:jc w:val="left"/>
        <w:rPr>
          <w:rFonts w:asciiTheme="majorEastAsia" w:eastAsiaTheme="majorEastAsia" w:hAnsiTheme="majorEastAsia"/>
          <w:color w:val="231F20"/>
          <w:kern w:val="0"/>
          <w:sz w:val="24"/>
          <w:szCs w:val="24"/>
        </w:rPr>
      </w:pPr>
      <w:r>
        <w:rPr>
          <w:rFonts w:asciiTheme="majorEastAsia" w:eastAsiaTheme="majorEastAsia" w:hAnsiTheme="majorEastAsia" w:hint="eastAsia"/>
          <w:color w:val="231F20"/>
          <w:kern w:val="0"/>
          <w:sz w:val="24"/>
          <w:szCs w:val="24"/>
        </w:rPr>
        <w:t>日本を代表する海洋冒険家であり、海洋国家推進功労者表彰受賞者でもある堀江謙一氏を講師として招いたこと。</w:t>
      </w:r>
    </w:p>
    <w:p w:rsidR="0084345D" w:rsidRDefault="0084345D" w:rsidP="00422C2B">
      <w:pPr>
        <w:pStyle w:val="a3"/>
        <w:numPr>
          <w:ilvl w:val="1"/>
          <w:numId w:val="3"/>
        </w:numPr>
        <w:autoSpaceDE w:val="0"/>
        <w:autoSpaceDN w:val="0"/>
        <w:adjustRightInd w:val="0"/>
        <w:ind w:leftChars="0" w:left="1607"/>
        <w:jc w:val="left"/>
        <w:rPr>
          <w:rFonts w:asciiTheme="majorEastAsia" w:eastAsiaTheme="majorEastAsia" w:hAnsiTheme="majorEastAsia"/>
          <w:color w:val="231F20"/>
          <w:kern w:val="0"/>
          <w:sz w:val="24"/>
          <w:szCs w:val="24"/>
        </w:rPr>
      </w:pPr>
      <w:r>
        <w:rPr>
          <w:rFonts w:asciiTheme="majorEastAsia" w:eastAsiaTheme="majorEastAsia" w:hAnsiTheme="majorEastAsia" w:hint="eastAsia"/>
          <w:color w:val="231F20"/>
          <w:kern w:val="0"/>
          <w:sz w:val="24"/>
          <w:szCs w:val="24"/>
        </w:rPr>
        <w:t>行事参加と明石海峡クルーズのために臨時船を用意したこと。</w:t>
      </w:r>
    </w:p>
    <w:p w:rsidR="0084345D" w:rsidRPr="0084345D" w:rsidRDefault="0084345D" w:rsidP="00422C2B">
      <w:pPr>
        <w:pStyle w:val="a3"/>
        <w:numPr>
          <w:ilvl w:val="1"/>
          <w:numId w:val="3"/>
        </w:numPr>
        <w:autoSpaceDE w:val="0"/>
        <w:autoSpaceDN w:val="0"/>
        <w:adjustRightInd w:val="0"/>
        <w:ind w:leftChars="0" w:left="1607"/>
        <w:jc w:val="left"/>
        <w:rPr>
          <w:rFonts w:asciiTheme="majorEastAsia" w:eastAsiaTheme="majorEastAsia" w:hAnsiTheme="majorEastAsia"/>
          <w:color w:val="231F20"/>
          <w:kern w:val="0"/>
          <w:sz w:val="24"/>
          <w:szCs w:val="24"/>
        </w:rPr>
      </w:pPr>
      <w:r>
        <w:rPr>
          <w:rFonts w:asciiTheme="majorEastAsia" w:eastAsiaTheme="majorEastAsia" w:hAnsiTheme="majorEastAsia" w:hint="eastAsia"/>
          <w:color w:val="231F20"/>
          <w:kern w:val="0"/>
          <w:sz w:val="24"/>
          <w:szCs w:val="24"/>
        </w:rPr>
        <w:t>講</w:t>
      </w:r>
      <w:r w:rsidRPr="0084345D">
        <w:rPr>
          <w:rFonts w:asciiTheme="majorEastAsia" w:eastAsiaTheme="majorEastAsia" w:hAnsiTheme="majorEastAsia" w:hint="eastAsia"/>
          <w:color w:val="231F20"/>
          <w:kern w:val="0"/>
          <w:sz w:val="24"/>
          <w:szCs w:val="24"/>
        </w:rPr>
        <w:t>演</w:t>
      </w:r>
      <w:r>
        <w:rPr>
          <w:rFonts w:asciiTheme="majorEastAsia" w:eastAsiaTheme="majorEastAsia" w:hAnsiTheme="majorEastAsia" w:hint="eastAsia"/>
          <w:color w:val="231F20"/>
          <w:kern w:val="0"/>
          <w:sz w:val="24"/>
          <w:szCs w:val="24"/>
        </w:rPr>
        <w:t>会場は</w:t>
      </w:r>
      <w:r w:rsidRPr="0084345D">
        <w:rPr>
          <w:rFonts w:asciiTheme="majorEastAsia" w:eastAsiaTheme="majorEastAsia" w:hAnsiTheme="majorEastAsia" w:hint="eastAsia"/>
          <w:color w:val="231F20"/>
          <w:kern w:val="0"/>
          <w:sz w:val="24"/>
          <w:szCs w:val="24"/>
        </w:rPr>
        <w:t>会議専用施設であり、</w:t>
      </w:r>
      <w:r>
        <w:rPr>
          <w:rFonts w:asciiTheme="majorEastAsia" w:eastAsiaTheme="majorEastAsia" w:hAnsiTheme="majorEastAsia" w:hint="eastAsia"/>
          <w:color w:val="231F20"/>
          <w:kern w:val="0"/>
          <w:sz w:val="24"/>
          <w:szCs w:val="24"/>
        </w:rPr>
        <w:t>また参加者が</w:t>
      </w:r>
      <w:r w:rsidRPr="0084345D">
        <w:rPr>
          <w:rFonts w:asciiTheme="majorEastAsia" w:eastAsiaTheme="majorEastAsia" w:hAnsiTheme="majorEastAsia" w:hint="eastAsia"/>
          <w:color w:val="231F20"/>
          <w:kern w:val="0"/>
          <w:sz w:val="24"/>
          <w:szCs w:val="24"/>
        </w:rPr>
        <w:t>休憩時間に</w:t>
      </w:r>
      <w:r>
        <w:rPr>
          <w:rFonts w:asciiTheme="majorEastAsia" w:eastAsiaTheme="majorEastAsia" w:hAnsiTheme="majorEastAsia" w:hint="eastAsia"/>
          <w:color w:val="231F20"/>
          <w:kern w:val="0"/>
          <w:sz w:val="24"/>
          <w:szCs w:val="24"/>
        </w:rPr>
        <w:t>隣接するホテル等の食事・売店施設を利用できたなど、整った施設環境を利用できたこと。</w:t>
      </w:r>
    </w:p>
    <w:p w:rsidR="0084345D" w:rsidRPr="0084345D" w:rsidRDefault="0084345D" w:rsidP="00422C2B">
      <w:pPr>
        <w:pStyle w:val="a3"/>
        <w:numPr>
          <w:ilvl w:val="1"/>
          <w:numId w:val="3"/>
        </w:numPr>
        <w:autoSpaceDE w:val="0"/>
        <w:autoSpaceDN w:val="0"/>
        <w:adjustRightInd w:val="0"/>
        <w:ind w:leftChars="0" w:left="1607"/>
        <w:jc w:val="left"/>
        <w:rPr>
          <w:rFonts w:asciiTheme="majorEastAsia" w:eastAsiaTheme="majorEastAsia" w:hAnsiTheme="majorEastAsia"/>
          <w:color w:val="231F20"/>
          <w:kern w:val="0"/>
          <w:sz w:val="24"/>
          <w:szCs w:val="24"/>
        </w:rPr>
      </w:pPr>
      <w:r>
        <w:rPr>
          <w:rFonts w:asciiTheme="majorEastAsia" w:eastAsiaTheme="majorEastAsia" w:hAnsiTheme="majorEastAsia" w:hint="eastAsia"/>
          <w:color w:val="231F20"/>
          <w:kern w:val="0"/>
          <w:sz w:val="24"/>
          <w:szCs w:val="24"/>
        </w:rPr>
        <w:t>天候に恵まれたこと。</w:t>
      </w:r>
    </w:p>
    <w:p w:rsidR="0041582B" w:rsidRPr="0084345D" w:rsidRDefault="0041582B" w:rsidP="0041582B">
      <w:pPr>
        <w:autoSpaceDE w:val="0"/>
        <w:autoSpaceDN w:val="0"/>
        <w:adjustRightInd w:val="0"/>
        <w:jc w:val="left"/>
        <w:rPr>
          <w:rFonts w:asciiTheme="majorEastAsia" w:eastAsiaTheme="majorEastAsia" w:hAnsiTheme="majorEastAsia"/>
          <w:color w:val="231F20"/>
          <w:kern w:val="0"/>
          <w:sz w:val="24"/>
          <w:szCs w:val="24"/>
        </w:rPr>
      </w:pPr>
    </w:p>
    <w:p w:rsidR="0041582B" w:rsidRPr="0084345D" w:rsidRDefault="0041582B" w:rsidP="0084345D">
      <w:pPr>
        <w:pStyle w:val="a3"/>
        <w:numPr>
          <w:ilvl w:val="0"/>
          <w:numId w:val="3"/>
        </w:numPr>
        <w:autoSpaceDE w:val="0"/>
        <w:autoSpaceDN w:val="0"/>
        <w:adjustRightInd w:val="0"/>
        <w:ind w:leftChars="0"/>
        <w:jc w:val="left"/>
        <w:rPr>
          <w:rFonts w:asciiTheme="majorEastAsia" w:eastAsiaTheme="majorEastAsia" w:hAnsiTheme="majorEastAsia"/>
          <w:color w:val="231F20"/>
          <w:kern w:val="0"/>
          <w:sz w:val="24"/>
          <w:szCs w:val="24"/>
        </w:rPr>
      </w:pPr>
      <w:r w:rsidRPr="0084345D">
        <w:rPr>
          <w:rFonts w:asciiTheme="majorEastAsia" w:eastAsiaTheme="majorEastAsia" w:hAnsiTheme="majorEastAsia" w:hint="eastAsia"/>
          <w:color w:val="231F20"/>
          <w:kern w:val="0"/>
          <w:sz w:val="24"/>
          <w:szCs w:val="24"/>
        </w:rPr>
        <w:t>失敗したこととその要因</w:t>
      </w:r>
    </w:p>
    <w:p w:rsidR="0041582B" w:rsidRPr="0084345D" w:rsidRDefault="00422C2B" w:rsidP="00422C2B">
      <w:pPr>
        <w:pStyle w:val="a3"/>
        <w:numPr>
          <w:ilvl w:val="0"/>
          <w:numId w:val="8"/>
        </w:numPr>
        <w:autoSpaceDE w:val="0"/>
        <w:autoSpaceDN w:val="0"/>
        <w:adjustRightInd w:val="0"/>
        <w:ind w:leftChars="0" w:left="1667"/>
        <w:jc w:val="left"/>
        <w:rPr>
          <w:rFonts w:asciiTheme="majorEastAsia" w:eastAsiaTheme="majorEastAsia" w:hAnsiTheme="majorEastAsia"/>
          <w:color w:val="231F20"/>
          <w:kern w:val="0"/>
          <w:sz w:val="24"/>
          <w:szCs w:val="24"/>
        </w:rPr>
      </w:pPr>
      <w:r>
        <w:rPr>
          <w:rFonts w:asciiTheme="majorEastAsia" w:eastAsiaTheme="majorEastAsia" w:hAnsiTheme="majorEastAsia" w:hint="eastAsia"/>
          <w:color w:val="231F20"/>
          <w:kern w:val="0"/>
          <w:sz w:val="24"/>
          <w:szCs w:val="24"/>
        </w:rPr>
        <w:t>日程が小学校の夏休みの最初と重なったため、塾の夏季講習等のために、参加できない小学生が多かった。</w:t>
      </w:r>
    </w:p>
    <w:p w:rsidR="0041582B" w:rsidRPr="00D0621C" w:rsidRDefault="0041582B" w:rsidP="0041582B">
      <w:pPr>
        <w:autoSpaceDE w:val="0"/>
        <w:autoSpaceDN w:val="0"/>
        <w:adjustRightInd w:val="0"/>
        <w:spacing w:line="288" w:lineRule="auto"/>
        <w:ind w:rightChars="23" w:right="48"/>
        <w:jc w:val="left"/>
        <w:rPr>
          <w:rFonts w:asciiTheme="majorEastAsia" w:eastAsiaTheme="majorEastAsia" w:hAnsiTheme="majorEastAsia"/>
          <w:color w:val="231F20"/>
          <w:kern w:val="0"/>
          <w:sz w:val="24"/>
          <w:szCs w:val="24"/>
          <w:u w:val="single"/>
        </w:rPr>
      </w:pPr>
      <w:r w:rsidRPr="00D0621C">
        <w:rPr>
          <w:rFonts w:asciiTheme="majorEastAsia" w:eastAsiaTheme="majorEastAsia" w:hAnsiTheme="majorEastAsia" w:hint="eastAsia"/>
          <w:color w:val="231F20"/>
          <w:kern w:val="0"/>
          <w:sz w:val="24"/>
          <w:szCs w:val="24"/>
          <w:u w:val="single"/>
        </w:rPr>
        <w:t xml:space="preserve">　　　　　　　　　　　　　　　　　　　　　　　　　　　　　　　　　　　　　　　　　　　　　　　　　　　　　　　　　　　　</w:t>
      </w:r>
    </w:p>
    <w:p w:rsidR="0041582B" w:rsidRPr="00D0621C" w:rsidRDefault="0041582B" w:rsidP="0041582B">
      <w:pPr>
        <w:autoSpaceDE w:val="0"/>
        <w:autoSpaceDN w:val="0"/>
        <w:adjustRightInd w:val="0"/>
        <w:jc w:val="left"/>
        <w:rPr>
          <w:rFonts w:asciiTheme="majorEastAsia" w:eastAsiaTheme="majorEastAsia" w:hAnsiTheme="majorEastAsia"/>
          <w:color w:val="000000"/>
          <w:kern w:val="0"/>
          <w:sz w:val="24"/>
          <w:szCs w:val="24"/>
        </w:rPr>
      </w:pPr>
      <w:r w:rsidRPr="00D0621C">
        <w:rPr>
          <w:rFonts w:asciiTheme="majorEastAsia" w:eastAsiaTheme="majorEastAsia" w:hAnsiTheme="majorEastAsia" w:hint="eastAsia"/>
          <w:color w:val="231F20"/>
          <w:kern w:val="0"/>
          <w:sz w:val="24"/>
          <w:szCs w:val="24"/>
        </w:rPr>
        <w:t>事業成果物：</w:t>
      </w:r>
    </w:p>
    <w:p w:rsidR="0041582B" w:rsidRDefault="00422C2B" w:rsidP="00422C2B">
      <w:pPr>
        <w:pStyle w:val="a3"/>
        <w:numPr>
          <w:ilvl w:val="1"/>
          <w:numId w:val="3"/>
        </w:numPr>
        <w:ind w:leftChars="0" w:left="1607"/>
        <w:rPr>
          <w:rFonts w:asciiTheme="majorEastAsia" w:eastAsiaTheme="majorEastAsia" w:hAnsiTheme="majorEastAsia"/>
          <w:sz w:val="24"/>
          <w:szCs w:val="24"/>
        </w:rPr>
      </w:pPr>
      <w:r>
        <w:rPr>
          <w:rFonts w:asciiTheme="majorEastAsia" w:eastAsiaTheme="majorEastAsia" w:hAnsiTheme="majorEastAsia" w:hint="eastAsia"/>
          <w:sz w:val="24"/>
          <w:szCs w:val="24"/>
        </w:rPr>
        <w:t>新聞報道記事(平成28年</w:t>
      </w:r>
      <w:r>
        <w:rPr>
          <w:rFonts w:asciiTheme="majorEastAsia" w:eastAsiaTheme="majorEastAsia" w:hAnsiTheme="majorEastAsia"/>
          <w:sz w:val="24"/>
          <w:szCs w:val="24"/>
        </w:rPr>
        <w:t>6</w:t>
      </w:r>
      <w:r>
        <w:rPr>
          <w:rFonts w:asciiTheme="majorEastAsia" w:eastAsiaTheme="majorEastAsia" w:hAnsiTheme="majorEastAsia" w:hint="eastAsia"/>
          <w:sz w:val="24"/>
          <w:szCs w:val="24"/>
        </w:rPr>
        <w:t>月30日神戸新聞)</w:t>
      </w:r>
    </w:p>
    <w:p w:rsidR="00422C2B" w:rsidRPr="00422C2B" w:rsidRDefault="00422C2B" w:rsidP="00422C2B">
      <w:pPr>
        <w:pStyle w:val="a3"/>
        <w:numPr>
          <w:ilvl w:val="1"/>
          <w:numId w:val="3"/>
        </w:numPr>
        <w:ind w:leftChars="0" w:left="1607"/>
        <w:rPr>
          <w:rFonts w:asciiTheme="majorEastAsia" w:eastAsiaTheme="majorEastAsia" w:hAnsiTheme="majorEastAsia"/>
          <w:sz w:val="24"/>
          <w:szCs w:val="24"/>
        </w:rPr>
      </w:pPr>
      <w:r>
        <w:rPr>
          <w:rFonts w:asciiTheme="majorEastAsia" w:eastAsiaTheme="majorEastAsia" w:hAnsiTheme="majorEastAsia" w:hint="eastAsia"/>
          <w:sz w:val="24"/>
          <w:szCs w:val="24"/>
        </w:rPr>
        <w:t>新聞報道記事(平成28年</w:t>
      </w:r>
      <w:r>
        <w:rPr>
          <w:rFonts w:asciiTheme="majorEastAsia" w:eastAsiaTheme="majorEastAsia" w:hAnsiTheme="majorEastAsia"/>
          <w:sz w:val="24"/>
          <w:szCs w:val="24"/>
        </w:rPr>
        <w:t>7</w:t>
      </w:r>
      <w:r>
        <w:rPr>
          <w:rFonts w:asciiTheme="majorEastAsia" w:eastAsiaTheme="majorEastAsia" w:hAnsiTheme="majorEastAsia" w:hint="eastAsia"/>
          <w:sz w:val="24"/>
          <w:szCs w:val="24"/>
        </w:rPr>
        <w:t>月24日神戸新聞)</w:t>
      </w:r>
    </w:p>
    <w:p w:rsidR="0041582B" w:rsidRDefault="00422C2B" w:rsidP="00837024">
      <w:pPr>
        <w:pStyle w:val="a3"/>
        <w:numPr>
          <w:ilvl w:val="1"/>
          <w:numId w:val="3"/>
        </w:numPr>
        <w:ind w:leftChars="0" w:left="1607"/>
        <w:rPr>
          <w:rFonts w:asciiTheme="majorEastAsia" w:eastAsiaTheme="majorEastAsia" w:hAnsiTheme="majorEastAsia"/>
          <w:sz w:val="24"/>
          <w:szCs w:val="24"/>
        </w:rPr>
      </w:pPr>
      <w:r>
        <w:rPr>
          <w:rFonts w:asciiTheme="majorEastAsia" w:eastAsiaTheme="majorEastAsia" w:hAnsiTheme="majorEastAsia" w:hint="eastAsia"/>
          <w:sz w:val="24"/>
          <w:szCs w:val="24"/>
        </w:rPr>
        <w:t>講演会参加者用配布資料</w:t>
      </w:r>
    </w:p>
    <w:p w:rsidR="00E6687A" w:rsidRDefault="00E6687A" w:rsidP="00E6687A">
      <w:pPr>
        <w:rPr>
          <w:rFonts w:asciiTheme="majorEastAsia" w:eastAsiaTheme="majorEastAsia" w:hAnsiTheme="majorEastAsia"/>
          <w:sz w:val="24"/>
          <w:szCs w:val="24"/>
        </w:rPr>
      </w:pPr>
    </w:p>
    <w:p w:rsidR="00E6687A" w:rsidRDefault="00E6687A" w:rsidP="00E6687A">
      <w:pPr>
        <w:rPr>
          <w:rFonts w:asciiTheme="majorEastAsia" w:eastAsiaTheme="majorEastAsia" w:hAnsiTheme="majorEastAsia"/>
          <w:sz w:val="24"/>
          <w:szCs w:val="24"/>
        </w:rPr>
      </w:pPr>
    </w:p>
    <w:p w:rsidR="00E6687A" w:rsidRDefault="00E6687A" w:rsidP="00E6687A">
      <w:pPr>
        <w:rPr>
          <w:rFonts w:asciiTheme="majorEastAsia" w:eastAsiaTheme="majorEastAsia" w:hAnsiTheme="majorEastAsia"/>
          <w:sz w:val="24"/>
          <w:szCs w:val="24"/>
        </w:rPr>
      </w:pPr>
    </w:p>
    <w:p w:rsidR="00E6687A" w:rsidRDefault="00E6687A" w:rsidP="00E6687A">
      <w:pPr>
        <w:rPr>
          <w:rFonts w:asciiTheme="majorEastAsia" w:eastAsiaTheme="majorEastAsia" w:hAnsiTheme="majorEastAsia"/>
          <w:sz w:val="24"/>
          <w:szCs w:val="24"/>
        </w:rPr>
      </w:pPr>
    </w:p>
    <w:p w:rsidR="00E6687A" w:rsidRDefault="00E6687A" w:rsidP="00E6687A">
      <w:pPr>
        <w:rPr>
          <w:rFonts w:asciiTheme="majorEastAsia" w:eastAsiaTheme="majorEastAsia" w:hAnsiTheme="majorEastAsia"/>
          <w:sz w:val="24"/>
          <w:szCs w:val="24"/>
        </w:rPr>
      </w:pPr>
    </w:p>
    <w:p w:rsidR="00E6687A" w:rsidRDefault="00E6687A" w:rsidP="00E6687A">
      <w:pPr>
        <w:rPr>
          <w:rFonts w:asciiTheme="majorEastAsia" w:eastAsiaTheme="majorEastAsia" w:hAnsiTheme="majorEastAsia"/>
          <w:sz w:val="24"/>
          <w:szCs w:val="24"/>
        </w:rPr>
      </w:pPr>
    </w:p>
    <w:p w:rsidR="00E6687A" w:rsidRDefault="00E6687A" w:rsidP="00E6687A">
      <w:pPr>
        <w:rPr>
          <w:rFonts w:asciiTheme="majorEastAsia" w:eastAsiaTheme="majorEastAsia" w:hAnsiTheme="majorEastAsia"/>
          <w:sz w:val="24"/>
          <w:szCs w:val="24"/>
        </w:rPr>
      </w:pPr>
    </w:p>
    <w:p w:rsidR="00E6687A" w:rsidRDefault="00E6687A" w:rsidP="00E6687A">
      <w:pPr>
        <w:rPr>
          <w:rFonts w:asciiTheme="majorEastAsia" w:eastAsiaTheme="majorEastAsia" w:hAnsiTheme="majorEastAsia"/>
          <w:sz w:val="24"/>
          <w:szCs w:val="24"/>
        </w:rPr>
      </w:pPr>
    </w:p>
    <w:p w:rsidR="00E6687A" w:rsidRDefault="00E6687A" w:rsidP="00E6687A">
      <w:pPr>
        <w:rPr>
          <w:rFonts w:asciiTheme="majorEastAsia" w:eastAsiaTheme="majorEastAsia" w:hAnsiTheme="majorEastAsia"/>
          <w:sz w:val="24"/>
          <w:szCs w:val="24"/>
        </w:rPr>
      </w:pPr>
    </w:p>
    <w:p w:rsidR="00E6687A" w:rsidRDefault="00E6687A" w:rsidP="00E6687A">
      <w:pPr>
        <w:rPr>
          <w:rFonts w:asciiTheme="majorEastAsia" w:eastAsiaTheme="majorEastAsia" w:hAnsiTheme="majorEastAsia"/>
          <w:sz w:val="24"/>
          <w:szCs w:val="24"/>
        </w:rPr>
      </w:pPr>
    </w:p>
    <w:p w:rsidR="00E6687A" w:rsidRDefault="00E6687A" w:rsidP="00E6687A">
      <w:pPr>
        <w:rPr>
          <w:rFonts w:asciiTheme="majorEastAsia" w:eastAsiaTheme="majorEastAsia" w:hAnsiTheme="majorEastAsia"/>
          <w:sz w:val="24"/>
          <w:szCs w:val="24"/>
        </w:rPr>
      </w:pPr>
    </w:p>
    <w:p w:rsidR="00E6687A" w:rsidRDefault="00E6687A" w:rsidP="00E6687A">
      <w:pPr>
        <w:rPr>
          <w:rFonts w:asciiTheme="majorEastAsia" w:eastAsiaTheme="majorEastAsia" w:hAnsiTheme="majorEastAsia"/>
          <w:sz w:val="24"/>
          <w:szCs w:val="24"/>
        </w:rPr>
      </w:pPr>
    </w:p>
    <w:p w:rsidR="00E6687A" w:rsidRDefault="00E6687A" w:rsidP="00E6687A">
      <w:pPr>
        <w:rPr>
          <w:rFonts w:asciiTheme="majorEastAsia" w:eastAsiaTheme="majorEastAsia" w:hAnsiTheme="majorEastAsia"/>
          <w:sz w:val="24"/>
          <w:szCs w:val="24"/>
        </w:rPr>
      </w:pPr>
    </w:p>
    <w:p w:rsidR="00E6687A" w:rsidRDefault="00E6687A" w:rsidP="00E6687A">
      <w:pPr>
        <w:rPr>
          <w:rFonts w:asciiTheme="majorEastAsia" w:eastAsiaTheme="majorEastAsia" w:hAnsiTheme="majorEastAsia"/>
          <w:sz w:val="24"/>
          <w:szCs w:val="24"/>
        </w:rPr>
      </w:pPr>
    </w:p>
    <w:p w:rsidR="00E6687A" w:rsidRDefault="00E6687A" w:rsidP="00E6687A">
      <w:pPr>
        <w:rPr>
          <w:rFonts w:asciiTheme="majorEastAsia" w:eastAsiaTheme="majorEastAsia" w:hAnsiTheme="majorEastAsia"/>
          <w:sz w:val="24"/>
          <w:szCs w:val="24"/>
        </w:rPr>
      </w:pPr>
    </w:p>
    <w:p w:rsidR="00E6687A" w:rsidRDefault="00E6687A" w:rsidP="00E6687A">
      <w:pPr>
        <w:rPr>
          <w:rFonts w:asciiTheme="majorEastAsia" w:eastAsiaTheme="majorEastAsia" w:hAnsiTheme="majorEastAsia"/>
          <w:sz w:val="24"/>
          <w:szCs w:val="24"/>
        </w:rPr>
      </w:pPr>
    </w:p>
    <w:p w:rsidR="00E6687A" w:rsidRDefault="00E6687A" w:rsidP="00E6687A">
      <w:pPr>
        <w:rPr>
          <w:rFonts w:asciiTheme="majorEastAsia" w:eastAsiaTheme="majorEastAsia" w:hAnsiTheme="majorEastAsia"/>
          <w:sz w:val="24"/>
          <w:szCs w:val="24"/>
        </w:rPr>
      </w:pPr>
    </w:p>
    <w:p w:rsidR="00F80DCA" w:rsidRDefault="00D83A7B" w:rsidP="00E6687A">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記録画像</w:t>
      </w:r>
    </w:p>
    <w:tbl>
      <w:tblPr>
        <w:tblStyle w:val="a9"/>
        <w:tblW w:w="0" w:type="auto"/>
        <w:tblLook w:val="04A0" w:firstRow="1" w:lastRow="0" w:firstColumn="1" w:lastColumn="0" w:noHBand="0" w:noVBand="1"/>
      </w:tblPr>
      <w:tblGrid>
        <w:gridCol w:w="4530"/>
        <w:gridCol w:w="4530"/>
      </w:tblGrid>
      <w:tr w:rsidR="00D83A7B" w:rsidTr="00D83A7B">
        <w:tc>
          <w:tcPr>
            <w:tcW w:w="4530" w:type="dxa"/>
          </w:tcPr>
          <w:p w:rsidR="00F80DCA" w:rsidRDefault="00C32C2A" w:rsidP="00D83A7B">
            <w:pPr>
              <w:jc w:val="center"/>
              <w:rPr>
                <w:rFonts w:asciiTheme="majorEastAsia" w:eastAsiaTheme="majorEastAsia" w:hAnsiTheme="majorEastAsia"/>
                <w:sz w:val="24"/>
                <w:szCs w:val="24"/>
              </w:rPr>
            </w:pPr>
            <w:r>
              <w:rPr>
                <w:rFonts w:asciiTheme="majorEastAsia" w:eastAsiaTheme="majorEastAsia" w:hAnsiTheme="majorEastAsia" w:hint="eastAsia"/>
                <w:noProof/>
                <w:sz w:val="24"/>
                <w:szCs w:val="24"/>
              </w:rPr>
              <w:drawing>
                <wp:inline distT="0" distB="0" distL="0" distR="0" wp14:anchorId="6928553B" wp14:editId="4B5AA408">
                  <wp:extent cx="2258705" cy="1505887"/>
                  <wp:effectExtent l="0" t="0" r="825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_022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3050" cy="1508784"/>
                          </a:xfrm>
                          <a:prstGeom prst="rect">
                            <a:avLst/>
                          </a:prstGeom>
                        </pic:spPr>
                      </pic:pic>
                    </a:graphicData>
                  </a:graphic>
                </wp:inline>
              </w:drawing>
            </w:r>
          </w:p>
          <w:p w:rsidR="00D83A7B" w:rsidRDefault="00D83A7B" w:rsidP="00D83A7B">
            <w:pPr>
              <w:jc w:val="center"/>
              <w:rPr>
                <w:rFonts w:asciiTheme="majorEastAsia" w:eastAsiaTheme="majorEastAsia" w:hAnsiTheme="majorEastAsia"/>
                <w:sz w:val="18"/>
                <w:szCs w:val="18"/>
              </w:rPr>
            </w:pPr>
            <w:r w:rsidRPr="00D83A7B">
              <w:rPr>
                <w:rFonts w:asciiTheme="majorEastAsia" w:eastAsiaTheme="majorEastAsia" w:hAnsiTheme="majorEastAsia" w:hint="eastAsia"/>
                <w:sz w:val="18"/>
                <w:szCs w:val="18"/>
              </w:rPr>
              <w:t>会場の淡路</w:t>
            </w:r>
            <w:r>
              <w:rPr>
                <w:rFonts w:asciiTheme="majorEastAsia" w:eastAsiaTheme="majorEastAsia" w:hAnsiTheme="majorEastAsia" w:hint="eastAsia"/>
                <w:sz w:val="18"/>
                <w:szCs w:val="18"/>
              </w:rPr>
              <w:t>夢舞台「</w:t>
            </w:r>
            <w:r w:rsidRPr="00D83A7B">
              <w:rPr>
                <w:rFonts w:asciiTheme="majorEastAsia" w:eastAsiaTheme="majorEastAsia" w:hAnsiTheme="majorEastAsia" w:hint="eastAsia"/>
                <w:sz w:val="18"/>
                <w:szCs w:val="18"/>
              </w:rPr>
              <w:t>交流の</w:t>
            </w:r>
            <w:r>
              <w:rPr>
                <w:rFonts w:asciiTheme="majorEastAsia" w:eastAsiaTheme="majorEastAsia" w:hAnsiTheme="majorEastAsia" w:hint="eastAsia"/>
                <w:sz w:val="18"/>
                <w:szCs w:val="18"/>
              </w:rPr>
              <w:t>翼港」で</w:t>
            </w:r>
          </w:p>
          <w:p w:rsidR="00D83A7B" w:rsidRPr="00D83A7B" w:rsidRDefault="00D83A7B" w:rsidP="00D83A7B">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下船する明石側参加者</w:t>
            </w:r>
          </w:p>
        </w:tc>
        <w:tc>
          <w:tcPr>
            <w:tcW w:w="4530" w:type="dxa"/>
          </w:tcPr>
          <w:p w:rsidR="00F80DCA" w:rsidRDefault="00C32C2A" w:rsidP="00D83A7B">
            <w:pPr>
              <w:jc w:val="center"/>
              <w:rPr>
                <w:rFonts w:asciiTheme="majorEastAsia" w:eastAsiaTheme="majorEastAsia" w:hAnsiTheme="majorEastAsia"/>
                <w:sz w:val="24"/>
                <w:szCs w:val="24"/>
              </w:rPr>
            </w:pPr>
            <w:r>
              <w:rPr>
                <w:rFonts w:asciiTheme="majorEastAsia" w:eastAsiaTheme="majorEastAsia" w:hAnsiTheme="majorEastAsia" w:hint="eastAsia"/>
                <w:noProof/>
                <w:sz w:val="24"/>
                <w:szCs w:val="24"/>
              </w:rPr>
              <w:drawing>
                <wp:inline distT="0" distB="0" distL="0" distR="0" wp14:anchorId="6F539A73" wp14:editId="75591BEB">
                  <wp:extent cx="2251880" cy="1501336"/>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_03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6898" cy="1504681"/>
                          </a:xfrm>
                          <a:prstGeom prst="rect">
                            <a:avLst/>
                          </a:prstGeom>
                        </pic:spPr>
                      </pic:pic>
                    </a:graphicData>
                  </a:graphic>
                </wp:inline>
              </w:drawing>
            </w:r>
          </w:p>
          <w:p w:rsidR="00D83A7B" w:rsidRPr="00D83A7B" w:rsidRDefault="00D83A7B" w:rsidP="00D83A7B">
            <w:pPr>
              <w:jc w:val="center"/>
              <w:rPr>
                <w:rFonts w:asciiTheme="majorEastAsia" w:eastAsiaTheme="majorEastAsia" w:hAnsiTheme="majorEastAsia"/>
                <w:sz w:val="18"/>
                <w:szCs w:val="18"/>
              </w:rPr>
            </w:pPr>
            <w:r w:rsidRPr="00D83A7B">
              <w:rPr>
                <w:rFonts w:asciiTheme="majorEastAsia" w:eastAsiaTheme="majorEastAsia" w:hAnsiTheme="majorEastAsia" w:hint="eastAsia"/>
                <w:sz w:val="18"/>
                <w:szCs w:val="18"/>
              </w:rPr>
              <w:t>講演する堀江謙一氏</w:t>
            </w:r>
          </w:p>
        </w:tc>
      </w:tr>
      <w:tr w:rsidR="00D83A7B" w:rsidTr="00D83A7B">
        <w:tc>
          <w:tcPr>
            <w:tcW w:w="4530" w:type="dxa"/>
          </w:tcPr>
          <w:p w:rsidR="00F80DCA" w:rsidRDefault="00C32C2A" w:rsidP="00D83A7B">
            <w:pPr>
              <w:jc w:val="center"/>
              <w:rPr>
                <w:rFonts w:asciiTheme="majorEastAsia" w:eastAsiaTheme="majorEastAsia" w:hAnsiTheme="majorEastAsia"/>
                <w:sz w:val="24"/>
                <w:szCs w:val="24"/>
              </w:rPr>
            </w:pPr>
            <w:r>
              <w:rPr>
                <w:rFonts w:asciiTheme="majorEastAsia" w:eastAsiaTheme="majorEastAsia" w:hAnsiTheme="majorEastAsia" w:hint="eastAsia"/>
                <w:noProof/>
                <w:sz w:val="24"/>
                <w:szCs w:val="24"/>
              </w:rPr>
              <w:drawing>
                <wp:inline distT="0" distB="0" distL="0" distR="0">
                  <wp:extent cx="2265528" cy="1510436"/>
                  <wp:effectExtent l="0" t="0" r="190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SC_030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0180" cy="1513538"/>
                          </a:xfrm>
                          <a:prstGeom prst="rect">
                            <a:avLst/>
                          </a:prstGeom>
                        </pic:spPr>
                      </pic:pic>
                    </a:graphicData>
                  </a:graphic>
                </wp:inline>
              </w:drawing>
            </w:r>
          </w:p>
          <w:p w:rsidR="00D83A7B" w:rsidRPr="00D83A7B" w:rsidRDefault="00D83A7B" w:rsidP="00D83A7B">
            <w:pPr>
              <w:jc w:val="center"/>
              <w:rPr>
                <w:rFonts w:asciiTheme="majorEastAsia" w:eastAsiaTheme="majorEastAsia" w:hAnsiTheme="majorEastAsia"/>
                <w:sz w:val="18"/>
                <w:szCs w:val="18"/>
              </w:rPr>
            </w:pPr>
            <w:r w:rsidRPr="00D83A7B">
              <w:rPr>
                <w:rFonts w:asciiTheme="majorEastAsia" w:eastAsiaTheme="majorEastAsia" w:hAnsiTheme="majorEastAsia" w:hint="eastAsia"/>
                <w:sz w:val="18"/>
                <w:szCs w:val="18"/>
              </w:rPr>
              <w:t>講演会場</w:t>
            </w:r>
          </w:p>
        </w:tc>
        <w:tc>
          <w:tcPr>
            <w:tcW w:w="4530" w:type="dxa"/>
          </w:tcPr>
          <w:p w:rsidR="00F80DCA" w:rsidRDefault="00C32C2A" w:rsidP="00D83A7B">
            <w:pPr>
              <w:jc w:val="center"/>
              <w:rPr>
                <w:rFonts w:asciiTheme="majorEastAsia" w:eastAsiaTheme="majorEastAsia" w:hAnsiTheme="majorEastAsia"/>
                <w:sz w:val="24"/>
                <w:szCs w:val="24"/>
              </w:rPr>
            </w:pPr>
            <w:r>
              <w:rPr>
                <w:rFonts w:asciiTheme="majorEastAsia" w:eastAsiaTheme="majorEastAsia" w:hAnsiTheme="majorEastAsia" w:hint="eastAsia"/>
                <w:noProof/>
                <w:sz w:val="24"/>
                <w:szCs w:val="24"/>
              </w:rPr>
              <w:drawing>
                <wp:inline distT="0" distB="0" distL="0" distR="0">
                  <wp:extent cx="2265528" cy="1510435"/>
                  <wp:effectExtent l="0" t="0" r="190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SC_034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8175" cy="1512199"/>
                          </a:xfrm>
                          <a:prstGeom prst="rect">
                            <a:avLst/>
                          </a:prstGeom>
                        </pic:spPr>
                      </pic:pic>
                    </a:graphicData>
                  </a:graphic>
                </wp:inline>
              </w:drawing>
            </w:r>
          </w:p>
          <w:p w:rsidR="00D83A7B" w:rsidRPr="00D83A7B" w:rsidRDefault="00D83A7B" w:rsidP="00D83A7B">
            <w:pPr>
              <w:jc w:val="center"/>
              <w:rPr>
                <w:rFonts w:asciiTheme="majorEastAsia" w:eastAsiaTheme="majorEastAsia" w:hAnsiTheme="majorEastAsia"/>
                <w:sz w:val="18"/>
                <w:szCs w:val="18"/>
              </w:rPr>
            </w:pPr>
            <w:r w:rsidRPr="00D83A7B">
              <w:rPr>
                <w:rFonts w:asciiTheme="majorEastAsia" w:eastAsiaTheme="majorEastAsia" w:hAnsiTheme="majorEastAsia" w:hint="eastAsia"/>
                <w:sz w:val="18"/>
                <w:szCs w:val="18"/>
              </w:rPr>
              <w:t>交流の翼港に停泊中の「</w:t>
            </w:r>
            <w:r>
              <w:rPr>
                <w:rFonts w:asciiTheme="majorEastAsia" w:eastAsiaTheme="majorEastAsia" w:hAnsiTheme="majorEastAsia" w:hint="eastAsia"/>
                <w:sz w:val="18"/>
                <w:szCs w:val="18"/>
              </w:rPr>
              <w:t>まりーんふらわあ２</w:t>
            </w:r>
            <w:r w:rsidRPr="00D83A7B">
              <w:rPr>
                <w:rFonts w:asciiTheme="majorEastAsia" w:eastAsiaTheme="majorEastAsia" w:hAnsiTheme="majorEastAsia" w:hint="eastAsia"/>
                <w:sz w:val="18"/>
                <w:szCs w:val="18"/>
              </w:rPr>
              <w:t>」</w:t>
            </w:r>
          </w:p>
        </w:tc>
      </w:tr>
      <w:tr w:rsidR="00D83A7B" w:rsidTr="00D83A7B">
        <w:tc>
          <w:tcPr>
            <w:tcW w:w="4530" w:type="dxa"/>
          </w:tcPr>
          <w:p w:rsidR="00D83A7B" w:rsidRDefault="00D83A7B" w:rsidP="00D83A7B">
            <w:pPr>
              <w:jc w:val="center"/>
              <w:rPr>
                <w:rFonts w:asciiTheme="majorEastAsia" w:eastAsiaTheme="majorEastAsia" w:hAnsiTheme="majorEastAsia"/>
                <w:sz w:val="24"/>
                <w:szCs w:val="24"/>
              </w:rPr>
            </w:pPr>
            <w:r>
              <w:rPr>
                <w:rFonts w:asciiTheme="majorEastAsia" w:eastAsiaTheme="majorEastAsia" w:hAnsiTheme="majorEastAsia" w:hint="eastAsia"/>
                <w:noProof/>
                <w:sz w:val="24"/>
                <w:szCs w:val="24"/>
              </w:rPr>
              <w:drawing>
                <wp:inline distT="0" distB="0" distL="0" distR="0">
                  <wp:extent cx="2258695" cy="1505880"/>
                  <wp:effectExtent l="0" t="0" r="825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SC_038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0522" cy="1507098"/>
                          </a:xfrm>
                          <a:prstGeom prst="rect">
                            <a:avLst/>
                          </a:prstGeom>
                        </pic:spPr>
                      </pic:pic>
                    </a:graphicData>
                  </a:graphic>
                </wp:inline>
              </w:drawing>
            </w:r>
          </w:p>
          <w:p w:rsidR="00D83A7B" w:rsidRDefault="00D83A7B" w:rsidP="00D83A7B">
            <w:pPr>
              <w:jc w:val="center"/>
              <w:rPr>
                <w:rFonts w:asciiTheme="majorEastAsia" w:eastAsiaTheme="majorEastAsia" w:hAnsiTheme="majorEastAsia"/>
                <w:sz w:val="18"/>
                <w:szCs w:val="18"/>
              </w:rPr>
            </w:pPr>
            <w:r w:rsidRPr="00D83A7B">
              <w:rPr>
                <w:rFonts w:asciiTheme="majorEastAsia" w:eastAsiaTheme="majorEastAsia" w:hAnsiTheme="majorEastAsia" w:hint="eastAsia"/>
                <w:sz w:val="18"/>
                <w:szCs w:val="18"/>
              </w:rPr>
              <w:t>明石海峡クルーズの船内で行われた</w:t>
            </w:r>
          </w:p>
          <w:p w:rsidR="00D83A7B" w:rsidRPr="00D83A7B" w:rsidRDefault="00D83A7B" w:rsidP="00D83A7B">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「明石海峡クイズ」</w:t>
            </w:r>
          </w:p>
        </w:tc>
        <w:tc>
          <w:tcPr>
            <w:tcW w:w="4530" w:type="dxa"/>
          </w:tcPr>
          <w:p w:rsidR="00F80DCA" w:rsidRDefault="00D83A7B" w:rsidP="00D83A7B">
            <w:pPr>
              <w:jc w:val="center"/>
              <w:rPr>
                <w:rFonts w:asciiTheme="majorEastAsia" w:eastAsiaTheme="majorEastAsia" w:hAnsiTheme="majorEastAsia"/>
                <w:sz w:val="24"/>
                <w:szCs w:val="24"/>
              </w:rPr>
            </w:pPr>
            <w:r>
              <w:rPr>
                <w:rFonts w:asciiTheme="majorEastAsia" w:eastAsiaTheme="majorEastAsia" w:hAnsiTheme="majorEastAsia" w:hint="eastAsia"/>
                <w:noProof/>
                <w:sz w:val="24"/>
                <w:szCs w:val="24"/>
              </w:rPr>
              <w:drawing>
                <wp:inline distT="0" distB="0" distL="0" distR="0">
                  <wp:extent cx="2251710" cy="1501222"/>
                  <wp:effectExtent l="0" t="0" r="0" b="381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SC_042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6147" cy="1504180"/>
                          </a:xfrm>
                          <a:prstGeom prst="rect">
                            <a:avLst/>
                          </a:prstGeom>
                        </pic:spPr>
                      </pic:pic>
                    </a:graphicData>
                  </a:graphic>
                </wp:inline>
              </w:drawing>
            </w:r>
          </w:p>
          <w:p w:rsidR="00D83A7B" w:rsidRDefault="00D83A7B" w:rsidP="00D83A7B">
            <w:pPr>
              <w:jc w:val="center"/>
              <w:rPr>
                <w:rFonts w:asciiTheme="majorEastAsia" w:eastAsiaTheme="majorEastAsia" w:hAnsiTheme="majorEastAsia"/>
                <w:sz w:val="18"/>
                <w:szCs w:val="18"/>
              </w:rPr>
            </w:pPr>
            <w:r w:rsidRPr="00D83A7B">
              <w:rPr>
                <w:rFonts w:asciiTheme="majorEastAsia" w:eastAsiaTheme="majorEastAsia" w:hAnsiTheme="majorEastAsia" w:hint="eastAsia"/>
                <w:sz w:val="18"/>
                <w:szCs w:val="18"/>
              </w:rPr>
              <w:t>明石海峡クルーズの船上での堀江謙一氏と</w:t>
            </w:r>
          </w:p>
          <w:p w:rsidR="00D83A7B" w:rsidRPr="00D83A7B" w:rsidRDefault="00D83A7B" w:rsidP="00D83A7B">
            <w:pPr>
              <w:jc w:val="center"/>
              <w:rPr>
                <w:rFonts w:asciiTheme="majorEastAsia" w:eastAsiaTheme="majorEastAsia" w:hAnsiTheme="majorEastAsia"/>
                <w:sz w:val="18"/>
                <w:szCs w:val="18"/>
              </w:rPr>
            </w:pPr>
            <w:r w:rsidRPr="00D83A7B">
              <w:rPr>
                <w:rFonts w:asciiTheme="majorEastAsia" w:eastAsiaTheme="majorEastAsia" w:hAnsiTheme="majorEastAsia" w:hint="eastAsia"/>
                <w:sz w:val="18"/>
                <w:szCs w:val="18"/>
              </w:rPr>
              <w:t>参加者の懇談</w:t>
            </w:r>
          </w:p>
        </w:tc>
      </w:tr>
    </w:tbl>
    <w:p w:rsidR="00E6687A" w:rsidRPr="00E6687A" w:rsidRDefault="00E6687A" w:rsidP="00E6687A">
      <w:pPr>
        <w:rPr>
          <w:rFonts w:asciiTheme="majorEastAsia" w:eastAsiaTheme="majorEastAsia" w:hAnsiTheme="majorEastAsia"/>
          <w:sz w:val="24"/>
          <w:szCs w:val="24"/>
        </w:rPr>
      </w:pPr>
    </w:p>
    <w:sectPr w:rsidR="00E6687A" w:rsidRPr="00E6687A" w:rsidSect="00651A93">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C46" w:rsidRDefault="001A7C46" w:rsidP="005F14F5">
      <w:r>
        <w:separator/>
      </w:r>
    </w:p>
  </w:endnote>
  <w:endnote w:type="continuationSeparator" w:id="0">
    <w:p w:rsidR="001A7C46" w:rsidRDefault="001A7C46" w:rsidP="005F1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C46" w:rsidRDefault="001A7C46" w:rsidP="005F14F5">
      <w:r>
        <w:separator/>
      </w:r>
    </w:p>
  </w:footnote>
  <w:footnote w:type="continuationSeparator" w:id="0">
    <w:p w:rsidR="001A7C46" w:rsidRDefault="001A7C46" w:rsidP="005F14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F583E"/>
    <w:multiLevelType w:val="hybridMultilevel"/>
    <w:tmpl w:val="F23A65FE"/>
    <w:lvl w:ilvl="0" w:tplc="499662AA">
      <w:start w:val="1"/>
      <w:numFmt w:val="decimalEnclosedCircle"/>
      <w:lvlText w:val="%1"/>
      <w:lvlJc w:val="left"/>
      <w:pPr>
        <w:ind w:left="1995" w:hanging="420"/>
      </w:pPr>
      <w:rPr>
        <w:rFonts w:hint="default"/>
      </w:rPr>
    </w:lvl>
    <w:lvl w:ilvl="1" w:tplc="04090017" w:tentative="1">
      <w:start w:val="1"/>
      <w:numFmt w:val="aiueoFullWidth"/>
      <w:lvlText w:val="(%2)"/>
      <w:lvlJc w:val="left"/>
      <w:pPr>
        <w:ind w:left="2415" w:hanging="420"/>
      </w:pPr>
    </w:lvl>
    <w:lvl w:ilvl="2" w:tplc="04090011" w:tentative="1">
      <w:start w:val="1"/>
      <w:numFmt w:val="decimalEnclosedCircle"/>
      <w:lvlText w:val="%3"/>
      <w:lvlJc w:val="left"/>
      <w:pPr>
        <w:ind w:left="2835" w:hanging="420"/>
      </w:pPr>
    </w:lvl>
    <w:lvl w:ilvl="3" w:tplc="0409000F" w:tentative="1">
      <w:start w:val="1"/>
      <w:numFmt w:val="decimal"/>
      <w:lvlText w:val="%4."/>
      <w:lvlJc w:val="left"/>
      <w:pPr>
        <w:ind w:left="3255" w:hanging="420"/>
      </w:pPr>
    </w:lvl>
    <w:lvl w:ilvl="4" w:tplc="04090017" w:tentative="1">
      <w:start w:val="1"/>
      <w:numFmt w:val="aiueoFullWidth"/>
      <w:lvlText w:val="(%5)"/>
      <w:lvlJc w:val="left"/>
      <w:pPr>
        <w:ind w:left="3675" w:hanging="420"/>
      </w:pPr>
    </w:lvl>
    <w:lvl w:ilvl="5" w:tplc="04090011" w:tentative="1">
      <w:start w:val="1"/>
      <w:numFmt w:val="decimalEnclosedCircle"/>
      <w:lvlText w:val="%6"/>
      <w:lvlJc w:val="left"/>
      <w:pPr>
        <w:ind w:left="4095" w:hanging="420"/>
      </w:pPr>
    </w:lvl>
    <w:lvl w:ilvl="6" w:tplc="0409000F" w:tentative="1">
      <w:start w:val="1"/>
      <w:numFmt w:val="decimal"/>
      <w:lvlText w:val="%7."/>
      <w:lvlJc w:val="left"/>
      <w:pPr>
        <w:ind w:left="4515" w:hanging="420"/>
      </w:pPr>
    </w:lvl>
    <w:lvl w:ilvl="7" w:tplc="04090017" w:tentative="1">
      <w:start w:val="1"/>
      <w:numFmt w:val="aiueoFullWidth"/>
      <w:lvlText w:val="(%8)"/>
      <w:lvlJc w:val="left"/>
      <w:pPr>
        <w:ind w:left="4935" w:hanging="420"/>
      </w:pPr>
    </w:lvl>
    <w:lvl w:ilvl="8" w:tplc="04090011" w:tentative="1">
      <w:start w:val="1"/>
      <w:numFmt w:val="decimalEnclosedCircle"/>
      <w:lvlText w:val="%9"/>
      <w:lvlJc w:val="left"/>
      <w:pPr>
        <w:ind w:left="5355" w:hanging="420"/>
      </w:pPr>
    </w:lvl>
  </w:abstractNum>
  <w:abstractNum w:abstractNumId="1" w15:restartNumberingAfterBreak="0">
    <w:nsid w:val="0A5A4BFD"/>
    <w:multiLevelType w:val="hybridMultilevel"/>
    <w:tmpl w:val="9B1052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768FB"/>
    <w:multiLevelType w:val="hybridMultilevel"/>
    <w:tmpl w:val="7CD6A644"/>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305881"/>
    <w:multiLevelType w:val="hybridMultilevel"/>
    <w:tmpl w:val="7FFA3A30"/>
    <w:lvl w:ilvl="0" w:tplc="499662AA">
      <w:start w:val="1"/>
      <w:numFmt w:val="decimalEnclosedCircle"/>
      <w:lvlText w:val="%1"/>
      <w:lvlJc w:val="left"/>
      <w:pPr>
        <w:ind w:left="1635" w:hanging="36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4" w15:restartNumberingAfterBreak="0">
    <w:nsid w:val="26CB64E2"/>
    <w:multiLevelType w:val="hybridMultilevel"/>
    <w:tmpl w:val="D2A24698"/>
    <w:lvl w:ilvl="0" w:tplc="F3441390">
      <w:start w:val="1"/>
      <w:numFmt w:val="decimal"/>
      <w:lvlText w:val="%1."/>
      <w:lvlJc w:val="left"/>
      <w:pPr>
        <w:ind w:left="420" w:hanging="420"/>
      </w:pPr>
      <w:rPr>
        <w:rFonts w:hint="default"/>
      </w:rPr>
    </w:lvl>
    <w:lvl w:ilvl="1" w:tplc="1E146D84">
      <w:start w:val="1"/>
      <w:numFmt w:val="decimalEnclosedCircle"/>
      <w:lvlText w:val="%2"/>
      <w:lvlJc w:val="left"/>
      <w:pPr>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A219F8"/>
    <w:multiLevelType w:val="hybridMultilevel"/>
    <w:tmpl w:val="B400E864"/>
    <w:lvl w:ilvl="0" w:tplc="0409000F">
      <w:start w:val="1"/>
      <w:numFmt w:val="decimal"/>
      <w:lvlText w:val="%1."/>
      <w:lvlJc w:val="left"/>
      <w:pPr>
        <w:ind w:left="420" w:hanging="420"/>
      </w:pPr>
    </w:lvl>
    <w:lvl w:ilvl="1" w:tplc="F5FE9E60">
      <w:start w:val="1"/>
      <w:numFmt w:val="decimalEnclosedCircle"/>
      <w:lvlText w:val="%2"/>
      <w:lvlJc w:val="left"/>
      <w:pPr>
        <w:ind w:left="1635"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261386"/>
    <w:multiLevelType w:val="hybridMultilevel"/>
    <w:tmpl w:val="7E284E7A"/>
    <w:lvl w:ilvl="0" w:tplc="499662AA">
      <w:start w:val="1"/>
      <w:numFmt w:val="decimalEnclosedCircle"/>
      <w:lvlText w:val="%1"/>
      <w:lvlJc w:val="left"/>
      <w:pPr>
        <w:ind w:left="193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B31D28"/>
    <w:multiLevelType w:val="hybridMultilevel"/>
    <w:tmpl w:val="9B98853E"/>
    <w:lvl w:ilvl="0" w:tplc="0409000F">
      <w:start w:val="1"/>
      <w:numFmt w:val="decimal"/>
      <w:lvlText w:val="%1."/>
      <w:lvlJc w:val="left"/>
      <w:pPr>
        <w:ind w:left="1995" w:hanging="420"/>
      </w:pPr>
    </w:lvl>
    <w:lvl w:ilvl="1" w:tplc="04090017" w:tentative="1">
      <w:start w:val="1"/>
      <w:numFmt w:val="aiueoFullWidth"/>
      <w:lvlText w:val="(%2)"/>
      <w:lvlJc w:val="left"/>
      <w:pPr>
        <w:ind w:left="2415" w:hanging="420"/>
      </w:pPr>
    </w:lvl>
    <w:lvl w:ilvl="2" w:tplc="04090011" w:tentative="1">
      <w:start w:val="1"/>
      <w:numFmt w:val="decimalEnclosedCircle"/>
      <w:lvlText w:val="%3"/>
      <w:lvlJc w:val="left"/>
      <w:pPr>
        <w:ind w:left="2835" w:hanging="420"/>
      </w:pPr>
    </w:lvl>
    <w:lvl w:ilvl="3" w:tplc="0409000F" w:tentative="1">
      <w:start w:val="1"/>
      <w:numFmt w:val="decimal"/>
      <w:lvlText w:val="%4."/>
      <w:lvlJc w:val="left"/>
      <w:pPr>
        <w:ind w:left="3255" w:hanging="420"/>
      </w:pPr>
    </w:lvl>
    <w:lvl w:ilvl="4" w:tplc="04090017" w:tentative="1">
      <w:start w:val="1"/>
      <w:numFmt w:val="aiueoFullWidth"/>
      <w:lvlText w:val="(%5)"/>
      <w:lvlJc w:val="left"/>
      <w:pPr>
        <w:ind w:left="3675" w:hanging="420"/>
      </w:pPr>
    </w:lvl>
    <w:lvl w:ilvl="5" w:tplc="04090011" w:tentative="1">
      <w:start w:val="1"/>
      <w:numFmt w:val="decimalEnclosedCircle"/>
      <w:lvlText w:val="%6"/>
      <w:lvlJc w:val="left"/>
      <w:pPr>
        <w:ind w:left="4095" w:hanging="420"/>
      </w:pPr>
    </w:lvl>
    <w:lvl w:ilvl="6" w:tplc="0409000F" w:tentative="1">
      <w:start w:val="1"/>
      <w:numFmt w:val="decimal"/>
      <w:lvlText w:val="%7."/>
      <w:lvlJc w:val="left"/>
      <w:pPr>
        <w:ind w:left="4515" w:hanging="420"/>
      </w:pPr>
    </w:lvl>
    <w:lvl w:ilvl="7" w:tplc="04090017" w:tentative="1">
      <w:start w:val="1"/>
      <w:numFmt w:val="aiueoFullWidth"/>
      <w:lvlText w:val="(%8)"/>
      <w:lvlJc w:val="left"/>
      <w:pPr>
        <w:ind w:left="4935" w:hanging="420"/>
      </w:pPr>
    </w:lvl>
    <w:lvl w:ilvl="8" w:tplc="04090011" w:tentative="1">
      <w:start w:val="1"/>
      <w:numFmt w:val="decimalEnclosedCircle"/>
      <w:lvlText w:val="%9"/>
      <w:lvlJc w:val="left"/>
      <w:pPr>
        <w:ind w:left="5355" w:hanging="420"/>
      </w:pPr>
    </w:lvl>
  </w:abstractNum>
  <w:abstractNum w:abstractNumId="8" w15:restartNumberingAfterBreak="0">
    <w:nsid w:val="76946A96"/>
    <w:multiLevelType w:val="hybridMultilevel"/>
    <w:tmpl w:val="928C7A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5"/>
  </w:num>
  <w:num w:numId="4">
    <w:abstractNumId w:val="7"/>
  </w:num>
  <w:num w:numId="5">
    <w:abstractNumId w:val="3"/>
  </w:num>
  <w:num w:numId="6">
    <w:abstractNumId w:val="6"/>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24"/>
    <w:rsid w:val="000135AB"/>
    <w:rsid w:val="00155351"/>
    <w:rsid w:val="001A7C46"/>
    <w:rsid w:val="001D76FE"/>
    <w:rsid w:val="002055D4"/>
    <w:rsid w:val="0041582B"/>
    <w:rsid w:val="00422C2B"/>
    <w:rsid w:val="00460948"/>
    <w:rsid w:val="00465686"/>
    <w:rsid w:val="004D047B"/>
    <w:rsid w:val="004D05E2"/>
    <w:rsid w:val="005F14F5"/>
    <w:rsid w:val="005F4E5C"/>
    <w:rsid w:val="00647D87"/>
    <w:rsid w:val="00651A93"/>
    <w:rsid w:val="006E466A"/>
    <w:rsid w:val="007E7440"/>
    <w:rsid w:val="00837024"/>
    <w:rsid w:val="0084345D"/>
    <w:rsid w:val="00900DD7"/>
    <w:rsid w:val="009F15F3"/>
    <w:rsid w:val="00B53796"/>
    <w:rsid w:val="00C16EE6"/>
    <w:rsid w:val="00C32C2A"/>
    <w:rsid w:val="00D06186"/>
    <w:rsid w:val="00D0621C"/>
    <w:rsid w:val="00D83A7B"/>
    <w:rsid w:val="00DA6742"/>
    <w:rsid w:val="00E31D02"/>
    <w:rsid w:val="00E6687A"/>
    <w:rsid w:val="00EA360F"/>
    <w:rsid w:val="00F80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BE436F3-C4A7-4CBD-BD45-BA614A30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024"/>
    <w:pPr>
      <w:ind w:leftChars="400" w:left="840"/>
    </w:pPr>
  </w:style>
  <w:style w:type="paragraph" w:styleId="a4">
    <w:name w:val="header"/>
    <w:basedOn w:val="a"/>
    <w:link w:val="a5"/>
    <w:uiPriority w:val="99"/>
    <w:unhideWhenUsed/>
    <w:rsid w:val="005F14F5"/>
    <w:pPr>
      <w:tabs>
        <w:tab w:val="center" w:pos="4252"/>
        <w:tab w:val="right" w:pos="8504"/>
      </w:tabs>
      <w:snapToGrid w:val="0"/>
    </w:pPr>
  </w:style>
  <w:style w:type="character" w:customStyle="1" w:styleId="a5">
    <w:name w:val="ヘッダー (文字)"/>
    <w:basedOn w:val="a0"/>
    <w:link w:val="a4"/>
    <w:uiPriority w:val="99"/>
    <w:rsid w:val="005F14F5"/>
  </w:style>
  <w:style w:type="paragraph" w:styleId="a6">
    <w:name w:val="footer"/>
    <w:basedOn w:val="a"/>
    <w:link w:val="a7"/>
    <w:uiPriority w:val="99"/>
    <w:unhideWhenUsed/>
    <w:rsid w:val="005F14F5"/>
    <w:pPr>
      <w:tabs>
        <w:tab w:val="center" w:pos="4252"/>
        <w:tab w:val="right" w:pos="8504"/>
      </w:tabs>
      <w:snapToGrid w:val="0"/>
    </w:pPr>
  </w:style>
  <w:style w:type="character" w:customStyle="1" w:styleId="a7">
    <w:name w:val="フッター (文字)"/>
    <w:basedOn w:val="a0"/>
    <w:link w:val="a6"/>
    <w:uiPriority w:val="99"/>
    <w:rsid w:val="005F14F5"/>
  </w:style>
  <w:style w:type="table" w:styleId="a8">
    <w:name w:val="Table Grid"/>
    <w:basedOn w:val="a1"/>
    <w:uiPriority w:val="39"/>
    <w:rsid w:val="00F80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Grid Table Light"/>
    <w:basedOn w:val="a1"/>
    <w:uiPriority w:val="40"/>
    <w:rsid w:val="00F80DC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194</Words>
  <Characters>1111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株式会社淡路ジェノバライン</cp:lastModifiedBy>
  <cp:revision>2</cp:revision>
  <dcterms:created xsi:type="dcterms:W3CDTF">2016-08-12T04:12:00Z</dcterms:created>
  <dcterms:modified xsi:type="dcterms:W3CDTF">2016-08-12T04:12:00Z</dcterms:modified>
</cp:coreProperties>
</file>