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5F5" w:rsidRDefault="008875F5" w:rsidP="008875F5">
      <w:pPr>
        <w:jc w:val="right"/>
      </w:pPr>
      <w:bookmarkStart w:id="0" w:name="_GoBack"/>
      <w:bookmarkEnd w:id="0"/>
      <w:r>
        <w:rPr>
          <w:noProof/>
        </w:rPr>
        <w:drawing>
          <wp:anchor distT="0" distB="0" distL="114300" distR="114300" simplePos="0" relativeHeight="252249088" behindDoc="0" locked="0" layoutInCell="1" allowOverlap="1">
            <wp:simplePos x="0" y="0"/>
            <wp:positionH relativeFrom="column">
              <wp:posOffset>3352800</wp:posOffset>
            </wp:positionH>
            <wp:positionV relativeFrom="paragraph">
              <wp:posOffset>73660</wp:posOffset>
            </wp:positionV>
            <wp:extent cx="2045335" cy="299720"/>
            <wp:effectExtent l="0" t="0" r="0" b="508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logo_横長.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5335" cy="299720"/>
                    </a:xfrm>
                    <a:prstGeom prst="rect">
                      <a:avLst/>
                    </a:prstGeom>
                  </pic:spPr>
                </pic:pic>
              </a:graphicData>
            </a:graphic>
            <wp14:sizeRelH relativeFrom="page">
              <wp14:pctWidth>0</wp14:pctWidth>
            </wp14:sizeRelH>
            <wp14:sizeRelV relativeFrom="page">
              <wp14:pctHeight>0</wp14:pctHeight>
            </wp14:sizeRelV>
          </wp:anchor>
        </w:drawing>
      </w:r>
    </w:p>
    <w:p w:rsidR="001A75F5" w:rsidRDefault="001A75F5"/>
    <w:p w:rsidR="001A75F5" w:rsidRDefault="001A75F5"/>
    <w:p w:rsidR="001A75F5" w:rsidRDefault="001A75F5"/>
    <w:p w:rsidR="000D699A" w:rsidRDefault="000D699A"/>
    <w:p w:rsidR="009A1243" w:rsidRDefault="009A1243"/>
    <w:p w:rsidR="001A75F5" w:rsidRDefault="001A75F5"/>
    <w:p w:rsidR="001A75F5" w:rsidRDefault="001A75F5"/>
    <w:p w:rsidR="008F126B" w:rsidRPr="00630EA6" w:rsidRDefault="008F126B" w:rsidP="001A75F5">
      <w:pPr>
        <w:jc w:val="center"/>
        <w:rPr>
          <w:sz w:val="40"/>
          <w:szCs w:val="40"/>
        </w:rPr>
      </w:pPr>
      <w:r w:rsidRPr="00630EA6">
        <w:rPr>
          <w:rFonts w:hint="eastAsia"/>
          <w:sz w:val="40"/>
          <w:szCs w:val="40"/>
        </w:rPr>
        <w:t>B&amp;G</w:t>
      </w:r>
      <w:r w:rsidR="00630EA6" w:rsidRPr="00630EA6">
        <w:rPr>
          <w:rFonts w:hint="eastAsia"/>
          <w:sz w:val="40"/>
          <w:szCs w:val="40"/>
        </w:rPr>
        <w:t>「</w:t>
      </w:r>
      <w:r w:rsidR="009772F2">
        <w:rPr>
          <w:rFonts w:hint="eastAsia"/>
          <w:sz w:val="40"/>
          <w:szCs w:val="40"/>
        </w:rPr>
        <w:t>海を守る植樹教育事業</w:t>
      </w:r>
      <w:r w:rsidR="00630EA6" w:rsidRPr="00630EA6">
        <w:rPr>
          <w:rFonts w:hint="eastAsia"/>
          <w:sz w:val="40"/>
          <w:szCs w:val="40"/>
        </w:rPr>
        <w:t>」</w:t>
      </w:r>
    </w:p>
    <w:p w:rsidR="001A75F5" w:rsidRPr="00630EA6" w:rsidRDefault="00630EA6" w:rsidP="001A75F5">
      <w:pPr>
        <w:jc w:val="center"/>
        <w:rPr>
          <w:sz w:val="36"/>
          <w:szCs w:val="36"/>
        </w:rPr>
      </w:pPr>
      <w:r w:rsidRPr="00630EA6">
        <w:rPr>
          <w:rFonts w:hint="eastAsia"/>
          <w:sz w:val="36"/>
          <w:szCs w:val="36"/>
        </w:rPr>
        <w:t>ポット苗の品質と植樹地の選定について</w:t>
      </w:r>
    </w:p>
    <w:p w:rsidR="001A75F5" w:rsidRPr="002A53B6" w:rsidRDefault="001A75F5"/>
    <w:p w:rsidR="001A75F5" w:rsidRDefault="001A75F5"/>
    <w:p w:rsidR="001A75F5" w:rsidRPr="00675F7F" w:rsidRDefault="001A75F5"/>
    <w:p w:rsidR="001A75F5" w:rsidRPr="00386349" w:rsidRDefault="001A75F5"/>
    <w:p w:rsidR="001A75F5" w:rsidRPr="00523A0F" w:rsidRDefault="001A75F5"/>
    <w:p w:rsidR="001A75F5" w:rsidRPr="00A31436" w:rsidRDefault="001A75F5"/>
    <w:p w:rsidR="001A75F5" w:rsidRDefault="001A75F5"/>
    <w:p w:rsidR="001A75F5" w:rsidRPr="00532975" w:rsidRDefault="001A75F5"/>
    <w:p w:rsidR="000D699A" w:rsidRDefault="000D699A"/>
    <w:p w:rsidR="000D699A" w:rsidRPr="00797C46" w:rsidRDefault="000D699A"/>
    <w:p w:rsidR="001A75F5" w:rsidRPr="00121132" w:rsidRDefault="001A75F5"/>
    <w:p w:rsidR="001A75F5" w:rsidRPr="000B2E10" w:rsidRDefault="001A75F5"/>
    <w:p w:rsidR="001A75F5" w:rsidRPr="009D7EC6" w:rsidRDefault="001A75F5" w:rsidP="001A75F5">
      <w:pPr>
        <w:jc w:val="center"/>
        <w:rPr>
          <w:sz w:val="40"/>
          <w:szCs w:val="40"/>
        </w:rPr>
      </w:pPr>
      <w:r w:rsidRPr="009D7EC6">
        <w:rPr>
          <w:rFonts w:hint="eastAsia"/>
          <w:sz w:val="40"/>
          <w:szCs w:val="40"/>
        </w:rPr>
        <w:t>201</w:t>
      </w:r>
      <w:r w:rsidR="008875F5">
        <w:rPr>
          <w:rFonts w:hint="eastAsia"/>
          <w:sz w:val="40"/>
          <w:szCs w:val="40"/>
        </w:rPr>
        <w:t>8</w:t>
      </w:r>
      <w:r w:rsidRPr="009D7EC6">
        <w:rPr>
          <w:rFonts w:hint="eastAsia"/>
          <w:sz w:val="40"/>
          <w:szCs w:val="40"/>
        </w:rPr>
        <w:t>年（平成</w:t>
      </w:r>
      <w:r w:rsidR="008875F5">
        <w:rPr>
          <w:rFonts w:hint="eastAsia"/>
          <w:sz w:val="40"/>
          <w:szCs w:val="40"/>
        </w:rPr>
        <w:t>30</w:t>
      </w:r>
      <w:r w:rsidRPr="009D7EC6">
        <w:rPr>
          <w:rFonts w:hint="eastAsia"/>
          <w:sz w:val="40"/>
          <w:szCs w:val="40"/>
        </w:rPr>
        <w:t>年）</w:t>
      </w:r>
      <w:r w:rsidR="008875F5">
        <w:rPr>
          <w:rFonts w:hint="eastAsia"/>
          <w:sz w:val="40"/>
          <w:szCs w:val="40"/>
        </w:rPr>
        <w:t>３</w:t>
      </w:r>
      <w:r w:rsidRPr="009D7EC6">
        <w:rPr>
          <w:rFonts w:hint="eastAsia"/>
          <w:sz w:val="40"/>
          <w:szCs w:val="40"/>
        </w:rPr>
        <w:t>月</w:t>
      </w:r>
    </w:p>
    <w:p w:rsidR="001A75F5" w:rsidRDefault="001A75F5"/>
    <w:p w:rsidR="001A75F5" w:rsidRDefault="001A75F5"/>
    <w:p w:rsidR="001A75F5" w:rsidRDefault="001A75F5"/>
    <w:p w:rsidR="001A75F5" w:rsidRDefault="001A75F5"/>
    <w:p w:rsidR="001A75F5" w:rsidRDefault="001A75F5"/>
    <w:p w:rsidR="001A75F5" w:rsidRDefault="001A75F5"/>
    <w:p w:rsidR="001A75F5" w:rsidRDefault="001A75F5" w:rsidP="001A75F5">
      <w:pPr>
        <w:jc w:val="center"/>
        <w:rPr>
          <w:sz w:val="28"/>
          <w:szCs w:val="28"/>
        </w:rPr>
      </w:pPr>
      <w:r w:rsidRPr="008875F5">
        <w:rPr>
          <w:rFonts w:hint="eastAsia"/>
          <w:sz w:val="28"/>
          <w:szCs w:val="28"/>
        </w:rPr>
        <w:t>（公財）地球環境戦略研究機関</w:t>
      </w:r>
      <w:r w:rsidR="008875F5">
        <w:rPr>
          <w:rFonts w:hint="eastAsia"/>
          <w:sz w:val="28"/>
          <w:szCs w:val="28"/>
        </w:rPr>
        <w:t xml:space="preserve"> </w:t>
      </w:r>
      <w:r w:rsidRPr="008875F5">
        <w:rPr>
          <w:rFonts w:hint="eastAsia"/>
          <w:sz w:val="28"/>
          <w:szCs w:val="28"/>
        </w:rPr>
        <w:t>国際生態学センター</w:t>
      </w:r>
    </w:p>
    <w:p w:rsidR="008875F5" w:rsidRPr="008875F5" w:rsidRDefault="008875F5" w:rsidP="001A75F5">
      <w:pPr>
        <w:jc w:val="center"/>
        <w:rPr>
          <w:sz w:val="28"/>
          <w:szCs w:val="28"/>
        </w:rPr>
      </w:pPr>
      <w:r>
        <w:rPr>
          <w:rFonts w:hint="eastAsia"/>
          <w:sz w:val="28"/>
          <w:szCs w:val="28"/>
        </w:rPr>
        <w:t>（公財）ブルーシー・アンド・グリーンランド財団</w:t>
      </w:r>
    </w:p>
    <w:p w:rsidR="00E920C2" w:rsidRDefault="00E920C2"/>
    <w:p w:rsidR="001A75F5" w:rsidRDefault="00657495">
      <w:r>
        <w:rPr>
          <w:noProof/>
        </w:rPr>
        <mc:AlternateContent>
          <mc:Choice Requires="wps">
            <w:drawing>
              <wp:anchor distT="0" distB="0" distL="114300" distR="114300" simplePos="0" relativeHeight="251757568" behindDoc="0" locked="0" layoutInCell="1" allowOverlap="1">
                <wp:simplePos x="0" y="0"/>
                <wp:positionH relativeFrom="column">
                  <wp:posOffset>2577465</wp:posOffset>
                </wp:positionH>
                <wp:positionV relativeFrom="paragraph">
                  <wp:posOffset>220345</wp:posOffset>
                </wp:positionV>
                <wp:extent cx="285750" cy="266700"/>
                <wp:effectExtent l="0" t="0" r="19050" b="19050"/>
                <wp:wrapNone/>
                <wp:docPr id="457" name="正方形/長方形 457"/>
                <wp:cNvGraphicFramePr/>
                <a:graphic xmlns:a="http://schemas.openxmlformats.org/drawingml/2006/main">
                  <a:graphicData uri="http://schemas.microsoft.com/office/word/2010/wordprocessingShape">
                    <wps:wsp>
                      <wps:cNvSpPr/>
                      <wps:spPr>
                        <a:xfrm>
                          <a:off x="0" y="0"/>
                          <a:ext cx="2857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0DB30FF" id="正方形/長方形 457" o:spid="_x0000_s1026" style="position:absolute;left:0;text-align:left;margin-left:202.95pt;margin-top:17.35pt;width:22.5pt;height:21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" fillcolor="white [3212]" strokecolor="white [3212]" strokeweight="1pt"/>
            </w:pict>
          </mc:Fallback>
        </mc:AlternateContent>
      </w:r>
    </w:p>
    <w:p w:rsidR="001A75F5" w:rsidRPr="001A75F5" w:rsidRDefault="001A75F5" w:rsidP="001A75F5">
      <w:pPr>
        <w:jc w:val="center"/>
        <w:rPr>
          <w:rFonts w:asciiTheme="majorEastAsia" w:eastAsiaTheme="majorEastAsia" w:hAnsiTheme="majorEastAsia"/>
        </w:rPr>
      </w:pPr>
      <w:r w:rsidRPr="001A75F5">
        <w:rPr>
          <w:rFonts w:asciiTheme="majorEastAsia" w:eastAsiaTheme="majorEastAsia" w:hAnsiTheme="majorEastAsia" w:hint="eastAsia"/>
        </w:rPr>
        <w:lastRenderedPageBreak/>
        <w:t>目　　　次</w:t>
      </w:r>
    </w:p>
    <w:p w:rsidR="001A75F5" w:rsidRDefault="001A75F5"/>
    <w:p w:rsidR="001A75F5" w:rsidRDefault="001A75F5"/>
    <w:p w:rsidR="001A75F5" w:rsidRDefault="001A75F5"/>
    <w:p w:rsidR="001A75F5" w:rsidRPr="001A75F5" w:rsidRDefault="00630EA6">
      <w:pPr>
        <w:rPr>
          <w:rFonts w:asciiTheme="majorEastAsia" w:eastAsiaTheme="majorEastAsia" w:hAnsiTheme="majorEastAsia"/>
        </w:rPr>
      </w:pPr>
      <w:r>
        <w:rPr>
          <w:rFonts w:asciiTheme="majorEastAsia" w:eastAsiaTheme="majorEastAsia" w:hAnsiTheme="majorEastAsia" w:hint="eastAsia"/>
        </w:rPr>
        <w:t>はじめに</w:t>
      </w:r>
      <w:r w:rsidR="00A00073">
        <w:rPr>
          <w:rFonts w:asciiTheme="majorEastAsia" w:eastAsiaTheme="majorEastAsia" w:hAnsiTheme="majorEastAsia" w:hint="eastAsia"/>
        </w:rPr>
        <w:t>・・</w:t>
      </w:r>
      <w:r>
        <w:rPr>
          <w:rFonts w:asciiTheme="majorEastAsia" w:eastAsiaTheme="majorEastAsia" w:hAnsiTheme="majorEastAsia" w:hint="eastAsia"/>
        </w:rPr>
        <w:t>・・</w:t>
      </w:r>
      <w:r w:rsidR="00A00073">
        <w:rPr>
          <w:rFonts w:asciiTheme="majorEastAsia" w:eastAsiaTheme="majorEastAsia" w:hAnsiTheme="majorEastAsia" w:hint="eastAsia"/>
        </w:rPr>
        <w:t>・・・・・・・・・・・・・・・・・・・・・・・・・・・・・・・1</w:t>
      </w:r>
    </w:p>
    <w:p w:rsidR="001A75F5" w:rsidRPr="00910ECF" w:rsidRDefault="001A75F5" w:rsidP="00910ECF">
      <w:pPr>
        <w:tabs>
          <w:tab w:val="left" w:pos="7185"/>
        </w:tabs>
        <w:rPr>
          <w:rFonts w:asciiTheme="majorEastAsia" w:eastAsiaTheme="majorEastAsia" w:hAnsiTheme="majorEastAsia"/>
        </w:rPr>
      </w:pPr>
    </w:p>
    <w:p w:rsidR="001A75F5" w:rsidRPr="001A75F5" w:rsidRDefault="00630EA6">
      <w:pPr>
        <w:rPr>
          <w:rFonts w:asciiTheme="majorEastAsia" w:eastAsiaTheme="majorEastAsia" w:hAnsiTheme="majorEastAsia"/>
        </w:rPr>
      </w:pPr>
      <w:r>
        <w:rPr>
          <w:rFonts w:asciiTheme="majorEastAsia" w:eastAsiaTheme="majorEastAsia" w:hAnsiTheme="majorEastAsia" w:hint="eastAsia"/>
        </w:rPr>
        <w:t>１</w:t>
      </w:r>
      <w:r w:rsidR="001A75F5" w:rsidRPr="001A75F5">
        <w:rPr>
          <w:rFonts w:asciiTheme="majorEastAsia" w:eastAsiaTheme="majorEastAsia" w:hAnsiTheme="majorEastAsia" w:hint="eastAsia"/>
        </w:rPr>
        <w:t>．</w:t>
      </w:r>
      <w:r>
        <w:rPr>
          <w:rFonts w:asciiTheme="majorEastAsia" w:eastAsiaTheme="majorEastAsia" w:hAnsiTheme="majorEastAsia" w:hint="eastAsia"/>
        </w:rPr>
        <w:t>ポット苗の品質について</w:t>
      </w:r>
      <w:r w:rsidR="00A00073">
        <w:rPr>
          <w:rFonts w:asciiTheme="majorEastAsia" w:eastAsiaTheme="majorEastAsia" w:hAnsiTheme="majorEastAsia" w:hint="eastAsia"/>
        </w:rPr>
        <w:t>・・・・・・・・・・・・・・・・・・・・・・・・・・1</w:t>
      </w:r>
    </w:p>
    <w:p w:rsidR="001A75F5" w:rsidRPr="001A75F5" w:rsidRDefault="001A75F5">
      <w:pPr>
        <w:rPr>
          <w:rFonts w:asciiTheme="majorEastAsia" w:eastAsiaTheme="majorEastAsia" w:hAnsiTheme="majorEastAsia"/>
        </w:rPr>
      </w:pPr>
    </w:p>
    <w:p w:rsidR="001A75F5" w:rsidRDefault="00630EA6">
      <w:pPr>
        <w:rPr>
          <w:rFonts w:asciiTheme="majorEastAsia" w:eastAsiaTheme="majorEastAsia" w:hAnsiTheme="majorEastAsia"/>
        </w:rPr>
      </w:pPr>
      <w:r>
        <w:rPr>
          <w:rFonts w:asciiTheme="majorEastAsia" w:eastAsiaTheme="majorEastAsia" w:hAnsiTheme="majorEastAsia" w:hint="eastAsia"/>
        </w:rPr>
        <w:t>２</w:t>
      </w:r>
      <w:r w:rsidR="001A75F5" w:rsidRPr="001A75F5">
        <w:rPr>
          <w:rFonts w:asciiTheme="majorEastAsia" w:eastAsiaTheme="majorEastAsia" w:hAnsiTheme="majorEastAsia" w:hint="eastAsia"/>
        </w:rPr>
        <w:t>．</w:t>
      </w:r>
      <w:r>
        <w:rPr>
          <w:rFonts w:asciiTheme="majorEastAsia" w:eastAsiaTheme="majorEastAsia" w:hAnsiTheme="majorEastAsia" w:hint="eastAsia"/>
        </w:rPr>
        <w:t>植栽時期について</w:t>
      </w:r>
      <w:r w:rsidR="00A00073">
        <w:rPr>
          <w:rFonts w:asciiTheme="majorEastAsia" w:eastAsiaTheme="majorEastAsia" w:hAnsiTheme="majorEastAsia" w:hint="eastAsia"/>
        </w:rPr>
        <w:t>・・・・・・・・・・・・・・・・・・・・・・・・・・・・・</w:t>
      </w:r>
      <w:r>
        <w:rPr>
          <w:rFonts w:asciiTheme="majorEastAsia" w:eastAsiaTheme="majorEastAsia" w:hAnsiTheme="majorEastAsia" w:hint="eastAsia"/>
        </w:rPr>
        <w:t>8</w:t>
      </w:r>
    </w:p>
    <w:p w:rsidR="00630EA6" w:rsidRDefault="00630EA6">
      <w:pPr>
        <w:rPr>
          <w:rFonts w:asciiTheme="majorEastAsia" w:eastAsiaTheme="majorEastAsia" w:hAnsiTheme="majorEastAsia"/>
        </w:rPr>
      </w:pPr>
    </w:p>
    <w:p w:rsidR="00A00073" w:rsidRDefault="00630EA6">
      <w:pPr>
        <w:rPr>
          <w:rFonts w:asciiTheme="majorEastAsia" w:eastAsiaTheme="majorEastAsia" w:hAnsiTheme="majorEastAsia"/>
        </w:rPr>
      </w:pPr>
      <w:r>
        <w:rPr>
          <w:rFonts w:asciiTheme="majorEastAsia" w:eastAsiaTheme="majorEastAsia" w:hAnsiTheme="majorEastAsia" w:hint="eastAsia"/>
        </w:rPr>
        <w:t>３．</w:t>
      </w:r>
      <w:r>
        <w:rPr>
          <w:rFonts w:asciiTheme="majorEastAsia" w:eastAsiaTheme="majorEastAsia" w:hAnsiTheme="majorEastAsia" w:hint="eastAsia"/>
          <w:noProof/>
        </w:rPr>
        <w:t>植樹場所の選定</w:t>
      </w:r>
      <w:r w:rsidRPr="00CD2834">
        <w:rPr>
          <w:rFonts w:asciiTheme="majorEastAsia" w:eastAsiaTheme="majorEastAsia" w:hAnsiTheme="majorEastAsia" w:hint="eastAsia"/>
          <w:noProof/>
        </w:rPr>
        <w:t>に</w:t>
      </w:r>
      <w:r>
        <w:rPr>
          <w:rFonts w:asciiTheme="majorEastAsia" w:eastAsiaTheme="majorEastAsia" w:hAnsiTheme="majorEastAsia" w:hint="eastAsia"/>
          <w:noProof/>
        </w:rPr>
        <w:t>関して・・・・・・・・・・・・・・・・・・・・・・・・・・9</w:t>
      </w:r>
    </w:p>
    <w:p w:rsidR="00630EA6" w:rsidRDefault="00630EA6">
      <w:pPr>
        <w:rPr>
          <w:rFonts w:asciiTheme="majorEastAsia" w:eastAsiaTheme="majorEastAsia" w:hAnsiTheme="majorEastAsia"/>
        </w:rPr>
      </w:pPr>
    </w:p>
    <w:p w:rsidR="00A00073" w:rsidRDefault="00630EA6">
      <w:pPr>
        <w:rPr>
          <w:rFonts w:asciiTheme="majorEastAsia" w:eastAsiaTheme="majorEastAsia" w:hAnsiTheme="majorEastAsia"/>
        </w:rPr>
      </w:pPr>
      <w:r>
        <w:rPr>
          <w:rFonts w:asciiTheme="majorEastAsia" w:eastAsiaTheme="majorEastAsia" w:hAnsiTheme="majorEastAsia" w:hint="eastAsia"/>
        </w:rPr>
        <w:t>４</w:t>
      </w:r>
      <w:r w:rsidR="00A00073">
        <w:rPr>
          <w:rFonts w:asciiTheme="majorEastAsia" w:eastAsiaTheme="majorEastAsia" w:hAnsiTheme="majorEastAsia" w:hint="eastAsia"/>
        </w:rPr>
        <w:t>．</w:t>
      </w:r>
      <w:r>
        <w:rPr>
          <w:rFonts w:asciiTheme="majorEastAsia" w:eastAsiaTheme="majorEastAsia" w:hAnsiTheme="majorEastAsia" w:hint="eastAsia"/>
        </w:rPr>
        <w:t>植樹地の土壌について</w:t>
      </w:r>
      <w:r w:rsidR="00A00073">
        <w:rPr>
          <w:rFonts w:asciiTheme="majorEastAsia" w:eastAsiaTheme="majorEastAsia" w:hAnsiTheme="majorEastAsia" w:hint="eastAsia"/>
        </w:rPr>
        <w:t>・</w:t>
      </w:r>
      <w:r>
        <w:rPr>
          <w:rFonts w:asciiTheme="majorEastAsia" w:eastAsiaTheme="majorEastAsia" w:hAnsiTheme="majorEastAsia" w:hint="eastAsia"/>
        </w:rPr>
        <w:t>・・・・・・・・・・</w:t>
      </w:r>
      <w:r w:rsidR="00A00073">
        <w:rPr>
          <w:rFonts w:asciiTheme="majorEastAsia" w:eastAsiaTheme="majorEastAsia" w:hAnsiTheme="majorEastAsia" w:hint="eastAsia"/>
        </w:rPr>
        <w:t>・・・・・・・・・・・・・・・</w:t>
      </w:r>
      <w:r w:rsidR="00DC7FBB">
        <w:rPr>
          <w:rFonts w:asciiTheme="majorEastAsia" w:eastAsiaTheme="majorEastAsia" w:hAnsiTheme="majorEastAsia" w:hint="eastAsia"/>
        </w:rPr>
        <w:t>・</w:t>
      </w:r>
      <w:r>
        <w:rPr>
          <w:rFonts w:asciiTheme="majorEastAsia" w:eastAsiaTheme="majorEastAsia" w:hAnsiTheme="majorEastAsia" w:hint="eastAsia"/>
        </w:rPr>
        <w:t>14</w:t>
      </w:r>
    </w:p>
    <w:p w:rsidR="00630EA6" w:rsidRDefault="00630EA6">
      <w:pPr>
        <w:rPr>
          <w:rFonts w:asciiTheme="majorEastAsia" w:eastAsiaTheme="majorEastAsia" w:hAnsiTheme="majorEastAsia"/>
        </w:rPr>
      </w:pP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rPr>
        <w:t>５．植樹後のマルチングについて・・・・・・・・・・・・・・・・・・・・・・・・19</w:t>
      </w:r>
    </w:p>
    <w:p w:rsidR="00630EA6" w:rsidRDefault="00630EA6">
      <w:pPr>
        <w:rPr>
          <w:rFonts w:asciiTheme="majorEastAsia" w:eastAsiaTheme="majorEastAsia" w:hAnsiTheme="majorEastAsia"/>
        </w:rPr>
      </w:pPr>
    </w:p>
    <w:p w:rsidR="00EC5973" w:rsidRDefault="00EC5973">
      <w:pPr>
        <w:rPr>
          <w:rFonts w:asciiTheme="majorEastAsia" w:eastAsiaTheme="majorEastAsia" w:hAnsiTheme="majorEastAsia"/>
        </w:rPr>
      </w:pPr>
      <w:r>
        <w:rPr>
          <w:rFonts w:asciiTheme="majorEastAsia" w:eastAsiaTheme="majorEastAsia" w:hAnsiTheme="majorEastAsia" w:hint="eastAsia"/>
        </w:rPr>
        <w:t>６．植樹後の管理・・・・・・・・・・・・・・・・・・・・・・・・・・・・・・・21</w:t>
      </w:r>
    </w:p>
    <w:p w:rsidR="00EC5973" w:rsidRDefault="00EC5973">
      <w:pPr>
        <w:rPr>
          <w:rFonts w:asciiTheme="majorEastAsia" w:eastAsiaTheme="majorEastAsia" w:hAnsiTheme="majorEastAsia"/>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７．</w:t>
      </w:r>
      <w:r>
        <w:rPr>
          <w:rFonts w:asciiTheme="majorEastAsia" w:eastAsiaTheme="majorEastAsia" w:hAnsiTheme="majorEastAsia" w:hint="eastAsia"/>
        </w:rPr>
        <w:t>植樹地の生長の様子・・・・・・・・・・・・・・・・・・・・・・・・・・・・23</w:t>
      </w:r>
    </w:p>
    <w:p w:rsidR="00EC5973" w:rsidRDefault="00EC5973">
      <w:pPr>
        <w:rPr>
          <w:rFonts w:asciiTheme="majorEastAsia" w:eastAsiaTheme="majorEastAsia" w:hAnsiTheme="majorEastAsia"/>
        </w:rPr>
      </w:pPr>
    </w:p>
    <w:p w:rsidR="00EC5973" w:rsidRPr="00630EA6" w:rsidRDefault="00EC5973">
      <w:pPr>
        <w:rPr>
          <w:rFonts w:asciiTheme="majorEastAsia" w:eastAsiaTheme="majorEastAsia" w:hAnsiTheme="majorEastAsia"/>
        </w:rPr>
      </w:pPr>
      <w:r>
        <w:rPr>
          <w:rFonts w:asciiTheme="majorEastAsia" w:eastAsiaTheme="majorEastAsia" w:hAnsiTheme="majorEastAsia" w:hint="eastAsia"/>
        </w:rPr>
        <w:t>８．まとめ・・・・・・・・・・・・・・・・・・・・・・・・・・・・・・・・・・28</w:t>
      </w:r>
    </w:p>
    <w:p w:rsidR="00A00073" w:rsidRDefault="00A000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Default="00EC5973">
      <w:pPr>
        <w:rPr>
          <w:rFonts w:asciiTheme="majorEastAsia" w:eastAsiaTheme="majorEastAsia" w:hAnsiTheme="majorEastAsia"/>
        </w:rPr>
      </w:pPr>
    </w:p>
    <w:p w:rsidR="00EC5973" w:rsidRPr="000D336C" w:rsidRDefault="00EC5973">
      <w:pPr>
        <w:rPr>
          <w:rFonts w:asciiTheme="majorEastAsia" w:eastAsiaTheme="majorEastAsia" w:hAnsiTheme="majorEastAsia"/>
        </w:rPr>
      </w:pPr>
    </w:p>
    <w:p w:rsidR="00E852BA" w:rsidRDefault="00E852BA"/>
    <w:p w:rsidR="00B06883" w:rsidRPr="00B06883" w:rsidRDefault="00B06883"/>
    <w:p w:rsidR="00EC5973" w:rsidRDefault="00EC5973"/>
    <w:p w:rsidR="00EC5973" w:rsidRDefault="00EC5973"/>
    <w:p w:rsidR="00EC5973" w:rsidRDefault="00EC5973"/>
    <w:p w:rsidR="00F61267" w:rsidRDefault="00F61267"/>
    <w:p w:rsidR="00F61267" w:rsidRDefault="00F61267"/>
    <w:p w:rsidR="008F126B" w:rsidRDefault="00657495">
      <w:r>
        <w:rPr>
          <w:noProof/>
        </w:rPr>
        <mc:AlternateContent>
          <mc:Choice Requires="wps">
            <w:drawing>
              <wp:anchor distT="0" distB="0" distL="114300" distR="114300" simplePos="0" relativeHeight="251758592" behindDoc="0" locked="0" layoutInCell="1" allowOverlap="1">
                <wp:simplePos x="0" y="0"/>
                <wp:positionH relativeFrom="column">
                  <wp:posOffset>2606040</wp:posOffset>
                </wp:positionH>
                <wp:positionV relativeFrom="paragraph">
                  <wp:posOffset>239395</wp:posOffset>
                </wp:positionV>
                <wp:extent cx="247650" cy="238125"/>
                <wp:effectExtent l="0" t="0" r="19050" b="28575"/>
                <wp:wrapNone/>
                <wp:docPr id="458" name="正方形/長方形 458"/>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B3715DC" id="正方形/長方形 458" o:spid="_x0000_s1026" style="position:absolute;left:0;text-align:left;margin-left:205.2pt;margin-top:18.85pt;width:19.5pt;height:18.7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" fillcolor="white [3212]" strokecolor="white [3212]" strokeweight="1pt"/>
            </w:pict>
          </mc:Fallback>
        </mc:AlternateContent>
      </w:r>
    </w:p>
    <w:p w:rsidR="00657495" w:rsidRDefault="00657495">
      <w:pPr>
        <w:rPr>
          <w:rFonts w:asciiTheme="majorEastAsia" w:eastAsiaTheme="majorEastAsia" w:hAnsiTheme="majorEastAsia"/>
        </w:rPr>
        <w:sectPr w:rsidR="00657495" w:rsidSect="00B10611">
          <w:footerReference w:type="default" r:id="rId10"/>
          <w:pgSz w:w="11906" w:h="16838"/>
          <w:pgMar w:top="1588" w:right="1701" w:bottom="1474" w:left="1701" w:header="851" w:footer="992" w:gutter="0"/>
          <w:cols w:space="425"/>
          <w:docGrid w:type="lines" w:linePitch="360"/>
        </w:sectPr>
      </w:pPr>
    </w:p>
    <w:p w:rsidR="00630EA6" w:rsidRPr="00630EA6" w:rsidRDefault="00630EA6" w:rsidP="00630EA6">
      <w:pPr>
        <w:rPr>
          <w:rFonts w:asciiTheme="majorEastAsia" w:eastAsiaTheme="majorEastAsia" w:hAnsiTheme="majorEastAsia"/>
          <w:noProof/>
        </w:rPr>
      </w:pPr>
      <w:r w:rsidRPr="00630EA6">
        <w:rPr>
          <w:rFonts w:asciiTheme="majorEastAsia" w:eastAsiaTheme="majorEastAsia" w:hAnsiTheme="majorEastAsia" w:hint="eastAsia"/>
          <w:noProof/>
        </w:rPr>
        <w:lastRenderedPageBreak/>
        <w:t>はじめに</w:t>
      </w:r>
    </w:p>
    <w:p w:rsidR="00630EA6" w:rsidRDefault="00630EA6" w:rsidP="00630EA6">
      <w:pPr>
        <w:rPr>
          <w:noProof/>
        </w:rPr>
      </w:pPr>
      <w:r>
        <w:rPr>
          <w:rFonts w:hint="eastAsia"/>
          <w:noProof/>
        </w:rPr>
        <w:t xml:space="preserve">　</w:t>
      </w:r>
      <w:r>
        <w:rPr>
          <w:rFonts w:hint="eastAsia"/>
          <w:noProof/>
        </w:rPr>
        <w:t>B&amp;G</w:t>
      </w:r>
      <w:r>
        <w:rPr>
          <w:rFonts w:hint="eastAsia"/>
          <w:noProof/>
        </w:rPr>
        <w:t>財団「海を守る植樹教育事業」では、宮脇昭横浜国立大学名誉教授が提唱する植樹方法が実践されています。育苗の手順や植樹地の整備・植樹方法については、神奈川県平塚市における実習により概要を習得し、また、</w:t>
      </w:r>
      <w:r>
        <w:rPr>
          <w:rFonts w:hint="eastAsia"/>
          <w:noProof/>
        </w:rPr>
        <w:t>B&amp;G</w:t>
      </w:r>
      <w:r>
        <w:rPr>
          <w:rFonts w:hint="eastAsia"/>
          <w:noProof/>
        </w:rPr>
        <w:t>財団ホームページにより育苗から植樹の手順を含めて繰り返し復習できます。</w:t>
      </w:r>
    </w:p>
    <w:p w:rsidR="00630EA6" w:rsidRDefault="00630EA6" w:rsidP="00630EA6">
      <w:pPr>
        <w:rPr>
          <w:noProof/>
        </w:rPr>
      </w:pPr>
      <w:r>
        <w:rPr>
          <w:rFonts w:hint="eastAsia"/>
          <w:noProof/>
        </w:rPr>
        <w:t xml:space="preserve">　ここでは、今後、植樹リーダーを中心として計画・実施される自主植樹において留意すべき事項、特に（１）ポット苗の品質　（２）植樹場所の選定と植樹に適した土壌　について整理します。</w:t>
      </w:r>
    </w:p>
    <w:p w:rsidR="00630EA6" w:rsidRPr="00CD2834" w:rsidRDefault="00630EA6" w:rsidP="00630EA6">
      <w:pPr>
        <w:rPr>
          <w:noProof/>
        </w:rPr>
      </w:pPr>
    </w:p>
    <w:p w:rsidR="00630EA6" w:rsidRPr="00CD2834" w:rsidRDefault="00630EA6" w:rsidP="00630EA6">
      <w:pPr>
        <w:rPr>
          <w:rFonts w:asciiTheme="majorEastAsia" w:eastAsiaTheme="majorEastAsia" w:hAnsiTheme="majorEastAsia"/>
          <w:noProof/>
        </w:rPr>
      </w:pPr>
      <w:r w:rsidRPr="00CD2834">
        <w:rPr>
          <w:rFonts w:asciiTheme="majorEastAsia" w:eastAsiaTheme="majorEastAsia" w:hAnsiTheme="majorEastAsia" w:hint="eastAsia"/>
          <w:noProof/>
        </w:rPr>
        <w:t>１</w:t>
      </w:r>
      <w:r>
        <w:rPr>
          <w:rFonts w:asciiTheme="majorEastAsia" w:eastAsiaTheme="majorEastAsia" w:hAnsiTheme="majorEastAsia" w:hint="eastAsia"/>
          <w:noProof/>
        </w:rPr>
        <w:t>．</w:t>
      </w:r>
      <w:r w:rsidRPr="00CD2834">
        <w:rPr>
          <w:rFonts w:asciiTheme="majorEastAsia" w:eastAsiaTheme="majorEastAsia" w:hAnsiTheme="majorEastAsia" w:hint="eastAsia"/>
          <w:noProof/>
        </w:rPr>
        <w:t>ポット苗の品質について</w:t>
      </w:r>
    </w:p>
    <w:p w:rsidR="00630EA6" w:rsidRDefault="00630EA6" w:rsidP="00630EA6">
      <w:pPr>
        <w:rPr>
          <w:rFonts w:hAnsi="Times New Roman"/>
        </w:rPr>
      </w:pPr>
      <w:r>
        <w:rPr>
          <w:rFonts w:hint="eastAsia"/>
          <w:noProof/>
        </w:rPr>
        <w:t xml:space="preserve">　植樹する予定のポット苗は、購入する場合と自ら育苗した場合が考えられます。いずれの場合にも以下の点に注意し、多くの苗木が活着（かっちゃく：根付くこと）することを目指しましょう。植樹</w:t>
      </w:r>
      <w:r>
        <w:rPr>
          <w:rFonts w:hAnsi="Times New Roman" w:hint="eastAsia"/>
        </w:rPr>
        <w:t>するポット苗の良否により目標とする森林の形成までの期間が大きく左右されます。</w:t>
      </w:r>
      <w:r>
        <w:rPr>
          <w:rFonts w:hint="eastAsia"/>
          <w:noProof/>
        </w:rPr>
        <w:t>植樹後</w:t>
      </w:r>
      <w:r>
        <w:rPr>
          <w:rFonts w:hint="eastAsia"/>
          <w:noProof/>
        </w:rPr>
        <w:t>1</w:t>
      </w:r>
      <w:r>
        <w:rPr>
          <w:rFonts w:hint="eastAsia"/>
          <w:noProof/>
        </w:rPr>
        <w:t>～</w:t>
      </w:r>
      <w:r>
        <w:rPr>
          <w:rFonts w:hint="eastAsia"/>
          <w:noProof/>
        </w:rPr>
        <w:t>2</w:t>
      </w:r>
      <w:r>
        <w:rPr>
          <w:rFonts w:hint="eastAsia"/>
          <w:noProof/>
        </w:rPr>
        <w:t>年の期間に生存率が急激に低下すると土が流されたり雑草が繁茂するなどして森林再生に時間がかかるとともに景観上も好ましくありません。</w:t>
      </w:r>
      <w:r>
        <w:rPr>
          <w:rFonts w:hAnsi="Times New Roman" w:hint="eastAsia"/>
        </w:rPr>
        <w:t>植栽に使用するポット苗の条件を以下に整理します。</w:t>
      </w:r>
    </w:p>
    <w:p w:rsidR="00630EA6" w:rsidRDefault="00630EA6" w:rsidP="00630EA6">
      <w:pPr>
        <w:rPr>
          <w:rFonts w:ascii="ＭＳ ゴシック" w:eastAsia="ＭＳ ゴシック" w:hAnsi="Times New Roman"/>
        </w:rPr>
      </w:pPr>
      <w:r>
        <w:rPr>
          <w:rFonts w:ascii="ＭＳ ゴシック" w:eastAsia="ＭＳ ゴシック" w:hAnsi="Times New Roman" w:hint="eastAsia"/>
          <w:u w:color="000000"/>
        </w:rPr>
        <w:t>①種子（ドングリやタネ）から育てた苗を使用する</w:t>
      </w:r>
    </w:p>
    <w:p w:rsidR="00630EA6" w:rsidRDefault="00630EA6" w:rsidP="00630EA6">
      <w:pPr>
        <w:rPr>
          <w:rFonts w:hAnsi="Times New Roman"/>
        </w:rPr>
      </w:pPr>
      <w:r>
        <w:rPr>
          <w:rFonts w:hAnsi="Times New Roman" w:hint="eastAsia"/>
        </w:rPr>
        <w:t xml:space="preserve">　ポット苗で一番重要なのは根系です。購入する場合も自前の苗の場合も育苗箱から鉢上げされ、ポットで生産されたものを植樹しましょう。苗業者の圃場などに地植されて発芽、生育し、出荷時に根や枝葉を剪定してポットに移されたものや山取りの苗木は植栽後の生育が劣る可能性が大きいため原則として使用しません。</w:t>
      </w: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u w:color="000000"/>
        </w:rPr>
        <w:t>②</w:t>
      </w:r>
      <w:r>
        <w:rPr>
          <w:rFonts w:ascii="ＭＳ ゴシック" w:eastAsia="ＭＳ ゴシック" w:hAnsi="ＭＳ ゴシック"/>
          <w:u w:color="000000"/>
        </w:rPr>
        <w:t>2</w:t>
      </w:r>
      <w:r>
        <w:rPr>
          <w:rFonts w:ascii="ＭＳ ゴシック" w:eastAsia="ＭＳ ゴシック" w:hAnsi="ＭＳ ゴシック" w:hint="eastAsia"/>
          <w:u w:color="000000"/>
        </w:rPr>
        <w:t>～</w:t>
      </w:r>
      <w:r>
        <w:rPr>
          <w:rFonts w:ascii="ＭＳ ゴシック" w:eastAsia="ＭＳ ゴシック" w:hAnsi="ＭＳ ゴシック"/>
          <w:u w:color="000000"/>
        </w:rPr>
        <w:t>3</w:t>
      </w:r>
      <w:r>
        <w:rPr>
          <w:rFonts w:ascii="ＭＳ ゴシック" w:eastAsia="ＭＳ ゴシック" w:hAnsi="ＭＳ ゴシック" w:hint="eastAsia"/>
          <w:u w:color="000000"/>
        </w:rPr>
        <w:t>年生、樹高</w:t>
      </w:r>
      <w:r>
        <w:rPr>
          <w:rFonts w:ascii="ＭＳ ゴシック" w:eastAsia="ＭＳ ゴシック" w:hAnsi="ＭＳ ゴシック"/>
          <w:u w:color="000000"/>
        </w:rPr>
        <w:t>50</w:t>
      </w:r>
      <w:r>
        <w:rPr>
          <w:rFonts w:ascii="ＭＳ ゴシック" w:eastAsia="ＭＳ ゴシック" w:hAnsi="ＭＳ ゴシック" w:hint="eastAsia"/>
          <w:u w:color="000000"/>
        </w:rPr>
        <w:t>㎝内外のポット苗を使用する</w:t>
      </w:r>
    </w:p>
    <w:p w:rsidR="00630EA6" w:rsidRDefault="00630EA6" w:rsidP="00630EA6">
      <w:pPr>
        <w:rPr>
          <w:rFonts w:hAnsi="Times New Roman"/>
        </w:rPr>
      </w:pPr>
      <w:r>
        <w:rPr>
          <w:rFonts w:hAnsi="Times New Roman" w:hint="eastAsia"/>
        </w:rPr>
        <w:t xml:space="preserve">　種子から発芽後</w:t>
      </w:r>
      <w:r w:rsidRPr="0015424A">
        <w:rPr>
          <w:rFonts w:ascii="ＭＳ 明朝" w:hAnsi="ＭＳ 明朝"/>
        </w:rPr>
        <w:t>2</w:t>
      </w:r>
      <w:r w:rsidRPr="0015424A">
        <w:rPr>
          <w:rFonts w:ascii="ＭＳ 明朝" w:hAnsi="ＭＳ 明朝" w:hint="eastAsia"/>
        </w:rPr>
        <w:t>～</w:t>
      </w:r>
      <w:r w:rsidRPr="0015424A">
        <w:rPr>
          <w:rFonts w:ascii="ＭＳ 明朝" w:hAnsi="ＭＳ 明朝"/>
        </w:rPr>
        <w:t>3</w:t>
      </w:r>
      <w:r>
        <w:rPr>
          <w:rFonts w:hAnsi="Times New Roman" w:hint="eastAsia"/>
        </w:rPr>
        <w:t>年生で樹高</w:t>
      </w:r>
      <w:r>
        <w:t xml:space="preserve"> </w:t>
      </w:r>
      <w:r w:rsidRPr="0015424A">
        <w:rPr>
          <w:rFonts w:ascii="ＭＳ 明朝" w:hAnsi="ＭＳ 明朝"/>
        </w:rPr>
        <w:t>0.5</w:t>
      </w:r>
      <w:r w:rsidRPr="0015424A">
        <w:rPr>
          <w:rFonts w:ascii="ＭＳ 明朝" w:hAnsi="ＭＳ 明朝" w:hint="eastAsia"/>
        </w:rPr>
        <w:t>ｍ</w:t>
      </w:r>
      <w:r>
        <w:rPr>
          <w:rFonts w:hAnsi="Times New Roman" w:hint="eastAsia"/>
        </w:rPr>
        <w:t>内外の大きさとする（多少の大きさの差はこだわらない）。</w:t>
      </w: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u w:color="000000"/>
        </w:rPr>
        <w:t>③原則としてポット径が</w:t>
      </w:r>
      <w:r>
        <w:rPr>
          <w:rFonts w:ascii="ＭＳ ゴシック" w:eastAsia="ＭＳ ゴシック" w:hAnsi="ＭＳ ゴシック"/>
          <w:u w:color="000000"/>
        </w:rPr>
        <w:t>10.5</w:t>
      </w:r>
      <w:r>
        <w:rPr>
          <w:rFonts w:ascii="ＭＳ ゴシック" w:eastAsia="ＭＳ ゴシック" w:hAnsi="ＭＳ ゴシック" w:hint="eastAsia"/>
          <w:u w:color="000000"/>
        </w:rPr>
        <w:t>㎝のポット苗を使用する</w:t>
      </w:r>
    </w:p>
    <w:p w:rsidR="00630EA6" w:rsidRDefault="00630EA6" w:rsidP="00630EA6">
      <w:pPr>
        <w:rPr>
          <w:rFonts w:ascii="ＭＳ 明朝" w:hAnsi="ＭＳ 明朝"/>
        </w:rPr>
      </w:pPr>
      <w:r w:rsidRPr="0015424A">
        <w:rPr>
          <w:rFonts w:ascii="ＭＳ 明朝" w:hAnsi="ＭＳ 明朝" w:hint="eastAsia"/>
        </w:rPr>
        <w:t xml:space="preserve">　ポット苗のポット径は</w:t>
      </w:r>
      <w:r w:rsidRPr="0015424A">
        <w:rPr>
          <w:rFonts w:ascii="ＭＳ 明朝" w:hAnsi="ＭＳ 明朝"/>
        </w:rPr>
        <w:t>10.5</w:t>
      </w:r>
      <w:r w:rsidRPr="0015424A">
        <w:rPr>
          <w:rFonts w:ascii="ＭＳ 明朝" w:hAnsi="ＭＳ 明朝" w:hint="eastAsia"/>
        </w:rPr>
        <w:t>㎝</w:t>
      </w:r>
      <w:r>
        <w:rPr>
          <w:rFonts w:ascii="ＭＳ 明朝" w:hAnsi="ＭＳ 明朝" w:hint="eastAsia"/>
        </w:rPr>
        <w:t>の</w:t>
      </w:r>
      <w:r w:rsidRPr="0015424A">
        <w:rPr>
          <w:rFonts w:ascii="ＭＳ 明朝" w:hAnsi="ＭＳ 明朝" w:hint="eastAsia"/>
        </w:rPr>
        <w:t>ものを使用</w:t>
      </w:r>
      <w:r>
        <w:rPr>
          <w:rFonts w:ascii="ＭＳ 明朝" w:hAnsi="ＭＳ 明朝" w:hint="eastAsia"/>
        </w:rPr>
        <w:t>します</w:t>
      </w:r>
      <w:r w:rsidRPr="0015424A">
        <w:rPr>
          <w:rFonts w:ascii="ＭＳ 明朝" w:hAnsi="ＭＳ 明朝" w:hint="eastAsia"/>
        </w:rPr>
        <w:t>。ポット径は大きいほど根が広がる空間が大きくとれ、充実した根系を保持したポット苗にな</w:t>
      </w:r>
      <w:r>
        <w:rPr>
          <w:rFonts w:ascii="ＭＳ 明朝" w:hAnsi="ＭＳ 明朝" w:hint="eastAsia"/>
        </w:rPr>
        <w:t>ります</w:t>
      </w:r>
      <w:r w:rsidRPr="0015424A">
        <w:rPr>
          <w:rFonts w:ascii="ＭＳ 明朝" w:hAnsi="ＭＳ 明朝" w:hint="eastAsia"/>
        </w:rPr>
        <w:t>。</w:t>
      </w:r>
      <w:r>
        <w:rPr>
          <w:rFonts w:ascii="ＭＳ 明朝" w:hAnsi="ＭＳ 明朝" w:hint="eastAsia"/>
        </w:rPr>
        <w:t>しかし、大きすぎると持ち運びや植樹作業（穴掘りなど）に手間がかかります。</w:t>
      </w:r>
    </w:p>
    <w:p w:rsidR="00630EA6" w:rsidRPr="00774553" w:rsidRDefault="00630EA6" w:rsidP="00630EA6">
      <w:pPr>
        <w:rPr>
          <w:rFonts w:ascii="ＭＳ 明朝" w:hAnsi="ＭＳ 明朝"/>
        </w:rPr>
      </w:pPr>
    </w:p>
    <w:p w:rsidR="00630EA6" w:rsidRDefault="00630EA6" w:rsidP="00630EA6">
      <w:pPr>
        <w:ind w:left="222" w:hanging="220"/>
        <w:rPr>
          <w:rFonts w:ascii="ＭＳ ゴシック" w:eastAsia="ＭＳ ゴシック" w:hAnsi="Times New Roman"/>
        </w:rPr>
      </w:pPr>
      <w:r>
        <w:rPr>
          <w:rFonts w:ascii="ＭＳ ゴシック" w:eastAsia="ＭＳ ゴシック" w:hAnsi="Times New Roman" w:hint="eastAsia"/>
          <w:u w:color="000000"/>
        </w:rPr>
        <w:t>④地上部の不良なポット苗は使用しない</w:t>
      </w:r>
    </w:p>
    <w:p w:rsidR="00630EA6" w:rsidRDefault="00630EA6" w:rsidP="00630EA6">
      <w:pPr>
        <w:rPr>
          <w:rFonts w:hAnsi="Times New Roman"/>
        </w:rPr>
      </w:pPr>
      <w:r>
        <w:rPr>
          <w:rFonts w:hAnsi="Times New Roman" w:hint="eastAsia"/>
        </w:rPr>
        <w:t xml:space="preserve">　葉の色やツヤが悪い（緑色が薄い、常緑樹の場合は葉が黄色いなど）、葉や幹が病虫害にあっている、葉や枝の量が少ない、枝などに剪定を受けている（切断痕がある）、地上部全体の樹勢が悪い、などのポット苗は植栽後に正常な生長が望めないため使用しない。</w:t>
      </w:r>
    </w:p>
    <w:p w:rsidR="00630EA6" w:rsidRDefault="00630EA6" w:rsidP="00630EA6">
      <w:pPr>
        <w:rPr>
          <w:rFonts w:ascii="ＭＳ ゴシック" w:eastAsia="ＭＳ ゴシック" w:hAnsi="Times New Roman"/>
        </w:rPr>
      </w:pPr>
      <w:r>
        <w:rPr>
          <w:rFonts w:ascii="ＭＳ ゴシック" w:eastAsia="ＭＳ ゴシック" w:hAnsi="Times New Roman" w:hint="eastAsia"/>
          <w:u w:color="000000"/>
        </w:rPr>
        <w:t>⑤根系の不良なポット苗は使用しない</w:t>
      </w:r>
    </w:p>
    <w:p w:rsidR="00630EA6" w:rsidRDefault="00630EA6" w:rsidP="00630EA6">
      <w:pPr>
        <w:rPr>
          <w:rFonts w:hAnsi="Times New Roman"/>
        </w:rPr>
      </w:pPr>
      <w:r>
        <w:rPr>
          <w:rFonts w:hAnsi="Times New Roman" w:hint="eastAsia"/>
        </w:rPr>
        <w:t xml:space="preserve">　ポット苗のビニールポットをはずした際、ポットの底で根がらせん状に何重にも巻いている（ルーピング現象）材料は使用しない。このような苗木は、根がらせん状のまま大き</w:t>
      </w:r>
      <w:r>
        <w:rPr>
          <w:rFonts w:hAnsi="Times New Roman" w:hint="eastAsia"/>
        </w:rPr>
        <w:lastRenderedPageBreak/>
        <w:t>くなり、そのまま肥大生長して自らの根で根を締め付けてしまいます。根系の発育不良、腐朽につながり、最悪の場合は枯死に至る。</w:t>
      </w:r>
    </w:p>
    <w:p w:rsidR="00630EA6" w:rsidRDefault="00630EA6" w:rsidP="00630EA6">
      <w:pPr>
        <w:rPr>
          <w:rFonts w:hAnsi="Times New Roman"/>
        </w:rPr>
      </w:pPr>
    </w:p>
    <w:p w:rsidR="00630EA6" w:rsidRDefault="00630EA6" w:rsidP="00630EA6">
      <w:pPr>
        <w:rPr>
          <w:rFonts w:hAnsi="Times New Roman"/>
        </w:rPr>
      </w:pPr>
      <w:r>
        <w:rPr>
          <w:rFonts w:hAnsi="Times New Roman" w:hint="eastAsia"/>
        </w:rPr>
        <w:t xml:space="preserve">　これまで</w:t>
      </w:r>
      <w:r>
        <w:rPr>
          <w:rFonts w:hAnsi="Times New Roman" w:hint="eastAsia"/>
        </w:rPr>
        <w:t>2</w:t>
      </w:r>
      <w:r>
        <w:rPr>
          <w:rFonts w:hAnsi="Times New Roman" w:hint="eastAsia"/>
        </w:rPr>
        <w:t>～</w:t>
      </w:r>
      <w:r>
        <w:rPr>
          <w:rFonts w:hAnsi="Times New Roman" w:hint="eastAsia"/>
        </w:rPr>
        <w:t>3</w:t>
      </w:r>
      <w:r>
        <w:rPr>
          <w:rFonts w:hAnsi="Times New Roman" w:hint="eastAsia"/>
        </w:rPr>
        <w:t>年かけて育苗した苗木を植樹したいと考えるのは理解しますが、生長が未熟な段階で無理をして植樹すると生育状況は必ずしも良好ではありません。従って、生育状態の良い苗木を選別して植樹して、未熟な苗木は</w:t>
      </w:r>
      <w:r>
        <w:rPr>
          <w:rFonts w:hAnsi="Times New Roman" w:hint="eastAsia"/>
        </w:rPr>
        <w:t>1</w:t>
      </w:r>
      <w:r>
        <w:rPr>
          <w:rFonts w:hAnsi="Times New Roman" w:hint="eastAsia"/>
        </w:rPr>
        <w:t>年待って翌年に植樹するという判断も選択肢の中に入れておいて下さい。大雑把な目安としては、樹種にもよりますが</w:t>
      </w:r>
      <w:r w:rsidRPr="00692250">
        <w:rPr>
          <w:rFonts w:hAnsi="Times New Roman" w:hint="eastAsia"/>
        </w:rPr>
        <w:t>概ね樹高</w:t>
      </w:r>
      <w:r w:rsidRPr="00692250">
        <w:rPr>
          <w:rFonts w:hAnsi="Times New Roman" w:hint="eastAsia"/>
        </w:rPr>
        <w:t>30cm</w:t>
      </w:r>
      <w:r>
        <w:rPr>
          <w:rFonts w:hAnsi="Times New Roman" w:hint="eastAsia"/>
        </w:rPr>
        <w:t>程度</w:t>
      </w:r>
      <w:r w:rsidRPr="00692250">
        <w:rPr>
          <w:rFonts w:hAnsi="Times New Roman" w:hint="eastAsia"/>
        </w:rPr>
        <w:t>以上で、枝葉がしっかりと太く、ポット</w:t>
      </w:r>
      <w:r>
        <w:rPr>
          <w:rFonts w:hAnsi="Times New Roman" w:hint="eastAsia"/>
        </w:rPr>
        <w:t>から</w:t>
      </w:r>
      <w:r w:rsidRPr="00692250">
        <w:rPr>
          <w:rFonts w:hAnsi="Times New Roman" w:hint="eastAsia"/>
        </w:rPr>
        <w:t>外して</w:t>
      </w:r>
      <w:r>
        <w:rPr>
          <w:rFonts w:hAnsi="Times New Roman" w:hint="eastAsia"/>
        </w:rPr>
        <w:t>土の部分を押したり掴んだ時に</w:t>
      </w:r>
      <w:r w:rsidRPr="00692250">
        <w:rPr>
          <w:rFonts w:hAnsi="Times New Roman" w:hint="eastAsia"/>
        </w:rPr>
        <w:t>土が崩れない程度に根が十分に発達したもの</w:t>
      </w:r>
      <w:r>
        <w:rPr>
          <w:rFonts w:hAnsi="Times New Roman" w:hint="eastAsia"/>
        </w:rPr>
        <w:t>については、植樹できる可能性があります</w:t>
      </w:r>
      <w:r w:rsidRPr="00692250">
        <w:rPr>
          <w:rFonts w:hAnsi="Times New Roman" w:hint="eastAsia"/>
        </w:rPr>
        <w:t>。</w:t>
      </w:r>
      <w:r>
        <w:rPr>
          <w:rFonts w:hAnsi="Times New Roman" w:hint="eastAsia"/>
        </w:rPr>
        <w:t>残念ながら、来年以降に植樹することとなる個体については、苗木の背の高さや、根際の太さを測っておいて、翌年植える時にどのくらい成長したか比較したり、ポットを外して根の写真を撮影し、</w:t>
      </w:r>
      <w:r>
        <w:rPr>
          <w:rFonts w:hAnsi="Times New Roman" w:hint="eastAsia"/>
        </w:rPr>
        <w:t>1</w:t>
      </w:r>
      <w:r>
        <w:rPr>
          <w:rFonts w:hAnsi="Times New Roman" w:hint="eastAsia"/>
        </w:rPr>
        <w:t>年後植える時に比較するなどして時間を稼いでください。</w:t>
      </w:r>
    </w:p>
    <w:p w:rsidR="00630EA6" w:rsidRDefault="00630EA6" w:rsidP="00630EA6">
      <w:pPr>
        <w:rPr>
          <w:rFonts w:hAnsi="Times New Roman"/>
        </w:rPr>
      </w:pPr>
    </w:p>
    <w:p w:rsidR="00630EA6" w:rsidRDefault="00630EA6" w:rsidP="00630EA6">
      <w:pPr>
        <w:rPr>
          <w:rFonts w:hAnsi="Times New Roman"/>
        </w:rPr>
      </w:pPr>
      <w:r>
        <w:rPr>
          <w:rFonts w:hAnsi="Times New Roman" w:hint="eastAsia"/>
          <w:noProof/>
        </w:rPr>
        <w:drawing>
          <wp:inline distT="0" distB="0" distL="0" distR="0" wp14:anchorId="367B5FEF" wp14:editId="361C19F5">
            <wp:extent cx="6070218" cy="3105150"/>
            <wp:effectExtent l="0" t="0" r="6985" b="0"/>
            <wp:docPr id="8306" name="図 8306" descr="ﾎﾟｯﾄ良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ﾎﾟｯﾄ良否"/>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072419" cy="3106276"/>
                    </a:xfrm>
                    <a:prstGeom prst="rect">
                      <a:avLst/>
                    </a:prstGeom>
                    <a:noFill/>
                    <a:ln>
                      <a:noFill/>
                    </a:ln>
                  </pic:spPr>
                </pic:pic>
              </a:graphicData>
            </a:graphic>
          </wp:inline>
        </w:drawing>
      </w:r>
    </w:p>
    <w:p w:rsidR="00630EA6" w:rsidRDefault="00630EA6" w:rsidP="00630EA6">
      <w:pPr>
        <w:jc w:val="center"/>
        <w:rPr>
          <w:rFonts w:ascii="ＭＳ ゴシック" w:eastAsia="ＭＳ ゴシック" w:hAnsi="ＭＳ ゴシック"/>
        </w:rPr>
      </w:pPr>
      <w:r>
        <w:rPr>
          <w:rFonts w:ascii="ＭＳ ゴシック" w:eastAsia="ＭＳ ゴシック" w:hAnsi="ＭＳ ゴシック" w:hint="eastAsia"/>
        </w:rPr>
        <w:t>図１．ポット苗良否の判断基準</w:t>
      </w:r>
    </w:p>
    <w:p w:rsidR="00630EA6" w:rsidRDefault="00630EA6" w:rsidP="00630EA6">
      <w:pPr>
        <w:rPr>
          <w:rFonts w:ascii="ＭＳ ゴシック" w:eastAsia="ＭＳ ゴシック" w:hAnsi="ＭＳ ゴシック"/>
        </w:rPr>
      </w:pPr>
    </w:p>
    <w:p w:rsidR="00630EA6" w:rsidRDefault="00630EA6" w:rsidP="00630EA6">
      <w:pPr>
        <w:rPr>
          <w:rFonts w:ascii="ＭＳ ゴシック" w:eastAsia="ＭＳ ゴシック" w:hAnsi="ＭＳ ゴシック"/>
        </w:rPr>
      </w:pPr>
      <w:r w:rsidRPr="0095156E">
        <w:rPr>
          <w:rFonts w:ascii="ＭＳ ゴシック" w:eastAsia="ＭＳ ゴシック" w:hAnsi="ＭＳ ゴシック"/>
          <w:noProof/>
        </w:rPr>
        <w:lastRenderedPageBreak/>
        <w:drawing>
          <wp:inline distT="0" distB="0" distL="0" distR="0" wp14:anchorId="6F1CA671" wp14:editId="392A201B">
            <wp:extent cx="5385852" cy="4038600"/>
            <wp:effectExtent l="0" t="0" r="5715" b="0"/>
            <wp:docPr id="8307" name="図 8307" descr="F:\20060621ｴｽﾍﾟｯｸﾐｯｸ\DSC02283ﾔﾌﾞﾆｯｹｲ2年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20060621ｴｽﾍﾟｯｸﾐｯｸ\DSC02283ﾔﾌﾞﾆｯｹｲ2年目.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404558" cy="4052627"/>
                    </a:xfrm>
                    <a:prstGeom prst="rect">
                      <a:avLst/>
                    </a:prstGeom>
                    <a:noFill/>
                    <a:ln>
                      <a:noFill/>
                    </a:ln>
                  </pic:spPr>
                </pic:pic>
              </a:graphicData>
            </a:graphic>
          </wp:inline>
        </w:drawing>
      </w:r>
    </w:p>
    <w:p w:rsidR="00630EA6" w:rsidRDefault="00630EA6" w:rsidP="00630EA6">
      <w:pPr>
        <w:rPr>
          <w:rFonts w:eastAsia="ＭＳ ゴシック"/>
        </w:rPr>
      </w:pPr>
      <w:r>
        <w:rPr>
          <w:rFonts w:eastAsia="ＭＳ ゴシック" w:hint="eastAsia"/>
        </w:rPr>
        <w:t>写真１．主幹が太く葉色も良いポット苗（ヤブニッケイ）</w:t>
      </w:r>
    </w:p>
    <w:p w:rsidR="00630EA6" w:rsidRDefault="00630EA6" w:rsidP="00630EA6">
      <w:pPr>
        <w:rPr>
          <w:rFonts w:ascii="ＭＳ ゴシック" w:eastAsia="ＭＳ ゴシック" w:hAnsi="ＭＳ ゴシック"/>
        </w:rPr>
      </w:pPr>
      <w:r w:rsidRPr="0095156E">
        <w:rPr>
          <w:rFonts w:ascii="ＭＳ ゴシック" w:eastAsia="ＭＳ ゴシック" w:hAnsi="ＭＳ ゴシック"/>
          <w:noProof/>
        </w:rPr>
        <w:drawing>
          <wp:inline distT="0" distB="0" distL="0" distR="0" wp14:anchorId="201E8ABF" wp14:editId="4EBD7A2F">
            <wp:extent cx="5373995" cy="4038600"/>
            <wp:effectExtent l="0" t="0" r="0" b="0"/>
            <wp:docPr id="8308" name="図 8308" descr="F:\20060621ｴｽﾍﾟｯｸﾐｯｸ\DSC02285ｼﾗｶｼ根群圧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20060621ｴｽﾍﾟｯｸﾐｯｸ\DSC02285ｼﾗｶｼ根群圧縮.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395292" cy="4054605"/>
                    </a:xfrm>
                    <a:prstGeom prst="rect">
                      <a:avLst/>
                    </a:prstGeom>
                    <a:noFill/>
                    <a:ln>
                      <a:noFill/>
                    </a:ln>
                  </pic:spPr>
                </pic:pic>
              </a:graphicData>
            </a:graphic>
          </wp:inline>
        </w:drawing>
      </w:r>
    </w:p>
    <w:p w:rsidR="00630EA6" w:rsidRDefault="00630EA6" w:rsidP="00630EA6">
      <w:pPr>
        <w:rPr>
          <w:rFonts w:eastAsia="ＭＳ ゴシック"/>
        </w:rPr>
      </w:pPr>
      <w:r>
        <w:rPr>
          <w:rFonts w:eastAsia="ＭＳ ゴシック" w:hint="eastAsia"/>
        </w:rPr>
        <w:t>写真２．ポット内に白色の若い根が充満した品質の良いポット苗</w:t>
      </w:r>
    </w:p>
    <w:p w:rsidR="00630EA6" w:rsidRDefault="00630EA6" w:rsidP="00630EA6">
      <w:pPr>
        <w:rPr>
          <w:rFonts w:ascii="ＭＳ ゴシック" w:eastAsia="ＭＳ ゴシック" w:hAnsi="ＭＳ ゴシック"/>
        </w:rPr>
      </w:pPr>
      <w:r w:rsidRPr="0095156E">
        <w:rPr>
          <w:rFonts w:ascii="ＭＳ ゴシック" w:eastAsia="ＭＳ ゴシック" w:hAnsi="ＭＳ ゴシック"/>
          <w:noProof/>
        </w:rPr>
        <w:lastRenderedPageBreak/>
        <w:drawing>
          <wp:inline distT="0" distB="0" distL="0" distR="0" wp14:anchorId="56052AC6" wp14:editId="1F46D5A2">
            <wp:extent cx="5397501" cy="4048125"/>
            <wp:effectExtent l="0" t="0" r="0" b="9525"/>
            <wp:docPr id="8309" name="図 8309" descr="F:\森の防潮堤、森の長城プロジェクト\森の長城_ｸﾞﾘｰﾝｴﾙﾑ他\20120920\P107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森の防潮堤、森の長城プロジェクト\森の長城_ｸﾞﾘｰﾝｴﾙﾑ他\20120920\P1070657.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406210" cy="4054657"/>
                    </a:xfrm>
                    <a:prstGeom prst="rect">
                      <a:avLst/>
                    </a:prstGeom>
                    <a:noFill/>
                    <a:ln>
                      <a:noFill/>
                    </a:ln>
                  </pic:spPr>
                </pic:pic>
              </a:graphicData>
            </a:graphic>
          </wp:inline>
        </w:drawing>
      </w:r>
    </w:p>
    <w:p w:rsidR="00630EA6" w:rsidRDefault="00630EA6" w:rsidP="00630EA6">
      <w:pPr>
        <w:rPr>
          <w:rFonts w:eastAsia="ＭＳ ゴシック"/>
        </w:rPr>
      </w:pPr>
      <w:r>
        <w:rPr>
          <w:rFonts w:eastAsia="ＭＳ ゴシック" w:hint="eastAsia"/>
        </w:rPr>
        <w:t>写真３．地上部は同じように見えても根の発育状況は違う（左は根の発達が悪い）</w:t>
      </w:r>
    </w:p>
    <w:p w:rsidR="00630EA6" w:rsidRDefault="00630EA6" w:rsidP="00630EA6">
      <w:pPr>
        <w:rPr>
          <w:rFonts w:ascii="ＭＳ ゴシック" w:eastAsia="ＭＳ ゴシック" w:hAnsi="ＭＳ ゴシック"/>
        </w:rPr>
      </w:pPr>
      <w:r>
        <w:rPr>
          <w:noProof/>
        </w:rPr>
        <w:drawing>
          <wp:inline distT="0" distB="0" distL="0" distR="0" wp14:anchorId="7B7E6A4F" wp14:editId="3BC15D53">
            <wp:extent cx="5386057" cy="3676650"/>
            <wp:effectExtent l="0" t="0" r="5715" b="0"/>
            <wp:docPr id="8310" name="図 8310" descr="ルーピング（鈴木さんよ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ルーピング（鈴木さんより）"/>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405259" cy="3689758"/>
                    </a:xfrm>
                    <a:prstGeom prst="rect">
                      <a:avLst/>
                    </a:prstGeom>
                    <a:noFill/>
                    <a:ln>
                      <a:noFill/>
                    </a:ln>
                  </pic:spPr>
                </pic:pic>
              </a:graphicData>
            </a:graphic>
          </wp:inline>
        </w:drawing>
      </w:r>
    </w:p>
    <w:p w:rsidR="00630EA6" w:rsidRDefault="00630EA6" w:rsidP="00630EA6">
      <w:pPr>
        <w:rPr>
          <w:rFonts w:ascii="ＭＳ ゴシック" w:eastAsia="ＭＳ ゴシック" w:hAnsi="ＭＳ ゴシック"/>
        </w:rPr>
      </w:pPr>
      <w:r>
        <w:rPr>
          <w:rFonts w:eastAsia="ＭＳ ゴシック" w:hint="eastAsia"/>
        </w:rPr>
        <w:t>写真４．根がルーピング現象を起こしている不良なポット苗</w:t>
      </w:r>
    </w:p>
    <w:p w:rsidR="00630EA6" w:rsidRDefault="00630EA6" w:rsidP="00630EA6">
      <w:pPr>
        <w:rPr>
          <w:rFonts w:ascii="ＭＳ ゴシック" w:eastAsia="ＭＳ ゴシック" w:hAnsi="ＭＳ ゴシック"/>
        </w:rPr>
      </w:pPr>
      <w:r w:rsidRPr="00774553">
        <w:rPr>
          <w:rFonts w:ascii="ＭＳ ゴシック" w:eastAsia="ＭＳ ゴシック" w:hAnsi="ＭＳ ゴシック"/>
          <w:noProof/>
        </w:rPr>
        <w:lastRenderedPageBreak/>
        <w:drawing>
          <wp:inline distT="0" distB="0" distL="0" distR="0" wp14:anchorId="0426001D" wp14:editId="40DF0C89">
            <wp:extent cx="5243819" cy="3933825"/>
            <wp:effectExtent l="0" t="0" r="0" b="0"/>
            <wp:docPr id="8311" name="図 8311" descr="F:\受託事業2015\B&amp;G財団\高知県香美市\20150721\IMGP5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受託事業2015\B&amp;G財団\高知県香美市\20150721\IMGP5265.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255415" cy="3942524"/>
                    </a:xfrm>
                    <a:prstGeom prst="rect">
                      <a:avLst/>
                    </a:prstGeom>
                    <a:noFill/>
                    <a:ln>
                      <a:noFill/>
                    </a:ln>
                  </pic:spPr>
                </pic:pic>
              </a:graphicData>
            </a:graphic>
          </wp:inline>
        </w:drawing>
      </w:r>
    </w:p>
    <w:p w:rsidR="00630EA6" w:rsidRPr="00772FBF" w:rsidRDefault="00630EA6" w:rsidP="00630EA6">
      <w:pPr>
        <w:rPr>
          <w:rFonts w:ascii="ＭＳ ゴシック" w:eastAsia="ＭＳ ゴシック" w:hAnsi="ＭＳ ゴシック"/>
        </w:rPr>
      </w:pPr>
      <w:r>
        <w:rPr>
          <w:rFonts w:eastAsia="ＭＳ ゴシック" w:hint="eastAsia"/>
        </w:rPr>
        <w:t>写真５．無理をすれば一部は植樹可能であるが、翌年植樹したい。もう一息。</w:t>
      </w:r>
    </w:p>
    <w:p w:rsidR="00630EA6" w:rsidRDefault="00630EA6" w:rsidP="00630EA6">
      <w:pPr>
        <w:rPr>
          <w:rFonts w:ascii="ＭＳ ゴシック" w:eastAsia="ＭＳ ゴシック" w:hAnsi="ＭＳ ゴシック"/>
        </w:rPr>
      </w:pPr>
      <w:r>
        <w:rPr>
          <w:noProof/>
        </w:rPr>
        <w:drawing>
          <wp:inline distT="0" distB="0" distL="0" distR="0" wp14:anchorId="47F0BFDB" wp14:editId="79FD1776">
            <wp:extent cx="5220663" cy="3714750"/>
            <wp:effectExtent l="0" t="0" r="0" b="0"/>
            <wp:docPr id="41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図 1"/>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232000" cy="3722817"/>
                    </a:xfrm>
                    <a:prstGeom prst="rect">
                      <a:avLst/>
                    </a:prstGeom>
                    <a:noFill/>
                    <a:ln>
                      <a:noFill/>
                    </a:ln>
                    <a:extLst/>
                  </pic:spPr>
                </pic:pic>
              </a:graphicData>
            </a:graphic>
          </wp:inline>
        </w:drawing>
      </w:r>
    </w:p>
    <w:p w:rsidR="00630EA6" w:rsidRDefault="00630EA6" w:rsidP="00630EA6">
      <w:pPr>
        <w:rPr>
          <w:rFonts w:eastAsia="ＭＳ ゴシック"/>
        </w:rPr>
      </w:pPr>
      <w:r>
        <w:rPr>
          <w:rFonts w:eastAsia="ＭＳ ゴシック" w:hint="eastAsia"/>
        </w:rPr>
        <w:t>写真６．根はまだ貧弱であるが、ポットから外しても土が崩れることがない。</w:t>
      </w:r>
    </w:p>
    <w:p w:rsidR="00630EA6" w:rsidRPr="00772FBF" w:rsidRDefault="00630EA6" w:rsidP="00630EA6">
      <w:pPr>
        <w:ind w:firstLineChars="400" w:firstLine="840"/>
        <w:rPr>
          <w:rFonts w:ascii="ＭＳ ゴシック" w:eastAsia="ＭＳ ゴシック" w:hAnsi="ＭＳ ゴシック"/>
        </w:rPr>
      </w:pPr>
      <w:r>
        <w:rPr>
          <w:rFonts w:eastAsia="ＭＳ ゴシック" w:hint="eastAsia"/>
        </w:rPr>
        <w:t>主幹がしっかりして緑の濃い葉が茂っていれば植樹可能な状態。</w:t>
      </w:r>
    </w:p>
    <w:p w:rsidR="00630EA6" w:rsidRDefault="00630EA6" w:rsidP="00630EA6">
      <w:pPr>
        <w:rPr>
          <w:rFonts w:ascii="ＭＳ ゴシック" w:eastAsia="ＭＳ ゴシック" w:hAnsi="ＭＳ ゴシック"/>
        </w:rPr>
      </w:pPr>
      <w:r>
        <w:rPr>
          <w:noProof/>
        </w:rPr>
        <w:lastRenderedPageBreak/>
        <w:drawing>
          <wp:inline distT="0" distB="0" distL="0" distR="0" wp14:anchorId="7D7A0113" wp14:editId="4C8835CE">
            <wp:extent cx="5372100" cy="4029075"/>
            <wp:effectExtent l="0" t="0" r="0" b="9525"/>
            <wp:docPr id="41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 name="図 1"/>
                    <pic:cNvPicPr>
                      <a:picLocks noChangeAspect="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373196" cy="4029897"/>
                    </a:xfrm>
                    <a:prstGeom prst="rect">
                      <a:avLst/>
                    </a:prstGeom>
                    <a:noFill/>
                    <a:ln>
                      <a:noFill/>
                    </a:ln>
                    <a:extLst/>
                  </pic:spPr>
                </pic:pic>
              </a:graphicData>
            </a:graphic>
          </wp:inline>
        </w:drawing>
      </w:r>
    </w:p>
    <w:p w:rsidR="00630EA6" w:rsidRPr="00772FBF" w:rsidRDefault="00630EA6" w:rsidP="00630EA6">
      <w:pPr>
        <w:rPr>
          <w:rFonts w:ascii="ＭＳ ゴシック" w:eastAsia="ＭＳ ゴシック" w:hAnsi="ＭＳ ゴシック"/>
        </w:rPr>
      </w:pPr>
      <w:r>
        <w:rPr>
          <w:rFonts w:eastAsia="ＭＳ ゴシック" w:hint="eastAsia"/>
        </w:rPr>
        <w:t>写真７．根の発達が貧弱で指で押すと土がぼろぼろ崩れてしまう。植樹は来年以降。</w:t>
      </w:r>
    </w:p>
    <w:p w:rsidR="00630EA6" w:rsidRDefault="00630EA6" w:rsidP="00630EA6">
      <w:pPr>
        <w:rPr>
          <w:rFonts w:ascii="ＭＳ ゴシック" w:eastAsia="ＭＳ ゴシック" w:hAnsi="ＭＳ ゴシック"/>
        </w:rPr>
      </w:pPr>
      <w:r>
        <w:rPr>
          <w:noProof/>
        </w:rPr>
        <w:drawing>
          <wp:inline distT="0" distB="0" distL="0" distR="0" wp14:anchorId="2084FC13" wp14:editId="28C72F62">
            <wp:extent cx="5362243" cy="4010025"/>
            <wp:effectExtent l="0" t="0" r="0" b="0"/>
            <wp:docPr id="41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 name="図 2"/>
                    <pic:cNvPicPr>
                      <a:picLocks noChangeAspect="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392067" cy="4032328"/>
                    </a:xfrm>
                    <a:prstGeom prst="rect">
                      <a:avLst/>
                    </a:prstGeom>
                    <a:noFill/>
                    <a:ln>
                      <a:noFill/>
                    </a:ln>
                    <a:extLst/>
                  </pic:spPr>
                </pic:pic>
              </a:graphicData>
            </a:graphic>
          </wp:inline>
        </w:drawing>
      </w:r>
    </w:p>
    <w:p w:rsidR="00630EA6" w:rsidRPr="00772FBF" w:rsidRDefault="00630EA6" w:rsidP="00630EA6">
      <w:pPr>
        <w:rPr>
          <w:rFonts w:ascii="ＭＳ ゴシック" w:eastAsia="ＭＳ ゴシック" w:hAnsi="ＭＳ ゴシック"/>
        </w:rPr>
      </w:pPr>
      <w:r>
        <w:rPr>
          <w:rFonts w:eastAsia="ＭＳ ゴシック" w:hint="eastAsia"/>
        </w:rPr>
        <w:t>写真８．樹高</w:t>
      </w:r>
      <w:r>
        <w:rPr>
          <w:rFonts w:eastAsia="ＭＳ ゴシック" w:hint="eastAsia"/>
        </w:rPr>
        <w:t>20cm</w:t>
      </w:r>
      <w:r>
        <w:rPr>
          <w:rFonts w:eastAsia="ＭＳ ゴシック" w:hint="eastAsia"/>
        </w:rPr>
        <w:t>程度で主幹細く、葉数も少ない。植樹は来年以降。</w:t>
      </w:r>
    </w:p>
    <w:p w:rsidR="00630EA6" w:rsidRDefault="00630EA6" w:rsidP="00630EA6">
      <w:pPr>
        <w:rPr>
          <w:rFonts w:ascii="ＭＳ ゴシック" w:eastAsia="ＭＳ ゴシック" w:hAnsi="ＭＳ ゴシック"/>
        </w:rPr>
      </w:pPr>
      <w:r>
        <w:rPr>
          <w:noProof/>
        </w:rPr>
        <w:lastRenderedPageBreak/>
        <w:drawing>
          <wp:inline distT="0" distB="0" distL="0" distR="0" wp14:anchorId="7C718B34" wp14:editId="2AF64A78">
            <wp:extent cx="5400040" cy="4076700"/>
            <wp:effectExtent l="0" t="0" r="0" b="0"/>
            <wp:docPr id="8288" name="図 5" descr="G:\DCIM\106_PANA\P106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 name="図 5" descr="G:\DCIM\106_PANA\P1060112.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400040" cy="4076700"/>
                    </a:xfrm>
                    <a:prstGeom prst="rect">
                      <a:avLst/>
                    </a:prstGeom>
                    <a:noFill/>
                    <a:ln>
                      <a:noFill/>
                    </a:ln>
                    <a:extLst/>
                  </pic:spPr>
                </pic:pic>
              </a:graphicData>
            </a:graphic>
          </wp:inline>
        </w:drawing>
      </w:r>
    </w:p>
    <w:p w:rsidR="00630EA6" w:rsidRDefault="00630EA6" w:rsidP="00630EA6">
      <w:pPr>
        <w:rPr>
          <w:rFonts w:ascii="ＭＳ ゴシック" w:eastAsia="ＭＳ ゴシック" w:hAnsi="ＭＳ ゴシック"/>
        </w:rPr>
      </w:pPr>
      <w:r>
        <w:rPr>
          <w:rFonts w:eastAsia="ＭＳ ゴシック" w:hint="eastAsia"/>
        </w:rPr>
        <w:t>写真９．順調に生育しているが、この状態で無理して植樹したくない。来年以降。</w:t>
      </w:r>
    </w:p>
    <w:p w:rsidR="00630EA6" w:rsidRDefault="00630EA6" w:rsidP="00630EA6">
      <w:pPr>
        <w:rPr>
          <w:rFonts w:ascii="ＭＳ ゴシック" w:eastAsia="ＭＳ ゴシック" w:hAnsi="ＭＳ ゴシック"/>
        </w:rPr>
      </w:pPr>
      <w:r>
        <w:rPr>
          <w:noProof/>
        </w:rPr>
        <w:drawing>
          <wp:inline distT="0" distB="0" distL="0" distR="0" wp14:anchorId="4593ABBE" wp14:editId="4D30832C">
            <wp:extent cx="5400040" cy="3542030"/>
            <wp:effectExtent l="0" t="0" r="0" b="1270"/>
            <wp:docPr id="83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1" cstate="email">
                      <a:extLst>
                        <a:ext uri="{28A0092B-C50C-407E-A947-70E740481C1C}">
                          <a14:useLocalDpi xmlns:a14="http://schemas.microsoft.com/office/drawing/2010/main"/>
                        </a:ext>
                      </a:extLst>
                    </a:blip>
                    <a:srcRect/>
                    <a:stretch/>
                  </pic:blipFill>
                  <pic:spPr>
                    <a:xfrm>
                      <a:off x="0" y="0"/>
                      <a:ext cx="5400040" cy="3542030"/>
                    </a:xfrm>
                    <a:prstGeom prst="rect">
                      <a:avLst/>
                    </a:prstGeom>
                  </pic:spPr>
                </pic:pic>
              </a:graphicData>
            </a:graphic>
          </wp:inline>
        </w:drawing>
      </w:r>
    </w:p>
    <w:p w:rsidR="00630EA6" w:rsidRPr="00692250"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写真10．順調に生育しているが、この状態で無理して植樹したくない。来年以降。</w:t>
      </w:r>
    </w:p>
    <w:p w:rsidR="00630EA6" w:rsidRDefault="00630EA6" w:rsidP="00630EA6">
      <w:pPr>
        <w:rPr>
          <w:rFonts w:ascii="ＭＳ ゴシック" w:eastAsia="ＭＳ ゴシック" w:hAnsi="ＭＳ ゴシック"/>
        </w:rPr>
      </w:pPr>
      <w:r>
        <w:rPr>
          <w:noProof/>
        </w:rPr>
        <w:lastRenderedPageBreak/>
        <w:drawing>
          <wp:inline distT="0" distB="0" distL="0" distR="0" wp14:anchorId="5924FF15" wp14:editId="7B5AA922">
            <wp:extent cx="5400040" cy="3927475"/>
            <wp:effectExtent l="0" t="0" r="0" b="0"/>
            <wp:docPr id="83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a:xfrm>
                      <a:off x="0" y="0"/>
                      <a:ext cx="5400040" cy="3927475"/>
                    </a:xfrm>
                    <a:prstGeom prst="rect">
                      <a:avLst/>
                    </a:prstGeom>
                  </pic:spPr>
                </pic:pic>
              </a:graphicData>
            </a:graphic>
          </wp:inline>
        </w:drawing>
      </w:r>
    </w:p>
    <w:p w:rsidR="00630EA6" w:rsidRPr="00692250"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1</w:t>
      </w:r>
      <w:r w:rsidRPr="00692250">
        <w:rPr>
          <w:rFonts w:asciiTheme="majorEastAsia" w:eastAsiaTheme="majorEastAsia" w:hAnsiTheme="majorEastAsia" w:hint="eastAsia"/>
        </w:rPr>
        <w:t>．</w:t>
      </w:r>
      <w:r>
        <w:rPr>
          <w:rFonts w:asciiTheme="majorEastAsia" w:eastAsiaTheme="majorEastAsia" w:hAnsiTheme="majorEastAsia" w:hint="eastAsia"/>
        </w:rPr>
        <w:t>主幹が細く</w:t>
      </w:r>
      <w:r w:rsidRPr="00692250">
        <w:rPr>
          <w:rFonts w:asciiTheme="majorEastAsia" w:eastAsiaTheme="majorEastAsia" w:hAnsiTheme="majorEastAsia" w:hint="eastAsia"/>
        </w:rPr>
        <w:t>、</w:t>
      </w:r>
      <w:r>
        <w:rPr>
          <w:rFonts w:asciiTheme="majorEastAsia" w:eastAsiaTheme="majorEastAsia" w:hAnsiTheme="majorEastAsia" w:hint="eastAsia"/>
        </w:rPr>
        <w:t>根も未熟で土が崩れてしまう。植樹は</w:t>
      </w:r>
      <w:r w:rsidRPr="00692250">
        <w:rPr>
          <w:rFonts w:asciiTheme="majorEastAsia" w:eastAsiaTheme="majorEastAsia" w:hAnsiTheme="majorEastAsia" w:hint="eastAsia"/>
        </w:rPr>
        <w:t>来年以降。</w:t>
      </w:r>
    </w:p>
    <w:p w:rsidR="00630EA6" w:rsidRDefault="00630EA6" w:rsidP="00630EA6">
      <w:pPr>
        <w:rPr>
          <w:rFonts w:ascii="ＭＳ ゴシック" w:eastAsia="ＭＳ ゴシック" w:hAnsi="ＭＳ ゴシック"/>
        </w:rPr>
      </w:pPr>
    </w:p>
    <w:p w:rsidR="00630EA6" w:rsidRDefault="00630EA6" w:rsidP="00630EA6">
      <w:pPr>
        <w:rPr>
          <w:rFonts w:asciiTheme="majorEastAsia" w:eastAsiaTheme="majorEastAsia" w:hAnsiTheme="majorEastAsia"/>
          <w:noProof/>
        </w:rPr>
      </w:pPr>
      <w:r>
        <w:rPr>
          <w:rFonts w:asciiTheme="majorEastAsia" w:eastAsiaTheme="majorEastAsia" w:hAnsiTheme="majorEastAsia" w:hint="eastAsia"/>
          <w:noProof/>
        </w:rPr>
        <w:t>２．植栽時期</w:t>
      </w:r>
      <w:r w:rsidRPr="00CD2834">
        <w:rPr>
          <w:rFonts w:asciiTheme="majorEastAsia" w:eastAsiaTheme="majorEastAsia" w:hAnsiTheme="majorEastAsia" w:hint="eastAsia"/>
          <w:noProof/>
        </w:rPr>
        <w:t>について</w:t>
      </w:r>
    </w:p>
    <w:p w:rsidR="00630EA6" w:rsidRDefault="00630EA6" w:rsidP="00630EA6">
      <w:pPr>
        <w:ind w:firstLineChars="100" w:firstLine="210"/>
        <w:rPr>
          <w:rFonts w:ascii="ＭＳ 明朝" w:hAnsi="ＭＳ 明朝"/>
        </w:rPr>
      </w:pPr>
      <w:r>
        <w:rPr>
          <w:rFonts w:ascii="ＭＳ 明朝" w:hAnsi="ＭＳ 明朝" w:hint="eastAsia"/>
        </w:rPr>
        <w:t>ポット苗による植樹は、一年を通して可能な場所が多いですが、積雪・低温・凍結期間や高温乾燥期間を避け、極力、植樹に適した時期に実施することが望ましい。</w:t>
      </w:r>
      <w:r>
        <w:rPr>
          <w:rFonts w:hAnsi="Times New Roman" w:hint="eastAsia"/>
        </w:rPr>
        <w:t>最も植樹に適した時期は雪解けから梅雨前までであるが、必ずしもこの期間に植樹できるとは限らない。</w:t>
      </w:r>
      <w:r>
        <w:rPr>
          <w:rFonts w:ascii="ＭＳ 明朝" w:hAnsi="ＭＳ 明朝" w:hint="eastAsia"/>
        </w:rPr>
        <w:t>ポット苗植栽の植栽時期において考慮すべき点は、植栽後に苗木が活着（根付いて水分や養分の吸収・呼吸が行えるようになること）してから休眠（主に低温によって生長を停止すること）までの期間を長くすることである。苗木にとっては植樹後の最初の冬が最も厳しい条件（低温や寒風・乾燥によって枯れやすい）となるので、それまでに少しでも根や地上部を成長させることが必要となるからです。</w:t>
      </w:r>
    </w:p>
    <w:p w:rsidR="00630EA6" w:rsidRDefault="00630EA6" w:rsidP="00630EA6">
      <w:pPr>
        <w:ind w:firstLineChars="100" w:firstLine="210"/>
        <w:rPr>
          <w:rFonts w:ascii="ＭＳ 明朝" w:hAnsi="ＭＳ 明朝"/>
        </w:rPr>
      </w:pPr>
      <w:r>
        <w:rPr>
          <w:rFonts w:ascii="ＭＳ 明朝" w:hAnsi="ＭＳ 明朝" w:hint="eastAsia"/>
        </w:rPr>
        <w:t>従って、春期～梅雨が最適で、夏期までに活着して高温や干ばつへの耐性を高めることができます。この時期の植栽ができない場合は９～10月初旬頃が適する。各時期における植栽の注意点は以下のとおりです。</w:t>
      </w:r>
    </w:p>
    <w:p w:rsidR="00630EA6" w:rsidRDefault="00630EA6" w:rsidP="00630EA6">
      <w:pPr>
        <w:ind w:left="210" w:hangingChars="100" w:hanging="210"/>
        <w:rPr>
          <w:rFonts w:hAnsi="ＭＳ ゴシック"/>
        </w:rPr>
      </w:pPr>
      <w:r>
        <w:rPr>
          <w:rFonts w:hAnsi="ＭＳ ゴシック" w:hint="eastAsia"/>
        </w:rPr>
        <w:t xml:space="preserve">　</w:t>
      </w:r>
      <w:r w:rsidRPr="00AE0F3B">
        <w:rPr>
          <w:rFonts w:hAnsi="ＭＳ ゴシック" w:hint="eastAsia"/>
          <w:highlight w:val="yellow"/>
        </w:rPr>
        <w:t>①春期が最も植栽に適している</w:t>
      </w:r>
    </w:p>
    <w:p w:rsidR="00630EA6" w:rsidRDefault="00630EA6" w:rsidP="00630EA6">
      <w:pPr>
        <w:ind w:left="222" w:hanging="220"/>
        <w:rPr>
          <w:rFonts w:ascii="ＭＳ 明朝" w:hAnsi="ＭＳ 明朝"/>
        </w:rPr>
      </w:pPr>
      <w:r>
        <w:rPr>
          <w:rFonts w:ascii="ＭＳ 明朝" w:hAnsi="ＭＳ 明朝" w:hint="eastAsia"/>
        </w:rPr>
        <w:t xml:space="preserve">　　春期は植物が冬期の休眠から動き出す時期であり、根が活動を開始する時期であって、根を痛めずに新たな植付け地の土壌に根を広げることが可能となります。植栽後の水分も比較的得やすく梅雨にはまとまった雨量も期待でき、乾燥する可能性のある夏季までに根系を発達させることが可能です。</w:t>
      </w:r>
    </w:p>
    <w:p w:rsidR="00630EA6" w:rsidRDefault="00630EA6" w:rsidP="00630EA6">
      <w:pPr>
        <w:ind w:left="222" w:hanging="220"/>
        <w:rPr>
          <w:rFonts w:hAnsi="ＭＳ ゴシック"/>
        </w:rPr>
      </w:pPr>
      <w:r>
        <w:rPr>
          <w:rFonts w:hAnsi="ＭＳ ゴシック" w:hint="eastAsia"/>
        </w:rPr>
        <w:lastRenderedPageBreak/>
        <w:t xml:space="preserve">　</w:t>
      </w:r>
      <w:r>
        <w:rPr>
          <w:rFonts w:hAnsi="ＭＳ ゴシック" w:hint="eastAsia"/>
          <w:highlight w:val="yellow"/>
        </w:rPr>
        <w:t>②初秋は植栽に適している</w:t>
      </w:r>
    </w:p>
    <w:p w:rsidR="00630EA6" w:rsidRDefault="00630EA6" w:rsidP="00630EA6">
      <w:pPr>
        <w:ind w:left="222" w:hanging="220"/>
        <w:rPr>
          <w:rFonts w:hAnsi="ＭＳ ゴシック"/>
        </w:rPr>
      </w:pPr>
      <w:r>
        <w:rPr>
          <w:rFonts w:ascii="ＭＳ 明朝" w:hAnsi="ＭＳ 明朝" w:hint="eastAsia"/>
        </w:rPr>
        <w:t xml:space="preserve">　　秋期は気候が比較的温暖であり、台風や秋雨による降雨も期待できる反面、冬までの期間が短く、活着や生長する温暖な期間は短くなってしまう。</w:t>
      </w:r>
    </w:p>
    <w:p w:rsidR="00630EA6" w:rsidRDefault="00630EA6" w:rsidP="00630EA6">
      <w:pPr>
        <w:ind w:left="222" w:hanging="220"/>
        <w:rPr>
          <w:rFonts w:hAnsi="ＭＳ ゴシック"/>
        </w:rPr>
      </w:pPr>
      <w:r>
        <w:rPr>
          <w:rFonts w:hAnsi="ＭＳ ゴシック" w:hint="eastAsia"/>
        </w:rPr>
        <w:t xml:space="preserve">　</w:t>
      </w:r>
      <w:r w:rsidRPr="00AE0F3B">
        <w:rPr>
          <w:rFonts w:hAnsi="ＭＳ ゴシック" w:hint="eastAsia"/>
          <w:highlight w:val="yellow"/>
        </w:rPr>
        <w:t>③気温の高い夏期は植栽に適さない</w:t>
      </w:r>
    </w:p>
    <w:p w:rsidR="00630EA6" w:rsidRDefault="00630EA6" w:rsidP="00630EA6">
      <w:pPr>
        <w:ind w:left="222" w:hanging="220"/>
        <w:rPr>
          <w:rFonts w:ascii="ＭＳ 明朝" w:hAnsi="ＭＳ 明朝"/>
        </w:rPr>
      </w:pPr>
      <w:r>
        <w:rPr>
          <w:rFonts w:ascii="ＭＳ 明朝" w:hAnsi="ＭＳ 明朝" w:hint="eastAsia"/>
        </w:rPr>
        <w:t xml:space="preserve">　　ポット苗は人間で言えば子供に当たるため、乾燥や極端な暑さや寒さなど植物の生長への負の環境圧に対して耐性が小さい。夏期は植物にとって厳しい季節であり、高温、強い日照などに乾燥が重なるとポット苗などはたちまち枯死につながります。このため夏期は植栽時期として適さない。やむを得ない理由で植栽する場合には十分な水分の供給が必要です。</w:t>
      </w:r>
    </w:p>
    <w:p w:rsidR="00630EA6" w:rsidRDefault="00630EA6" w:rsidP="00630EA6">
      <w:pPr>
        <w:ind w:left="222" w:hanging="220"/>
        <w:rPr>
          <w:rFonts w:hAnsi="ＭＳ ゴシック"/>
        </w:rPr>
      </w:pPr>
      <w:r>
        <w:rPr>
          <w:rFonts w:hAnsi="ＭＳ ゴシック" w:hint="eastAsia"/>
        </w:rPr>
        <w:t xml:space="preserve">　</w:t>
      </w:r>
      <w:r w:rsidRPr="00AE0F3B">
        <w:rPr>
          <w:rFonts w:hAnsi="ＭＳ ゴシック" w:hint="eastAsia"/>
          <w:highlight w:val="yellow"/>
        </w:rPr>
        <w:t>④</w:t>
      </w:r>
      <w:r w:rsidRPr="00AE0F3B">
        <w:rPr>
          <w:rFonts w:hAnsi="ＭＳ ゴシック" w:hint="eastAsia"/>
          <w:highlight w:val="yellow"/>
        </w:rPr>
        <w:t>10</w:t>
      </w:r>
      <w:r w:rsidRPr="00AE0F3B">
        <w:rPr>
          <w:rFonts w:hAnsi="ＭＳ ゴシック" w:hint="eastAsia"/>
          <w:highlight w:val="yellow"/>
        </w:rPr>
        <w:t>月中旬程度以降から雪解けまでは植栽に適さない</w:t>
      </w:r>
    </w:p>
    <w:p w:rsidR="00630EA6" w:rsidRDefault="00630EA6" w:rsidP="00630EA6">
      <w:pPr>
        <w:ind w:left="222" w:hanging="220"/>
        <w:rPr>
          <w:rFonts w:ascii="ＭＳ 明朝" w:hAnsi="ＭＳ 明朝"/>
        </w:rPr>
      </w:pPr>
      <w:r>
        <w:rPr>
          <w:rFonts w:ascii="ＭＳ 明朝" w:hAnsi="ＭＳ 明朝" w:hint="eastAsia"/>
        </w:rPr>
        <w:t xml:space="preserve">　　おおよそ10月中旬以降から冬期に入ってしまうと植物はほとんど生長しなくなり、春まで休眠期間に入ります。このため、この時期に植栽をすればポット苗は土の中に置いただけの状態でほとんど活着せずに春まで過ごすことになります。このような状態で冬を迎えると、冬期の積雪や風などの影響によりポット苗が動いてしまう可能性が高い。ポット苗が動けば土壌と根鉢の間に空間ができやすく、そのまま放置すれば根系を伸ばすことができずに枯死につながります。これらの理由で、晩秋から雪解けまでの期間は植栽に適さない。</w:t>
      </w:r>
    </w:p>
    <w:p w:rsidR="00630EA6" w:rsidRPr="00141E08" w:rsidRDefault="00630EA6" w:rsidP="00630EA6">
      <w:pPr>
        <w:rPr>
          <w:rFonts w:hAnsi="ＭＳ ゴシック"/>
        </w:rPr>
      </w:pPr>
    </w:p>
    <w:p w:rsidR="00630EA6" w:rsidRDefault="00630EA6" w:rsidP="00630EA6">
      <w:pPr>
        <w:rPr>
          <w:rFonts w:hAnsi="ＭＳ ゴシック"/>
        </w:rPr>
      </w:pPr>
    </w:p>
    <w:p w:rsidR="00630EA6" w:rsidRPr="008236DC" w:rsidRDefault="00630EA6" w:rsidP="00630EA6">
      <w:pPr>
        <w:jc w:val="center"/>
        <w:rPr>
          <w:rFonts w:ascii="ＭＳ ゴシック" w:eastAsia="ＭＳ ゴシック" w:hAnsi="ＭＳ ゴシック"/>
        </w:rPr>
      </w:pPr>
      <w:r>
        <w:rPr>
          <w:rFonts w:hAnsi="ＭＳ ゴシック"/>
        </w:rPr>
        <w:object w:dxaOrig="8870" w:dyaOrig="2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05pt;height:106.5pt" o:ole="">
            <v:imagedata r:id="rId23" o:title=""/>
          </v:shape>
          <o:OLEObject Type="Embed" ProgID="Excel.Sheet.8" ShapeID="_x0000_i1025" DrawAspect="Content" ObjectID="_1584430197" r:id="rId24"/>
        </w:object>
      </w:r>
      <w:r w:rsidRPr="008236DC">
        <w:rPr>
          <w:rFonts w:ascii="ＭＳ ゴシック" w:eastAsia="ＭＳ ゴシック" w:hAnsi="ＭＳ ゴシック" w:hint="eastAsia"/>
        </w:rPr>
        <w:t>図</w:t>
      </w:r>
      <w:r>
        <w:rPr>
          <w:rFonts w:ascii="ＭＳ ゴシック" w:eastAsia="ＭＳ ゴシック" w:hAnsi="ＭＳ ゴシック" w:hint="eastAsia"/>
        </w:rPr>
        <w:t>２</w:t>
      </w:r>
      <w:r w:rsidRPr="008236DC">
        <w:rPr>
          <w:rFonts w:ascii="ＭＳ ゴシック" w:eastAsia="ＭＳ ゴシック" w:hAnsi="ＭＳ ゴシック" w:hint="eastAsia"/>
        </w:rPr>
        <w:t>．ポット苗</w:t>
      </w:r>
      <w:r>
        <w:rPr>
          <w:rFonts w:ascii="ＭＳ ゴシック" w:eastAsia="ＭＳ ゴシック" w:hAnsi="ＭＳ ゴシック" w:hint="eastAsia"/>
        </w:rPr>
        <w:t>の</w:t>
      </w:r>
      <w:r w:rsidRPr="008236DC">
        <w:rPr>
          <w:rFonts w:ascii="ＭＳ ゴシック" w:eastAsia="ＭＳ ゴシック" w:hAnsi="ＭＳ ゴシック" w:hint="eastAsia"/>
        </w:rPr>
        <w:t>植栽適期</w:t>
      </w:r>
    </w:p>
    <w:p w:rsidR="00630EA6" w:rsidRDefault="00630EA6" w:rsidP="00630EA6">
      <w:pPr>
        <w:rPr>
          <w:rFonts w:ascii="ＭＳ ゴシック" w:eastAsia="ＭＳ ゴシック" w:hAnsi="Times New Roman"/>
        </w:rPr>
      </w:pPr>
    </w:p>
    <w:p w:rsidR="00630EA6" w:rsidRDefault="00630EA6" w:rsidP="00630EA6">
      <w:pPr>
        <w:rPr>
          <w:rFonts w:asciiTheme="majorEastAsia" w:eastAsiaTheme="majorEastAsia" w:hAnsiTheme="majorEastAsia"/>
          <w:noProof/>
        </w:rPr>
      </w:pPr>
      <w:r>
        <w:rPr>
          <w:rFonts w:asciiTheme="majorEastAsia" w:eastAsiaTheme="majorEastAsia" w:hAnsiTheme="majorEastAsia" w:hint="eastAsia"/>
          <w:noProof/>
        </w:rPr>
        <w:t>３．植樹場所の選定</w:t>
      </w:r>
      <w:r w:rsidRPr="00CD2834">
        <w:rPr>
          <w:rFonts w:asciiTheme="majorEastAsia" w:eastAsiaTheme="majorEastAsia" w:hAnsiTheme="majorEastAsia" w:hint="eastAsia"/>
          <w:noProof/>
        </w:rPr>
        <w:t>に</w:t>
      </w:r>
      <w:r>
        <w:rPr>
          <w:rFonts w:asciiTheme="majorEastAsia" w:eastAsiaTheme="majorEastAsia" w:hAnsiTheme="majorEastAsia" w:hint="eastAsia"/>
          <w:noProof/>
        </w:rPr>
        <w:t>関して</w:t>
      </w:r>
    </w:p>
    <w:p w:rsidR="00630EA6" w:rsidRPr="00B451FD" w:rsidRDefault="00630EA6" w:rsidP="00630EA6">
      <w:pPr>
        <w:rPr>
          <w:rFonts w:asciiTheme="minorEastAsia" w:hAnsiTheme="minorEastAsia"/>
          <w:noProof/>
        </w:rPr>
      </w:pPr>
      <w:r>
        <w:rPr>
          <w:rFonts w:asciiTheme="minorEastAsia" w:hAnsiTheme="minorEastAsia" w:hint="eastAsia"/>
          <w:noProof/>
        </w:rPr>
        <w:t>①植樹場所としてお薦めするのは、日常的に目が行き届く場所です。苗木の生育状況が確認　できますし、病害虫、雑草の繁茂など発生した場合も速やかに対応できるからです。</w:t>
      </w:r>
    </w:p>
    <w:p w:rsidR="00630EA6" w:rsidRDefault="00630EA6" w:rsidP="00630EA6">
      <w:pPr>
        <w:rPr>
          <w:rFonts w:asciiTheme="minorEastAsia" w:hAnsiTheme="minorEastAsia"/>
          <w:noProof/>
        </w:rPr>
      </w:pPr>
      <w:r>
        <w:rPr>
          <w:rFonts w:asciiTheme="minorEastAsia" w:hAnsiTheme="minorEastAsia" w:hint="eastAsia"/>
          <w:noProof/>
        </w:rPr>
        <w:t>②山林等、普段頻繁に観察することができない場所では、植樹したら終わりということになりかねません。また、シカやイノシシ、ウサギ、サルなどの獣害が発生する可能性が高く、また、対応も遅れがちになります。</w:t>
      </w:r>
    </w:p>
    <w:p w:rsidR="00630EA6" w:rsidRDefault="00630EA6" w:rsidP="00630EA6">
      <w:pPr>
        <w:rPr>
          <w:rFonts w:asciiTheme="minorEastAsia" w:hAnsiTheme="minorEastAsia"/>
          <w:noProof/>
        </w:rPr>
      </w:pPr>
      <w:r>
        <w:rPr>
          <w:rFonts w:asciiTheme="minorEastAsia" w:hAnsiTheme="minorEastAsia" w:hint="eastAsia"/>
          <w:noProof/>
        </w:rPr>
        <w:t>③植樹する苗木は高さ50cm前後ですが、20～30年後には10ｍ以上に生長し枝張も広がる樹種もありますから、隣地、特に住居や耕作地への日照、電線、車両や歩行者の視距を確保するなど、長期的な維持管理を考慮して適切な植樹場所を選定して下さい。</w:t>
      </w:r>
    </w:p>
    <w:p w:rsidR="00630EA6" w:rsidRDefault="00630EA6" w:rsidP="00630EA6">
      <w:pPr>
        <w:rPr>
          <w:rFonts w:asciiTheme="minorEastAsia" w:hAnsiTheme="minorEastAsia"/>
          <w:noProof/>
        </w:rPr>
      </w:pPr>
      <w:r>
        <w:rPr>
          <w:rFonts w:asciiTheme="minorEastAsia" w:hAnsiTheme="minorEastAsia" w:hint="eastAsia"/>
          <w:noProof/>
        </w:rPr>
        <w:lastRenderedPageBreak/>
        <w:t>④平塚での実習時にも解説がありましたが、苗木の生長を阻害する要因として水はけの問題があります。排水性を高めるためにはカマボコ型のマウンドなどを形成する方法もありますが、造成費が発生します。既存の斜面に植樹できれば排水性を確保することは可能です。僅かな高低差（マウンド）や緩やかでも傾斜があれば排水性を高めることは可能です。</w:t>
      </w:r>
    </w:p>
    <w:p w:rsidR="00630EA6" w:rsidRDefault="00630EA6" w:rsidP="00630EA6">
      <w:pPr>
        <w:rPr>
          <w:rFonts w:asciiTheme="minorEastAsia" w:hAnsiTheme="minorEastAsia"/>
          <w:noProof/>
        </w:rPr>
      </w:pPr>
      <w:r>
        <w:rPr>
          <w:rFonts w:asciiTheme="minorEastAsia" w:hAnsiTheme="minorEastAsia" w:hint="eastAsia"/>
          <w:noProof/>
        </w:rPr>
        <w:t>⑤降雨時や増水時に滞水するような場所やいつまでも水が引かない場所は避けて下さい。</w:t>
      </w:r>
    </w:p>
    <w:p w:rsidR="00630EA6" w:rsidRDefault="00630EA6" w:rsidP="00630EA6">
      <w:pPr>
        <w:rPr>
          <w:rFonts w:asciiTheme="minorEastAsia" w:hAnsiTheme="minorEastAsia"/>
          <w:noProof/>
        </w:rPr>
      </w:pPr>
      <w:r>
        <w:rPr>
          <w:rFonts w:asciiTheme="minorEastAsia" w:hAnsiTheme="minorEastAsia" w:hint="eastAsia"/>
          <w:noProof/>
        </w:rPr>
        <w:t>⑥一般的に、切土斜面は土壌硬度が高く（固く）、植樹には不向きです。盛土斜面の方が通気性や保水性に優れ植樹には適している場合が多い（但し、土質に注意する）。</w:t>
      </w:r>
    </w:p>
    <w:p w:rsidR="00630EA6" w:rsidRDefault="00630EA6" w:rsidP="00630EA6">
      <w:pPr>
        <w:rPr>
          <w:rFonts w:asciiTheme="minorEastAsia" w:hAnsiTheme="minorEastAsia"/>
          <w:noProof/>
        </w:rPr>
      </w:pPr>
      <w:r>
        <w:rPr>
          <w:rFonts w:asciiTheme="minorEastAsia" w:hAnsiTheme="minorEastAsia" w:hint="eastAsia"/>
          <w:noProof/>
        </w:rPr>
        <w:t>⑦斜面の場合には斜面の安定、安全性を第一義とする。植樹のための掘り返しによって崩壊する危険性や子供達が植樹する場合の安全面を十分に考慮し、急斜面は避けて下さい。</w:t>
      </w:r>
    </w:p>
    <w:p w:rsidR="00630EA6" w:rsidRDefault="00630EA6" w:rsidP="00630EA6">
      <w:pPr>
        <w:rPr>
          <w:rFonts w:asciiTheme="minorEastAsia" w:hAnsiTheme="minorEastAsia"/>
          <w:noProof/>
        </w:rPr>
      </w:pPr>
      <w:r>
        <w:rPr>
          <w:rFonts w:asciiTheme="minorEastAsia" w:hAnsiTheme="minorEastAsia" w:hint="eastAsia"/>
          <w:noProof/>
        </w:rPr>
        <w:t>⑧地下構造物が埋設されていないか確認して下さい（土留め枠、水道管、電線など）。</w:t>
      </w:r>
    </w:p>
    <w:p w:rsidR="00630EA6" w:rsidRPr="000B74EC" w:rsidRDefault="00630EA6" w:rsidP="00630EA6">
      <w:pPr>
        <w:rPr>
          <w:rFonts w:asciiTheme="minorEastAsia" w:hAnsiTheme="minorEastAsia"/>
          <w:noProof/>
        </w:rPr>
      </w:pPr>
      <w:r>
        <w:rPr>
          <w:rFonts w:asciiTheme="minorEastAsia" w:hAnsiTheme="minorEastAsia" w:hint="eastAsia"/>
          <w:noProof/>
        </w:rPr>
        <w:t>⑨草も木も一切生育していないような場所は不向きです。</w:t>
      </w:r>
    </w:p>
    <w:p w:rsidR="00630EA6" w:rsidRDefault="00630EA6" w:rsidP="00630EA6">
      <w:pPr>
        <w:rPr>
          <w:rFonts w:asciiTheme="minorEastAsia" w:hAnsiTheme="minorEastAsia"/>
          <w:noProof/>
        </w:rPr>
      </w:pPr>
      <w:r>
        <w:rPr>
          <w:rFonts w:asciiTheme="minorEastAsia" w:hAnsiTheme="minorEastAsia" w:hint="eastAsia"/>
          <w:noProof/>
        </w:rPr>
        <w:t>⑩落葉樹はもとより、常緑樹でも葉を落としますので、排水路等に葉が詰まって障害にならないよう検討して下さい。</w:t>
      </w:r>
    </w:p>
    <w:p w:rsidR="00630EA6" w:rsidRDefault="00630EA6" w:rsidP="00630EA6">
      <w:pPr>
        <w:rPr>
          <w:rFonts w:asciiTheme="minorEastAsia" w:hAnsiTheme="minorEastAsia"/>
          <w:noProof/>
        </w:rPr>
      </w:pPr>
      <w:r>
        <w:rPr>
          <w:rFonts w:asciiTheme="minorEastAsia" w:hAnsiTheme="minorEastAsia" w:hint="eastAsia"/>
          <w:noProof/>
        </w:rPr>
        <w:t>⑪3本/㎡程度の密植をしますので、3年もすると見通しは著しく低下します。その、木が生長すると枝葉は目線より上部に茂り、見通しは透けていく方向へ向かいます。</w:t>
      </w:r>
    </w:p>
    <w:p w:rsidR="00630EA6" w:rsidRDefault="00630EA6" w:rsidP="00630EA6">
      <w:pPr>
        <w:rPr>
          <w:rFonts w:asciiTheme="minorEastAsia" w:hAnsiTheme="minorEastAsia"/>
          <w:noProof/>
        </w:rPr>
      </w:pPr>
      <w:r w:rsidRPr="000C4806">
        <w:rPr>
          <w:rFonts w:asciiTheme="minorEastAsia" w:hAnsiTheme="minorEastAsia"/>
          <w:noProof/>
        </w:rPr>
        <w:drawing>
          <wp:inline distT="0" distB="0" distL="0" distR="0" wp14:anchorId="60177BC1" wp14:editId="7FF3856F">
            <wp:extent cx="5400040" cy="4051613"/>
            <wp:effectExtent l="0" t="0" r="0" b="6350"/>
            <wp:docPr id="8297" name="図 8297" descr="F:\受託事業2012\B&amp;G財団\徳島市\20121125\P108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受託事業2012\B&amp;G財団\徳島市\20121125\P1080112.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400040" cy="4051613"/>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EE0A97">
        <w:rPr>
          <w:rFonts w:asciiTheme="majorEastAsia" w:eastAsiaTheme="majorEastAsia" w:hAnsiTheme="majorEastAsia" w:hint="eastAsia"/>
          <w:sz w:val="20"/>
          <w:szCs w:val="20"/>
        </w:rPr>
        <w:t>写真12．公共施設内での植樹事例、既設電線により中低木を植樹した（徳島市2012年11</w:t>
      </w:r>
      <w:r>
        <w:rPr>
          <w:rFonts w:asciiTheme="majorEastAsia" w:eastAsiaTheme="majorEastAsia" w:hAnsiTheme="majorEastAsia" w:hint="eastAsia"/>
        </w:rPr>
        <w:t>月）</w:t>
      </w:r>
    </w:p>
    <w:p w:rsidR="00630EA6" w:rsidRPr="000C4806" w:rsidRDefault="00630EA6" w:rsidP="00630EA6">
      <w:pPr>
        <w:rPr>
          <w:rFonts w:asciiTheme="majorEastAsia" w:eastAsiaTheme="majorEastAsia" w:hAnsiTheme="majorEastAsia"/>
        </w:rPr>
      </w:pPr>
      <w:r w:rsidRPr="000C4806">
        <w:rPr>
          <w:rFonts w:asciiTheme="majorEastAsia" w:eastAsiaTheme="majorEastAsia" w:hAnsiTheme="majorEastAsia"/>
          <w:noProof/>
        </w:rPr>
        <w:lastRenderedPageBreak/>
        <w:drawing>
          <wp:inline distT="0" distB="0" distL="0" distR="0" wp14:anchorId="3C52E9DD" wp14:editId="53E2848C">
            <wp:extent cx="5370788" cy="4029075"/>
            <wp:effectExtent l="0" t="0" r="1905" b="0"/>
            <wp:docPr id="8298" name="図 8298" descr="F:\受託事業2014\B&amp;G財団\御荘BG海洋センター\20140819\IMGP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受託事業2014\B&amp;G財団\御荘BG海洋センター\20140819\IMGP2609.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388097" cy="4042060"/>
                    </a:xfrm>
                    <a:prstGeom prst="rect">
                      <a:avLst/>
                    </a:prstGeom>
                    <a:noFill/>
                    <a:ln>
                      <a:noFill/>
                    </a:ln>
                  </pic:spPr>
                </pic:pic>
              </a:graphicData>
            </a:graphic>
          </wp:inline>
        </w:drawing>
      </w:r>
    </w:p>
    <w:p w:rsidR="00630EA6" w:rsidRPr="00EE0A97" w:rsidRDefault="00630EA6" w:rsidP="00630EA6">
      <w:pPr>
        <w:rPr>
          <w:rFonts w:asciiTheme="majorEastAsia" w:eastAsiaTheme="majorEastAsia" w:hAnsiTheme="majorEastAsia"/>
          <w:sz w:val="20"/>
          <w:szCs w:val="20"/>
        </w:rPr>
      </w:pPr>
      <w:r w:rsidRPr="00EE0A97">
        <w:rPr>
          <w:rFonts w:asciiTheme="majorEastAsia" w:eastAsiaTheme="majorEastAsia" w:hAnsiTheme="majorEastAsia" w:hint="eastAsia"/>
          <w:sz w:val="20"/>
          <w:szCs w:val="20"/>
        </w:rPr>
        <w:t>写真13．海洋センター</w:t>
      </w:r>
      <w:r>
        <w:rPr>
          <w:rFonts w:asciiTheme="majorEastAsia" w:eastAsiaTheme="majorEastAsia" w:hAnsiTheme="majorEastAsia" w:hint="eastAsia"/>
          <w:sz w:val="20"/>
          <w:szCs w:val="20"/>
        </w:rPr>
        <w:t>で</w:t>
      </w:r>
      <w:r w:rsidRPr="00EE0A97">
        <w:rPr>
          <w:rFonts w:asciiTheme="majorEastAsia" w:eastAsiaTheme="majorEastAsia" w:hAnsiTheme="majorEastAsia" w:hint="eastAsia"/>
          <w:sz w:val="20"/>
          <w:szCs w:val="20"/>
        </w:rPr>
        <w:t>の植樹事例</w:t>
      </w:r>
      <w:r>
        <w:rPr>
          <w:rFonts w:asciiTheme="majorEastAsia" w:eastAsiaTheme="majorEastAsia" w:hAnsiTheme="majorEastAsia" w:hint="eastAsia"/>
          <w:sz w:val="20"/>
          <w:szCs w:val="20"/>
        </w:rPr>
        <w:t>、住居側は</w:t>
      </w:r>
      <w:r w:rsidRPr="00EE0A97">
        <w:rPr>
          <w:rFonts w:asciiTheme="majorEastAsia" w:eastAsiaTheme="majorEastAsia" w:hAnsiTheme="majorEastAsia" w:hint="eastAsia"/>
          <w:sz w:val="20"/>
          <w:szCs w:val="20"/>
        </w:rPr>
        <w:t>低木を植樹した（愛媛県愛南町2014年8月）</w:t>
      </w:r>
    </w:p>
    <w:p w:rsidR="00630EA6" w:rsidRDefault="00630EA6" w:rsidP="00630EA6">
      <w:pPr>
        <w:rPr>
          <w:rFonts w:asciiTheme="minorEastAsia" w:hAnsiTheme="minorEastAsia"/>
          <w:noProof/>
        </w:rPr>
      </w:pPr>
      <w:r w:rsidRPr="000C4806">
        <w:rPr>
          <w:rFonts w:asciiTheme="minorEastAsia" w:hAnsiTheme="minorEastAsia"/>
          <w:noProof/>
        </w:rPr>
        <w:drawing>
          <wp:inline distT="0" distB="0" distL="0" distR="0" wp14:anchorId="3403D0B7" wp14:editId="116ADEDD">
            <wp:extent cx="5408881" cy="4057650"/>
            <wp:effectExtent l="0" t="0" r="1905" b="0"/>
            <wp:docPr id="8296" name="図 8296" descr="F:\受託事業2015\B&amp;G財団\基盤整備事例\IMGP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受託事業2015\B&amp;G財団\基盤整備事例\IMGP3114.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425961" cy="4070463"/>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4</w:t>
      </w:r>
      <w:r w:rsidRPr="00692250">
        <w:rPr>
          <w:rFonts w:asciiTheme="majorEastAsia" w:eastAsiaTheme="majorEastAsia" w:hAnsiTheme="majorEastAsia" w:hint="eastAsia"/>
        </w:rPr>
        <w:t>．</w:t>
      </w:r>
      <w:r>
        <w:rPr>
          <w:rFonts w:asciiTheme="majorEastAsia" w:eastAsiaTheme="majorEastAsia" w:hAnsiTheme="majorEastAsia" w:hint="eastAsia"/>
        </w:rPr>
        <w:t>緩傾斜地での基盤整備事例（高知県津野町2014年10月）</w:t>
      </w:r>
    </w:p>
    <w:p w:rsidR="00630EA6" w:rsidRPr="00EE0A97" w:rsidRDefault="00630EA6" w:rsidP="00630EA6">
      <w:pPr>
        <w:rPr>
          <w:rFonts w:asciiTheme="minorEastAsia" w:hAnsiTheme="minorEastAsia"/>
          <w:noProof/>
        </w:rPr>
      </w:pPr>
      <w:r w:rsidRPr="00EE0A97">
        <w:rPr>
          <w:rFonts w:asciiTheme="minorEastAsia" w:hAnsiTheme="minorEastAsia"/>
          <w:noProof/>
        </w:rPr>
        <w:lastRenderedPageBreak/>
        <w:drawing>
          <wp:inline distT="0" distB="0" distL="0" distR="0" wp14:anchorId="4BF48AB8" wp14:editId="7F7A84CA">
            <wp:extent cx="5382697" cy="4038600"/>
            <wp:effectExtent l="0" t="0" r="8890" b="0"/>
            <wp:docPr id="8299" name="図 8299" descr="F:\受託事業2015\B&amp;G財団\基盤整備事例\P109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受託事業2015\B&amp;G財団\基盤整備事例\P1090480.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395859" cy="4048475"/>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5</w:t>
      </w:r>
      <w:r w:rsidRPr="00692250">
        <w:rPr>
          <w:rFonts w:asciiTheme="majorEastAsia" w:eastAsiaTheme="majorEastAsia" w:hAnsiTheme="majorEastAsia" w:hint="eastAsia"/>
        </w:rPr>
        <w:t>．</w:t>
      </w:r>
      <w:r>
        <w:rPr>
          <w:rFonts w:asciiTheme="majorEastAsia" w:eastAsiaTheme="majorEastAsia" w:hAnsiTheme="majorEastAsia" w:hint="eastAsia"/>
        </w:rPr>
        <w:t>マウンドを造成しての基盤整備事例（北海道せたな町2013年5月）</w:t>
      </w:r>
    </w:p>
    <w:p w:rsidR="00630EA6" w:rsidRDefault="00630EA6" w:rsidP="00630EA6">
      <w:pPr>
        <w:rPr>
          <w:noProof/>
        </w:rPr>
      </w:pPr>
      <w:r w:rsidRPr="00BE607B">
        <w:rPr>
          <w:noProof/>
        </w:rPr>
        <w:drawing>
          <wp:inline distT="0" distB="0" distL="0" distR="0" wp14:anchorId="1A453252" wp14:editId="6BA82DDB">
            <wp:extent cx="5370788" cy="4029075"/>
            <wp:effectExtent l="0" t="0" r="1905" b="0"/>
            <wp:docPr id="8314" name="図 8314" descr="C:\Users\HAYASHI\Desktop\受託事業2015\B&amp;G財団\高知県香美市\20150721\IMGP527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YASHI\Desktop\受託事業2015\B&amp;G財団\高知県香美市\20150721\IMGP5273 (2).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435655" cy="4077737"/>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6</w:t>
      </w:r>
      <w:r w:rsidRPr="00692250">
        <w:rPr>
          <w:rFonts w:asciiTheme="majorEastAsia" w:eastAsiaTheme="majorEastAsia" w:hAnsiTheme="majorEastAsia" w:hint="eastAsia"/>
        </w:rPr>
        <w:t>．</w:t>
      </w:r>
      <w:r>
        <w:rPr>
          <w:rFonts w:asciiTheme="majorEastAsia" w:eastAsiaTheme="majorEastAsia" w:hAnsiTheme="majorEastAsia" w:hint="eastAsia"/>
        </w:rPr>
        <w:t>斜面に土留めが埋設され植樹できなかった事例（高知県香美市2015年7月）</w:t>
      </w:r>
    </w:p>
    <w:p w:rsidR="00630EA6" w:rsidRDefault="00630EA6" w:rsidP="00630EA6">
      <w:pPr>
        <w:rPr>
          <w:rFonts w:asciiTheme="majorEastAsia" w:eastAsiaTheme="majorEastAsia" w:hAnsiTheme="majorEastAsia"/>
        </w:rPr>
      </w:pPr>
      <w:r w:rsidRPr="00A80B1F">
        <w:rPr>
          <w:rFonts w:asciiTheme="majorEastAsia" w:eastAsiaTheme="majorEastAsia" w:hAnsiTheme="majorEastAsia"/>
          <w:noProof/>
        </w:rPr>
        <w:lastRenderedPageBreak/>
        <w:drawing>
          <wp:inline distT="0" distB="0" distL="0" distR="0" wp14:anchorId="2DF421FF" wp14:editId="09C8FBCC">
            <wp:extent cx="5408879" cy="4057650"/>
            <wp:effectExtent l="0" t="0" r="1905" b="0"/>
            <wp:docPr id="8300" name="図 8300" descr="F:\受託事業2015\B&amp;G財団\高知県香美市\20150927\IMGP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受託事業2015\B&amp;G財団\高知県香美市\20150927\IMGP5446.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417431" cy="4064066"/>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7</w:t>
      </w:r>
      <w:r w:rsidRPr="00692250">
        <w:rPr>
          <w:rFonts w:asciiTheme="majorEastAsia" w:eastAsiaTheme="majorEastAsia" w:hAnsiTheme="majorEastAsia" w:hint="eastAsia"/>
        </w:rPr>
        <w:t>．</w:t>
      </w:r>
      <w:r>
        <w:rPr>
          <w:rFonts w:asciiTheme="majorEastAsia" w:eastAsiaTheme="majorEastAsia" w:hAnsiTheme="majorEastAsia" w:hint="eastAsia"/>
        </w:rPr>
        <w:t>シカによる食害対策としてネットを設置した事例（高知県香美市2015年9月）</w:t>
      </w:r>
    </w:p>
    <w:p w:rsidR="00630EA6" w:rsidRDefault="00630EA6" w:rsidP="00630EA6">
      <w:pPr>
        <w:rPr>
          <w:rFonts w:asciiTheme="majorEastAsia" w:eastAsiaTheme="majorEastAsia" w:hAnsiTheme="majorEastAsia"/>
        </w:rPr>
      </w:pPr>
      <w:r w:rsidRPr="00A80B1F">
        <w:rPr>
          <w:rFonts w:asciiTheme="majorEastAsia" w:eastAsiaTheme="majorEastAsia" w:hAnsiTheme="majorEastAsia"/>
          <w:noProof/>
        </w:rPr>
        <w:drawing>
          <wp:inline distT="0" distB="0" distL="0" distR="0" wp14:anchorId="7E707182" wp14:editId="3ABF9578">
            <wp:extent cx="5396181" cy="4048125"/>
            <wp:effectExtent l="0" t="0" r="0" b="0"/>
            <wp:docPr id="8301" name="図 8301" descr="C:\Users\HAYASHI\Desktop\受託事業2016\B&amp;G財団\遠別町\20160828\IMGP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AYASHI\Desktop\受託事業2016\B&amp;G財団\遠別町\20160828\IMGP6615.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410247" cy="4058677"/>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8</w:t>
      </w:r>
      <w:r w:rsidRPr="00692250">
        <w:rPr>
          <w:rFonts w:asciiTheme="majorEastAsia" w:eastAsiaTheme="majorEastAsia" w:hAnsiTheme="majorEastAsia" w:hint="eastAsia"/>
        </w:rPr>
        <w:t>．</w:t>
      </w:r>
      <w:r>
        <w:rPr>
          <w:rFonts w:asciiTheme="majorEastAsia" w:eastAsiaTheme="majorEastAsia" w:hAnsiTheme="majorEastAsia" w:hint="eastAsia"/>
        </w:rPr>
        <w:t>ノウサギによる食害対策としてネットを設置した事例（北海道遠別町2016年8月）</w:t>
      </w:r>
    </w:p>
    <w:p w:rsidR="00630EA6" w:rsidRDefault="00630EA6" w:rsidP="00630EA6">
      <w:pPr>
        <w:rPr>
          <w:rFonts w:asciiTheme="majorEastAsia" w:eastAsiaTheme="majorEastAsia" w:hAnsiTheme="majorEastAsia"/>
          <w:noProof/>
        </w:rPr>
      </w:pPr>
      <w:r>
        <w:rPr>
          <w:rFonts w:asciiTheme="majorEastAsia" w:eastAsiaTheme="majorEastAsia" w:hAnsiTheme="majorEastAsia" w:hint="eastAsia"/>
          <w:noProof/>
        </w:rPr>
        <w:lastRenderedPageBreak/>
        <w:t>４．植樹地の土壌</w:t>
      </w:r>
      <w:r w:rsidRPr="00CD2834">
        <w:rPr>
          <w:rFonts w:asciiTheme="majorEastAsia" w:eastAsiaTheme="majorEastAsia" w:hAnsiTheme="majorEastAsia" w:hint="eastAsia"/>
          <w:noProof/>
        </w:rPr>
        <w:t>について</w:t>
      </w:r>
    </w:p>
    <w:p w:rsidR="00630EA6" w:rsidRDefault="00630EA6" w:rsidP="00630EA6">
      <w:pPr>
        <w:rPr>
          <w:rFonts w:hAnsi="Times New Roman"/>
        </w:rPr>
      </w:pPr>
      <w:r>
        <w:rPr>
          <w:rFonts w:hAnsi="Times New Roman" w:hint="eastAsia"/>
        </w:rPr>
        <w:t xml:space="preserve">　土壌の性質は植栽したポット苗の生育を左右する重要な要素です。森林内に観察される落ち葉などが堆積した表層</w:t>
      </w:r>
      <w:r>
        <w:rPr>
          <w:rFonts w:hAnsi="Times New Roman" w:hint="eastAsia"/>
        </w:rPr>
        <w:t>20</w:t>
      </w:r>
      <w:r>
        <w:rPr>
          <w:rFonts w:hAnsi="Times New Roman" w:hint="eastAsia"/>
        </w:rPr>
        <w:t>～</w:t>
      </w:r>
      <w:r>
        <w:rPr>
          <w:rFonts w:hAnsi="Times New Roman" w:hint="eastAsia"/>
        </w:rPr>
        <w:t>30cm</w:t>
      </w:r>
      <w:r>
        <w:rPr>
          <w:rFonts w:hAnsi="Times New Roman" w:hint="eastAsia"/>
        </w:rPr>
        <w:t>のふかふかとした表土が最も有効ですが、これらを準備することは困難です。従って、一般的には植樹予定地の現地表土を攪拌・耕耘して空気を取り込んで膨軟にし、有機栄養分等を混ぜて土壌改良します。この時、植樹しようと考えている土地で、まず、剣先スコップにより体重をかけてスコップが入るかどうか試して下さい。写真</w:t>
      </w:r>
      <w:r>
        <w:rPr>
          <w:rFonts w:hAnsi="Times New Roman" w:hint="eastAsia"/>
        </w:rPr>
        <w:t>19</w:t>
      </w:r>
      <w:r>
        <w:rPr>
          <w:rFonts w:hAnsi="Times New Roman" w:hint="eastAsia"/>
        </w:rPr>
        <w:t>のようにスコップの刃の大部分が土中に滑らかに入る状態であれば、植栽基盤の固さとしては問題ないでしょう。有機肥料を混ぜて攪拌し、水が溜まらないように注意しながら写真</w:t>
      </w:r>
      <w:r>
        <w:rPr>
          <w:rFonts w:hAnsi="Times New Roman" w:hint="eastAsia"/>
        </w:rPr>
        <w:t>14</w:t>
      </w:r>
      <w:r>
        <w:rPr>
          <w:rFonts w:hAnsi="Times New Roman" w:hint="eastAsia"/>
        </w:rPr>
        <w:t>、</w:t>
      </w:r>
      <w:r>
        <w:rPr>
          <w:rFonts w:hAnsi="Times New Roman" w:hint="eastAsia"/>
        </w:rPr>
        <w:t>15</w:t>
      </w:r>
      <w:r>
        <w:rPr>
          <w:rFonts w:hAnsi="Times New Roman" w:hint="eastAsia"/>
        </w:rPr>
        <w:t>のようにほっこりと仕上げます。基盤整備の作業は、なるべく植樹直前に仕上がるように調整し、仕上げた後は立ち入らないでください。歩くだけで土が固くなります。また、雨の日や土壌水分過多の状態で攪拌したりこねくり回すのも避けて下さい。</w:t>
      </w:r>
    </w:p>
    <w:p w:rsidR="00630EA6" w:rsidRDefault="00630EA6" w:rsidP="00630EA6">
      <w:pPr>
        <w:rPr>
          <w:rFonts w:hAnsi="Times New Roman"/>
        </w:rPr>
      </w:pPr>
      <w:r>
        <w:rPr>
          <w:rFonts w:hAnsi="Times New Roman" w:hint="eastAsia"/>
        </w:rPr>
        <w:t xml:space="preserve">　スコップが全く入らないような強固な地盤は、土壌改良費が増大する恐れが高いので、できるだけ他の候補地を検討して下さい。最初から複数の植樹候補地を想定しておくことも必要です。</w:t>
      </w:r>
    </w:p>
    <w:p w:rsidR="00630EA6" w:rsidRDefault="00630EA6" w:rsidP="00630EA6">
      <w:pPr>
        <w:rPr>
          <w:rFonts w:hAnsi="Times New Roman"/>
        </w:rPr>
      </w:pPr>
      <w:r>
        <w:rPr>
          <w:rFonts w:hAnsi="Times New Roman" w:hint="eastAsia"/>
        </w:rPr>
        <w:t xml:space="preserve">　ごく小さい面積の場合（</w:t>
      </w:r>
      <w:r>
        <w:rPr>
          <w:rFonts w:hAnsi="Times New Roman" w:hint="eastAsia"/>
        </w:rPr>
        <w:t>1</w:t>
      </w:r>
      <w:r>
        <w:rPr>
          <w:rFonts w:hAnsi="Times New Roman" w:hint="eastAsia"/>
        </w:rPr>
        <w:t>ｍ×</w:t>
      </w:r>
      <w:r>
        <w:rPr>
          <w:rFonts w:hAnsi="Times New Roman" w:hint="eastAsia"/>
        </w:rPr>
        <w:t>2</w:t>
      </w:r>
      <w:r>
        <w:rPr>
          <w:rFonts w:hAnsi="Times New Roman" w:hint="eastAsia"/>
        </w:rPr>
        <w:t>ｍなど）、現地地盤を</w:t>
      </w:r>
      <w:r>
        <w:rPr>
          <w:rFonts w:hAnsi="Times New Roman" w:hint="eastAsia"/>
        </w:rPr>
        <w:t>30cm</w:t>
      </w:r>
      <w:r>
        <w:rPr>
          <w:rFonts w:hAnsi="Times New Roman" w:hint="eastAsia"/>
        </w:rPr>
        <w:t>程度掘り起こして排水性、通気性を改善し、軟らかい状態の上に畑の土や園芸土などをほっこりと馴染み良く被せてマウンドをつくっても構わない。</w:t>
      </w:r>
    </w:p>
    <w:p w:rsidR="00630EA6" w:rsidRDefault="00630EA6" w:rsidP="00630EA6">
      <w:pPr>
        <w:rPr>
          <w:rFonts w:hAnsi="Times New Roman"/>
        </w:rPr>
      </w:pPr>
    </w:p>
    <w:p w:rsidR="00630EA6" w:rsidRDefault="00630EA6" w:rsidP="00630EA6">
      <w:pPr>
        <w:rPr>
          <w:rFonts w:hAnsi="Times New Roman"/>
        </w:rPr>
      </w:pPr>
      <w:r w:rsidRPr="00D14F35">
        <w:rPr>
          <w:rFonts w:hAnsi="Times New Roman"/>
          <w:noProof/>
        </w:rPr>
        <w:drawing>
          <wp:inline distT="0" distB="0" distL="0" distR="0" wp14:anchorId="62D5DF34" wp14:editId="41E0BA16">
            <wp:extent cx="5400040" cy="3595806"/>
            <wp:effectExtent l="0" t="0" r="0" b="5080"/>
            <wp:docPr id="8315" name="図 8315" descr="F:\受託事業2012\B&amp;G財団\普代村\2012_07_16_fudaimura\2012_07_16_fudaimura\2012_07_16_fudaimura_index_640_480\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受託事業2012\B&amp;G財団\普代村\2012_07_16_fudaimura\2012_07_16_fudaimura\2012_07_16_fudaimura_index_640_480\IMG_0676.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400040" cy="3595806"/>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写真1</w:t>
      </w:r>
      <w:r>
        <w:rPr>
          <w:rFonts w:asciiTheme="majorEastAsia" w:eastAsiaTheme="majorEastAsia" w:hAnsiTheme="majorEastAsia" w:hint="eastAsia"/>
        </w:rPr>
        <w:t>9</w:t>
      </w:r>
      <w:r w:rsidRPr="00692250">
        <w:rPr>
          <w:rFonts w:asciiTheme="majorEastAsia" w:eastAsiaTheme="majorEastAsia" w:hAnsiTheme="majorEastAsia" w:hint="eastAsia"/>
        </w:rPr>
        <w:t>．</w:t>
      </w:r>
      <w:r>
        <w:rPr>
          <w:rFonts w:asciiTheme="majorEastAsia" w:eastAsiaTheme="majorEastAsia" w:hAnsiTheme="majorEastAsia" w:hint="eastAsia"/>
        </w:rPr>
        <w:t>剣先スコップによる土壌診断（岩手県普代村2012年7月）</w:t>
      </w:r>
    </w:p>
    <w:p w:rsidR="00630EA6" w:rsidRDefault="00630EA6" w:rsidP="00630EA6">
      <w:pPr>
        <w:rPr>
          <w:rFonts w:hAnsi="Times New Roman"/>
        </w:rPr>
      </w:pPr>
    </w:p>
    <w:p w:rsidR="00630EA6" w:rsidRDefault="00630EA6" w:rsidP="00630EA6">
      <w:pPr>
        <w:rPr>
          <w:rFonts w:hAnsi="Times New Roman"/>
        </w:rPr>
      </w:pPr>
    </w:p>
    <w:p w:rsidR="00630EA6" w:rsidRDefault="00630EA6" w:rsidP="00630EA6">
      <w:pPr>
        <w:ind w:firstLineChars="100" w:firstLine="210"/>
        <w:rPr>
          <w:rFonts w:hAnsi="Times New Roman"/>
        </w:rPr>
      </w:pPr>
      <w:r>
        <w:rPr>
          <w:rFonts w:hAnsi="Times New Roman" w:hint="eastAsia"/>
        </w:rPr>
        <w:t>現地土壌が極めて不適な場合には、外部から植樹に適した良質な客土を導入します。植栽する土壌に求められる条件として、</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■物理的特性</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・透水性が良好であること。</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・適度な保水性を持つこと。</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・適度な硬度であること。</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■化学的特性</w:t>
      </w: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rPr>
        <w:t>・植物、特に根系の生育に障害となる有害物質がないこと。</w:t>
      </w: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rPr>
        <w:t>・適度な水素イオン濃度（</w:t>
      </w:r>
      <w:r>
        <w:rPr>
          <w:rFonts w:ascii="ＭＳ ゴシック" w:eastAsia="ＭＳ ゴシック" w:hAnsi="ＭＳ ゴシック"/>
        </w:rPr>
        <w:t>pH</w:t>
      </w:r>
      <w:r>
        <w:rPr>
          <w:rFonts w:ascii="ＭＳ ゴシック" w:eastAsia="ＭＳ ゴシック" w:hAnsi="ＭＳ ゴシック" w:hint="eastAsia"/>
        </w:rPr>
        <w:t>）であること。</w:t>
      </w: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rPr>
        <w:t>・適度な養分を含むこと。</w:t>
      </w:r>
    </w:p>
    <w:p w:rsidR="00630EA6" w:rsidRDefault="00630EA6" w:rsidP="00630EA6">
      <w:pPr>
        <w:rPr>
          <w:rFonts w:hAnsi="Times New Roman"/>
        </w:rPr>
      </w:pPr>
      <w:r>
        <w:rPr>
          <w:rFonts w:hAnsi="Times New Roman" w:hint="eastAsia"/>
        </w:rPr>
        <w:t xml:space="preserve">　が挙げられます。森林内の土壌は上記のような特性を持つとともに、植物の枝や葉などの有機物を無機物に変える分解者としての土壌微生物や土壌動物が豊富に見られ、表土をつくり出す役割を果たしています。</w:t>
      </w:r>
    </w:p>
    <w:p w:rsidR="00630EA6" w:rsidRDefault="00630EA6" w:rsidP="00630EA6">
      <w:pPr>
        <w:ind w:firstLineChars="100" w:firstLine="210"/>
        <w:rPr>
          <w:rFonts w:hAnsi="Times New Roman"/>
        </w:rPr>
      </w:pPr>
      <w:r w:rsidRPr="00021B81">
        <w:rPr>
          <w:rFonts w:asciiTheme="minorEastAsia" w:hAnsiTheme="minorEastAsia" w:hint="eastAsia"/>
          <w:u w:color="000000"/>
        </w:rPr>
        <w:t>現場で発生する表土を使用する</w:t>
      </w:r>
      <w:r>
        <w:rPr>
          <w:rFonts w:asciiTheme="minorEastAsia" w:hAnsiTheme="minorEastAsia" w:hint="eastAsia"/>
          <w:u w:color="000000"/>
        </w:rPr>
        <w:t>場合、一般的に深さ50～60</w:t>
      </w:r>
      <w:r>
        <w:rPr>
          <w:rFonts w:asciiTheme="minorEastAsia" w:hAnsiTheme="minorEastAsia"/>
          <w:u w:color="000000"/>
        </w:rPr>
        <w:t>cm</w:t>
      </w:r>
      <w:r>
        <w:rPr>
          <w:rFonts w:asciiTheme="minorEastAsia" w:hAnsiTheme="minorEastAsia" w:hint="eastAsia"/>
          <w:u w:color="000000"/>
        </w:rPr>
        <w:t>程度を掘り起こして攪拌し</w:t>
      </w:r>
      <w:r>
        <w:rPr>
          <w:rFonts w:hint="eastAsia"/>
        </w:rPr>
        <w:t>適度に膨軟な状態をつくり、透水性、保水性を保つようにします。この時、</w:t>
      </w:r>
      <w:r>
        <w:rPr>
          <w:rFonts w:hAnsi="Times New Roman" w:hint="eastAsia"/>
        </w:rPr>
        <w:t>下層にある粘性土や大きな岩石まで混ぜないように注意しましょう。これらが植栽地の表土に混入すると植物の生育、特に根系の生長に支障をきたす可能性が大きいので、できるだけこれらは取り除いておきます。</w:t>
      </w:r>
    </w:p>
    <w:p w:rsidR="00630EA6" w:rsidRDefault="00630EA6" w:rsidP="00630EA6">
      <w:pPr>
        <w:ind w:firstLineChars="100" w:firstLine="210"/>
        <w:rPr>
          <w:rFonts w:ascii="ＭＳ 明朝" w:hAnsi="ＭＳ 明朝"/>
        </w:rPr>
      </w:pPr>
      <w:r>
        <w:rPr>
          <w:rFonts w:hint="eastAsia"/>
        </w:rPr>
        <w:t>一方、表層</w:t>
      </w:r>
      <w:r>
        <w:rPr>
          <w:rFonts w:hint="eastAsia"/>
        </w:rPr>
        <w:t>20</w:t>
      </w:r>
      <w:r>
        <w:rPr>
          <w:rFonts w:hint="eastAsia"/>
        </w:rPr>
        <w:t>～</w:t>
      </w:r>
      <w:r>
        <w:rPr>
          <w:rFonts w:hint="eastAsia"/>
        </w:rPr>
        <w:t>30cm</w:t>
      </w:r>
      <w:r>
        <w:rPr>
          <w:rFonts w:hint="eastAsia"/>
        </w:rPr>
        <w:t>の植物の落葉などが分解され、植物の生育に有効な有機質が豊富な黒色の堆積した部分は有効に活用し、マウンド</w:t>
      </w:r>
      <w:r>
        <w:rPr>
          <w:rFonts w:ascii="ＭＳ 明朝" w:hAnsi="ＭＳ 明朝" w:hint="eastAsia"/>
        </w:rPr>
        <w:t>状の植栽基盤の上部にほっこらと盛る状態が望ましい。</w:t>
      </w:r>
      <w:r>
        <w:rPr>
          <w:rFonts w:hAnsi="Times New Roman" w:hint="eastAsia"/>
        </w:rPr>
        <w:t>土壌に有機質分を補うものとして必要に応じて堆肥などを混入して、土壌微生物の増殖を促進させ、土壌の活性化をはかります。また、良好な森林内の表土の成分に近い土壌環境をつくり出すことが望ましいため、樹皮、木質材等を原料としたバーク堆肥などを活用するのも良いでしょう。混入するバーク堆肥の量は</w:t>
      </w:r>
      <w:r w:rsidRPr="002641AB">
        <w:rPr>
          <w:rFonts w:ascii="ＭＳ 明朝" w:hAnsi="ＭＳ 明朝" w:hint="eastAsia"/>
        </w:rPr>
        <w:t>、客土量に対して10～30％の割合と</w:t>
      </w:r>
      <w:r>
        <w:rPr>
          <w:rFonts w:ascii="ＭＳ 明朝" w:hAnsi="ＭＳ 明朝" w:hint="eastAsia"/>
        </w:rPr>
        <w:t>します</w:t>
      </w:r>
      <w:r w:rsidRPr="002641AB">
        <w:rPr>
          <w:rFonts w:ascii="ＭＳ 明朝" w:hAnsi="ＭＳ 明朝" w:hint="eastAsia"/>
        </w:rPr>
        <w:t>。</w:t>
      </w:r>
    </w:p>
    <w:p w:rsidR="00630EA6" w:rsidRDefault="00630EA6" w:rsidP="00630EA6">
      <w:pPr>
        <w:rPr>
          <w:rFonts w:hAnsi="Times New Roman"/>
        </w:rPr>
      </w:pPr>
      <w:r>
        <w:rPr>
          <w:rFonts w:ascii="ＭＳ 明朝" w:hAnsi="ＭＳ 明朝" w:hint="eastAsia"/>
        </w:rPr>
        <w:t xml:space="preserve">　特に、</w:t>
      </w:r>
      <w:r>
        <w:rPr>
          <w:rFonts w:hAnsi="Times New Roman" w:hint="eastAsia"/>
        </w:rPr>
        <w:t>地下水位が高い場所や伏流水がしみ出る場所、谷状地形で極端に水の集まる場所などは過湿状態であり、植物の生育には不適な場所となります。他の場所を検討するか、マウンドを形成するなどして環境を改善しなければなりません。</w:t>
      </w:r>
    </w:p>
    <w:p w:rsidR="00630EA6" w:rsidRDefault="00630EA6" w:rsidP="00630EA6">
      <w:pPr>
        <w:rPr>
          <w:rFonts w:hAnsi="Times New Roman"/>
        </w:rPr>
      </w:pPr>
    </w:p>
    <w:p w:rsidR="00630EA6" w:rsidRDefault="00630EA6" w:rsidP="00630EA6">
      <w:pPr>
        <w:rPr>
          <w:noProof/>
        </w:rPr>
      </w:pPr>
    </w:p>
    <w:p w:rsidR="00630EA6" w:rsidRDefault="00630EA6" w:rsidP="00630EA6">
      <w:r w:rsidRPr="00BE607B">
        <w:rPr>
          <w:noProof/>
        </w:rPr>
        <w:lastRenderedPageBreak/>
        <w:drawing>
          <wp:inline distT="0" distB="0" distL="0" distR="0" wp14:anchorId="654FC2EB" wp14:editId="3FF5A4E9">
            <wp:extent cx="5381625" cy="4037207"/>
            <wp:effectExtent l="0" t="0" r="0" b="1905"/>
            <wp:docPr id="8316" name="図 8316" descr="C:\Users\HAYASHI\Desktop\受託事業2015\B&amp;G財団\新潟県胎内市\20150609\IMGP4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YASHI\Desktop\受託事業2015\B&amp;G財団\新潟県胎内市\20150609\IMGP4762.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405985" cy="4055481"/>
                    </a:xfrm>
                    <a:prstGeom prst="rect">
                      <a:avLst/>
                    </a:prstGeom>
                    <a:noFill/>
                    <a:ln>
                      <a:noFill/>
                    </a:ln>
                  </pic:spPr>
                </pic:pic>
              </a:graphicData>
            </a:graphic>
          </wp:inline>
        </w:drawing>
      </w:r>
    </w:p>
    <w:p w:rsidR="00630EA6" w:rsidRPr="001E551B" w:rsidRDefault="00630EA6" w:rsidP="00630EA6">
      <w:r w:rsidRPr="00692250">
        <w:rPr>
          <w:rFonts w:asciiTheme="majorEastAsia" w:eastAsiaTheme="majorEastAsia" w:hAnsiTheme="majorEastAsia" w:hint="eastAsia"/>
        </w:rPr>
        <w:t>写真</w:t>
      </w:r>
      <w:r>
        <w:rPr>
          <w:rFonts w:asciiTheme="majorEastAsia" w:eastAsiaTheme="majorEastAsia" w:hAnsiTheme="majorEastAsia" w:hint="eastAsia"/>
        </w:rPr>
        <w:t>20</w:t>
      </w:r>
      <w:r w:rsidRPr="00692250">
        <w:rPr>
          <w:rFonts w:asciiTheme="majorEastAsia" w:eastAsiaTheme="majorEastAsia" w:hAnsiTheme="majorEastAsia" w:hint="eastAsia"/>
        </w:rPr>
        <w:t>．</w:t>
      </w:r>
      <w:r>
        <w:rPr>
          <w:rFonts w:asciiTheme="majorEastAsia" w:eastAsiaTheme="majorEastAsia" w:hAnsiTheme="majorEastAsia" w:hint="eastAsia"/>
        </w:rPr>
        <w:t>砂質土は有機栄養分が少なく保水性が極めて低い</w:t>
      </w:r>
    </w:p>
    <w:p w:rsidR="00630EA6" w:rsidRDefault="00630EA6" w:rsidP="00630EA6">
      <w:r w:rsidRPr="00BE607B">
        <w:rPr>
          <w:noProof/>
        </w:rPr>
        <w:drawing>
          <wp:inline distT="0" distB="0" distL="0" distR="0" wp14:anchorId="4DC45BEE" wp14:editId="010798C6">
            <wp:extent cx="5396187" cy="4048125"/>
            <wp:effectExtent l="0" t="0" r="0" b="0"/>
            <wp:docPr id="8317" name="図 8317" descr="C:\Users\HAYASHI\Desktop\受託事業2015\B&amp;G財団\高知県香美市\20150721\IMGP5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YASHI\Desktop\受託事業2015\B&amp;G財団\高知県香美市\20150721\IMGP5271.JP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464080" cy="4099057"/>
                    </a:xfrm>
                    <a:prstGeom prst="rect">
                      <a:avLst/>
                    </a:prstGeom>
                    <a:noFill/>
                    <a:ln>
                      <a:noFill/>
                    </a:ln>
                  </pic:spPr>
                </pic:pic>
              </a:graphicData>
            </a:graphic>
          </wp:inline>
        </w:drawing>
      </w:r>
    </w:p>
    <w:p w:rsidR="00630EA6" w:rsidRPr="001E551B" w:rsidRDefault="00630EA6" w:rsidP="00630EA6">
      <w:r w:rsidRPr="00692250">
        <w:rPr>
          <w:rFonts w:asciiTheme="majorEastAsia" w:eastAsiaTheme="majorEastAsia" w:hAnsiTheme="majorEastAsia" w:hint="eastAsia"/>
        </w:rPr>
        <w:t>写真</w:t>
      </w:r>
      <w:r>
        <w:rPr>
          <w:rFonts w:asciiTheme="majorEastAsia" w:eastAsiaTheme="majorEastAsia" w:hAnsiTheme="majorEastAsia" w:hint="eastAsia"/>
        </w:rPr>
        <w:t>21</w:t>
      </w:r>
      <w:r w:rsidRPr="00692250">
        <w:rPr>
          <w:rFonts w:asciiTheme="majorEastAsia" w:eastAsiaTheme="majorEastAsia" w:hAnsiTheme="majorEastAsia" w:hint="eastAsia"/>
        </w:rPr>
        <w:t>．</w:t>
      </w:r>
      <w:r>
        <w:rPr>
          <w:rFonts w:asciiTheme="majorEastAsia" w:eastAsiaTheme="majorEastAsia" w:hAnsiTheme="majorEastAsia" w:hint="eastAsia"/>
        </w:rPr>
        <w:t>粘性土は排水性・通気性が悪く、乾燥すると堅くなり根が生長できない</w:t>
      </w:r>
    </w:p>
    <w:p w:rsidR="00630EA6" w:rsidRDefault="00630EA6" w:rsidP="00630EA6">
      <w:r w:rsidRPr="00BE607B">
        <w:rPr>
          <w:noProof/>
        </w:rPr>
        <w:lastRenderedPageBreak/>
        <w:drawing>
          <wp:inline distT="0" distB="0" distL="0" distR="0" wp14:anchorId="1B7C9935" wp14:editId="160E3F5A">
            <wp:extent cx="5434274" cy="4076700"/>
            <wp:effectExtent l="0" t="0" r="0" b="0"/>
            <wp:docPr id="8318" name="図 8318" descr="C:\Users\HAYASHI\Desktop\受託事業2016\B&amp;G財団\上松町\20160725\IMGP6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YASHI\Desktop\受託事業2016\B&amp;G財団\上松町\20160725\IMGP6501.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473534" cy="4106152"/>
                    </a:xfrm>
                    <a:prstGeom prst="rect">
                      <a:avLst/>
                    </a:prstGeom>
                    <a:noFill/>
                    <a:ln>
                      <a:noFill/>
                    </a:ln>
                  </pic:spPr>
                </pic:pic>
              </a:graphicData>
            </a:graphic>
          </wp:inline>
        </w:drawing>
      </w:r>
    </w:p>
    <w:p w:rsidR="00630EA6" w:rsidRPr="001E551B" w:rsidRDefault="00630EA6" w:rsidP="00630EA6">
      <w:r w:rsidRPr="00692250">
        <w:rPr>
          <w:rFonts w:asciiTheme="majorEastAsia" w:eastAsiaTheme="majorEastAsia" w:hAnsiTheme="majorEastAsia" w:hint="eastAsia"/>
        </w:rPr>
        <w:t>写真</w:t>
      </w:r>
      <w:r>
        <w:rPr>
          <w:rFonts w:asciiTheme="majorEastAsia" w:eastAsiaTheme="majorEastAsia" w:hAnsiTheme="majorEastAsia" w:hint="eastAsia"/>
        </w:rPr>
        <w:t>22</w:t>
      </w:r>
      <w:r w:rsidRPr="00692250">
        <w:rPr>
          <w:rFonts w:asciiTheme="majorEastAsia" w:eastAsiaTheme="majorEastAsia" w:hAnsiTheme="majorEastAsia" w:hint="eastAsia"/>
        </w:rPr>
        <w:t>．</w:t>
      </w:r>
      <w:r>
        <w:rPr>
          <w:rFonts w:asciiTheme="majorEastAsia" w:eastAsiaTheme="majorEastAsia" w:hAnsiTheme="majorEastAsia" w:hint="eastAsia"/>
        </w:rPr>
        <w:t>礫が多くい場所は、固結しやすく有機栄養分も少ない</w:t>
      </w:r>
    </w:p>
    <w:p w:rsidR="00630EA6" w:rsidRDefault="00630EA6" w:rsidP="00630EA6">
      <w:r w:rsidRPr="00F61FCC">
        <w:rPr>
          <w:noProof/>
        </w:rPr>
        <w:drawing>
          <wp:inline distT="0" distB="0" distL="0" distR="0" wp14:anchorId="3BA12E68" wp14:editId="317E31A6">
            <wp:extent cx="5408881" cy="4057650"/>
            <wp:effectExtent l="0" t="0" r="1905" b="0"/>
            <wp:docPr id="8319" name="図 8319" descr="F:\受託事業2014\B&amp;G財団\高知津野\20140715\IMGP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受託事業2014\B&amp;G財団\高知津野\20140715\IMGP2235.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481298" cy="4111976"/>
                    </a:xfrm>
                    <a:prstGeom prst="rect">
                      <a:avLst/>
                    </a:prstGeom>
                    <a:noFill/>
                    <a:ln>
                      <a:noFill/>
                    </a:ln>
                  </pic:spPr>
                </pic:pic>
              </a:graphicData>
            </a:graphic>
          </wp:inline>
        </w:drawing>
      </w:r>
    </w:p>
    <w:p w:rsidR="00630EA6" w:rsidRPr="00E327F1" w:rsidRDefault="00630EA6" w:rsidP="00630EA6">
      <w:r w:rsidRPr="00692250">
        <w:rPr>
          <w:rFonts w:asciiTheme="majorEastAsia" w:eastAsiaTheme="majorEastAsia" w:hAnsiTheme="majorEastAsia" w:hint="eastAsia"/>
        </w:rPr>
        <w:t>写真</w:t>
      </w:r>
      <w:r>
        <w:rPr>
          <w:rFonts w:asciiTheme="majorEastAsia" w:eastAsiaTheme="majorEastAsia" w:hAnsiTheme="majorEastAsia" w:hint="eastAsia"/>
        </w:rPr>
        <w:t>23</w:t>
      </w:r>
      <w:r w:rsidRPr="00692250">
        <w:rPr>
          <w:rFonts w:asciiTheme="majorEastAsia" w:eastAsiaTheme="majorEastAsia" w:hAnsiTheme="majorEastAsia" w:hint="eastAsia"/>
        </w:rPr>
        <w:t>．</w:t>
      </w:r>
      <w:r>
        <w:rPr>
          <w:rFonts w:asciiTheme="majorEastAsia" w:eastAsiaTheme="majorEastAsia" w:hAnsiTheme="majorEastAsia" w:hint="eastAsia"/>
        </w:rPr>
        <w:t>転圧された急斜面は危険な上、土壌硬度が高く植樹には不向き</w:t>
      </w:r>
    </w:p>
    <w:p w:rsidR="00630EA6" w:rsidRDefault="00630EA6" w:rsidP="00630EA6">
      <w:r w:rsidRPr="00217CE6">
        <w:rPr>
          <w:noProof/>
        </w:rPr>
        <w:lastRenderedPageBreak/>
        <w:drawing>
          <wp:inline distT="0" distB="0" distL="0" distR="0" wp14:anchorId="514371A3" wp14:editId="236B6D3B">
            <wp:extent cx="5193029" cy="3895725"/>
            <wp:effectExtent l="0" t="0" r="8255" b="0"/>
            <wp:docPr id="8302" name="図 8302" descr="F:\森の防潮堤、森の長城プロジェクト\20131201育苗講習会\IMGP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森の防潮堤、森の長城プロジェクト\20131201育苗講習会\IMGP0589.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222011" cy="3917466"/>
                    </a:xfrm>
                    <a:prstGeom prst="rect">
                      <a:avLst/>
                    </a:prstGeom>
                    <a:noFill/>
                    <a:ln>
                      <a:noFill/>
                    </a:ln>
                  </pic:spPr>
                </pic:pic>
              </a:graphicData>
            </a:graphic>
          </wp:inline>
        </w:drawing>
      </w:r>
    </w:p>
    <w:p w:rsidR="00630EA6" w:rsidRDefault="00630EA6" w:rsidP="00630EA6">
      <w:pPr>
        <w:rPr>
          <w:rFonts w:asciiTheme="majorEastAsia" w:eastAsiaTheme="majorEastAsia" w:hAnsiTheme="majorEastAsia"/>
        </w:rPr>
      </w:pPr>
      <w:r w:rsidRPr="00692250">
        <w:rPr>
          <w:rFonts w:asciiTheme="majorEastAsia" w:eastAsiaTheme="majorEastAsia" w:hAnsiTheme="majorEastAsia" w:hint="eastAsia"/>
        </w:rPr>
        <w:t>写真</w:t>
      </w:r>
      <w:r>
        <w:rPr>
          <w:rFonts w:asciiTheme="majorEastAsia" w:eastAsiaTheme="majorEastAsia" w:hAnsiTheme="majorEastAsia" w:hint="eastAsia"/>
        </w:rPr>
        <w:t>24</w:t>
      </w:r>
      <w:r w:rsidRPr="00692250">
        <w:rPr>
          <w:rFonts w:asciiTheme="majorEastAsia" w:eastAsiaTheme="majorEastAsia" w:hAnsiTheme="majorEastAsia" w:hint="eastAsia"/>
        </w:rPr>
        <w:t>．</w:t>
      </w:r>
      <w:r>
        <w:rPr>
          <w:rFonts w:asciiTheme="majorEastAsia" w:eastAsiaTheme="majorEastAsia" w:hAnsiTheme="majorEastAsia" w:hint="eastAsia"/>
        </w:rPr>
        <w:t>植樹に適した土壌は握るとふんわりと固まるが</w:t>
      </w:r>
    </w:p>
    <w:p w:rsidR="00630EA6" w:rsidRDefault="00630EA6" w:rsidP="00630EA6">
      <w:pPr>
        <w:rPr>
          <w:rFonts w:asciiTheme="majorEastAsia" w:eastAsiaTheme="majorEastAsia" w:hAnsiTheme="majorEastAsia"/>
        </w:rPr>
      </w:pPr>
      <w:r w:rsidRPr="00217CE6">
        <w:rPr>
          <w:rFonts w:asciiTheme="majorEastAsia" w:eastAsiaTheme="majorEastAsia" w:hAnsiTheme="majorEastAsia"/>
          <w:noProof/>
        </w:rPr>
        <w:drawing>
          <wp:inline distT="0" distB="0" distL="0" distR="0" wp14:anchorId="6B4A434D" wp14:editId="1B04DD22">
            <wp:extent cx="5166789" cy="3876040"/>
            <wp:effectExtent l="0" t="0" r="0" b="0"/>
            <wp:docPr id="8303" name="図 8303" descr="F:\森の防潮堤、森の長城プロジェクト\20131201育苗講習会\IMGP0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森の防潮堤、森の長城プロジェクト\20131201育苗講習会\IMGP0590.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192686" cy="3895468"/>
                    </a:xfrm>
                    <a:prstGeom prst="rect">
                      <a:avLst/>
                    </a:prstGeom>
                    <a:noFill/>
                    <a:ln>
                      <a:noFill/>
                    </a:ln>
                  </pic:spPr>
                </pic:pic>
              </a:graphicData>
            </a:graphic>
          </wp:inline>
        </w:drawing>
      </w:r>
    </w:p>
    <w:p w:rsidR="00630EA6" w:rsidRPr="00217CE6" w:rsidRDefault="00630EA6" w:rsidP="00630EA6">
      <w:pPr>
        <w:rPr>
          <w:rFonts w:asciiTheme="majorEastAsia" w:eastAsiaTheme="majorEastAsia" w:hAnsiTheme="majorEastAsia"/>
          <w:szCs w:val="21"/>
        </w:rPr>
      </w:pPr>
      <w:r w:rsidRPr="00692250">
        <w:rPr>
          <w:rFonts w:asciiTheme="majorEastAsia" w:eastAsiaTheme="majorEastAsia" w:hAnsiTheme="majorEastAsia" w:hint="eastAsia"/>
        </w:rPr>
        <w:t>写真</w:t>
      </w:r>
      <w:r>
        <w:rPr>
          <w:rFonts w:asciiTheme="majorEastAsia" w:eastAsiaTheme="majorEastAsia" w:hAnsiTheme="majorEastAsia" w:hint="eastAsia"/>
        </w:rPr>
        <w:t>25</w:t>
      </w:r>
      <w:r w:rsidRPr="00692250">
        <w:rPr>
          <w:rFonts w:asciiTheme="majorEastAsia" w:eastAsiaTheme="majorEastAsia" w:hAnsiTheme="majorEastAsia" w:hint="eastAsia"/>
        </w:rPr>
        <w:t>．</w:t>
      </w:r>
      <w:r w:rsidRPr="00217CE6">
        <w:rPr>
          <w:rFonts w:asciiTheme="majorEastAsia" w:eastAsiaTheme="majorEastAsia" w:hAnsiTheme="majorEastAsia" w:hint="eastAsia"/>
          <w:szCs w:val="21"/>
        </w:rPr>
        <w:t>指で押すとほろほろと崩れる（砂は握っても固まらない、粘</w:t>
      </w:r>
      <w:r>
        <w:rPr>
          <w:rFonts w:asciiTheme="majorEastAsia" w:eastAsiaTheme="majorEastAsia" w:hAnsiTheme="majorEastAsia" w:hint="eastAsia"/>
          <w:szCs w:val="21"/>
        </w:rPr>
        <w:t>性</w:t>
      </w:r>
      <w:r w:rsidRPr="00217CE6">
        <w:rPr>
          <w:rFonts w:asciiTheme="majorEastAsia" w:eastAsiaTheme="majorEastAsia" w:hAnsiTheme="majorEastAsia" w:hint="eastAsia"/>
          <w:szCs w:val="21"/>
        </w:rPr>
        <w:t>土は</w:t>
      </w:r>
    </w:p>
    <w:p w:rsidR="00630EA6" w:rsidRPr="00217CE6" w:rsidRDefault="00630EA6" w:rsidP="00630EA6">
      <w:pPr>
        <w:ind w:firstLineChars="400" w:firstLine="840"/>
        <w:rPr>
          <w:rFonts w:asciiTheme="majorEastAsia" w:eastAsiaTheme="majorEastAsia" w:hAnsiTheme="majorEastAsia"/>
          <w:szCs w:val="21"/>
        </w:rPr>
      </w:pPr>
      <w:r w:rsidRPr="00217CE6">
        <w:rPr>
          <w:rFonts w:asciiTheme="majorEastAsia" w:eastAsiaTheme="majorEastAsia" w:hAnsiTheme="majorEastAsia" w:hint="eastAsia"/>
          <w:szCs w:val="21"/>
        </w:rPr>
        <w:t>指で押しても変形するだけで崩れない）</w:t>
      </w:r>
    </w:p>
    <w:p w:rsidR="00630EA6" w:rsidRDefault="00630EA6" w:rsidP="00630EA6">
      <w:r w:rsidRPr="00774553">
        <w:rPr>
          <w:noProof/>
        </w:rPr>
        <w:lastRenderedPageBreak/>
        <w:drawing>
          <wp:inline distT="0" distB="0" distL="0" distR="0" wp14:anchorId="24A41414" wp14:editId="45A31BFB">
            <wp:extent cx="5396181" cy="4048125"/>
            <wp:effectExtent l="0" t="0" r="0" b="0"/>
            <wp:docPr id="448" name="図 448" descr="F:\森の防潮堤、森の長城プロジェクト\20131201育苗講習会\IMGP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森の防潮堤、森の長城プロジェクト\20131201育苗講習会\IMGP0560.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412518" cy="4060381"/>
                    </a:xfrm>
                    <a:prstGeom prst="rect">
                      <a:avLst/>
                    </a:prstGeom>
                    <a:noFill/>
                    <a:ln>
                      <a:noFill/>
                    </a:ln>
                  </pic:spPr>
                </pic:pic>
              </a:graphicData>
            </a:graphic>
          </wp:inline>
        </w:drawing>
      </w:r>
    </w:p>
    <w:p w:rsidR="00630EA6" w:rsidRPr="00E327F1" w:rsidRDefault="00630EA6" w:rsidP="00630EA6">
      <w:r w:rsidRPr="00692250">
        <w:rPr>
          <w:rFonts w:asciiTheme="majorEastAsia" w:eastAsiaTheme="majorEastAsia" w:hAnsiTheme="majorEastAsia" w:hint="eastAsia"/>
        </w:rPr>
        <w:t>写真</w:t>
      </w:r>
      <w:r>
        <w:rPr>
          <w:rFonts w:asciiTheme="majorEastAsia" w:eastAsiaTheme="majorEastAsia" w:hAnsiTheme="majorEastAsia" w:hint="eastAsia"/>
        </w:rPr>
        <w:t>26</w:t>
      </w:r>
      <w:r w:rsidRPr="00692250">
        <w:rPr>
          <w:rFonts w:asciiTheme="majorEastAsia" w:eastAsiaTheme="majorEastAsia" w:hAnsiTheme="majorEastAsia" w:hint="eastAsia"/>
        </w:rPr>
        <w:t>．</w:t>
      </w:r>
      <w:r>
        <w:rPr>
          <w:rFonts w:asciiTheme="majorEastAsia" w:eastAsiaTheme="majorEastAsia" w:hAnsiTheme="majorEastAsia" w:hint="eastAsia"/>
        </w:rPr>
        <w:t>土壌改良に適したバーク堆肥。完熟したものを使用すること</w:t>
      </w:r>
    </w:p>
    <w:p w:rsidR="00630EA6" w:rsidRDefault="00630EA6" w:rsidP="00630EA6">
      <w:pPr>
        <w:rPr>
          <w:noProof/>
        </w:rPr>
      </w:pPr>
    </w:p>
    <w:p w:rsidR="00630EA6" w:rsidRDefault="00630EA6" w:rsidP="00630EA6">
      <w:pPr>
        <w:rPr>
          <w:rFonts w:asciiTheme="majorEastAsia" w:eastAsiaTheme="majorEastAsia" w:hAnsiTheme="majorEastAsia"/>
        </w:rPr>
      </w:pPr>
    </w:p>
    <w:p w:rsidR="00630EA6" w:rsidRDefault="00630EA6" w:rsidP="00630EA6">
      <w:pPr>
        <w:rPr>
          <w:rFonts w:ascii="ＭＳ ゴシック" w:eastAsia="ＭＳ ゴシック" w:hAnsi="ＭＳ ゴシック"/>
        </w:rPr>
      </w:pPr>
      <w:r>
        <w:rPr>
          <w:rFonts w:ascii="ＭＳ ゴシック" w:eastAsia="ＭＳ ゴシック" w:hAnsi="ＭＳ ゴシック" w:hint="eastAsia"/>
        </w:rPr>
        <w:t>５．植樹後のマルチングについて</w:t>
      </w:r>
    </w:p>
    <w:p w:rsidR="00630EA6" w:rsidRDefault="00630EA6" w:rsidP="00630EA6">
      <w:pPr>
        <w:rPr>
          <w:rFonts w:hAnsi="Times New Roman"/>
        </w:rPr>
      </w:pPr>
      <w:r>
        <w:rPr>
          <w:rFonts w:hAnsi="Times New Roman" w:hint="eastAsia"/>
        </w:rPr>
        <w:t xml:space="preserve">　苗木を植えた後は、地表面にマルチングを行います。マルチングの目的・効果は、</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・地表面の乾燥防止</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・冬期の地温の維持</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・雑草の発芽および生長抑制</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・土壌の流亡防止</w:t>
      </w:r>
    </w:p>
    <w:p w:rsidR="00630EA6" w:rsidRDefault="00630EA6" w:rsidP="00630EA6">
      <w:pPr>
        <w:rPr>
          <w:rFonts w:ascii="ＭＳ ゴシック" w:eastAsia="ＭＳ ゴシック" w:hAnsi="Times New Roman"/>
        </w:rPr>
      </w:pPr>
      <w:r>
        <w:rPr>
          <w:rFonts w:ascii="ＭＳ ゴシック" w:eastAsia="ＭＳ ゴシック" w:hAnsi="Times New Roman" w:hint="eastAsia"/>
        </w:rPr>
        <w:t>・時間経過とともに腐って栄養分となる</w:t>
      </w:r>
    </w:p>
    <w:p w:rsidR="00630EA6" w:rsidRDefault="00630EA6" w:rsidP="00630EA6">
      <w:pPr>
        <w:rPr>
          <w:rFonts w:eastAsia="ＭＳ ゴシック"/>
        </w:rPr>
      </w:pPr>
      <w:r>
        <w:rPr>
          <w:rFonts w:hAnsi="Times New Roman" w:hint="eastAsia"/>
        </w:rPr>
        <w:t xml:space="preserve">　マルチングの材料には様々なものがありますが、多くの場合は、束ねた稲わらを</w:t>
      </w:r>
      <w:r>
        <w:rPr>
          <w:rFonts w:hAnsi="Times New Roman" w:hint="eastAsia"/>
        </w:rPr>
        <w:t>2</w:t>
      </w:r>
      <w:r>
        <w:rPr>
          <w:rFonts w:hAnsi="Times New Roman" w:hint="eastAsia"/>
        </w:rPr>
        <w:t>～</w:t>
      </w:r>
      <w:r>
        <w:rPr>
          <w:rFonts w:hAnsi="Times New Roman" w:hint="eastAsia"/>
        </w:rPr>
        <w:t>4kg/</w:t>
      </w:r>
      <w:r>
        <w:rPr>
          <w:rFonts w:hAnsi="Times New Roman" w:hint="eastAsia"/>
        </w:rPr>
        <w:t>㎡用い、土が見えなくなるほどに敷きつめます。斜面では上下方向に対し垂直に敷き並べて土が流れるのを防ぎます。稲わらは縄で押さえ込むようにして固定します。近年、稲刈りの際にワラを切り刻んで田んぼに撒くなどするため、材料としてのワラの入手が難しくなっています。その場合には、乾燥させた草（イネ科の細長い草）や樹木チップを導入するケースもあります。樹木チップは、細長く粉砕されたしなやかな繊維状のチップが望ましい。この形状はお</w:t>
      </w:r>
      <w:r w:rsidRPr="006C5E2C">
        <w:rPr>
          <w:rFonts w:ascii="ＭＳ 明朝" w:hAnsi="ＭＳ 明朝" w:hint="eastAsia"/>
        </w:rPr>
        <w:t>互いのチップがなじみやすく、風などで飛ばされたり、法面勾配</w:t>
      </w:r>
      <w:r w:rsidRPr="006C5E2C">
        <w:rPr>
          <w:rFonts w:ascii="ＭＳ 明朝" w:hAnsi="ＭＳ 明朝"/>
        </w:rPr>
        <w:t>1</w:t>
      </w:r>
      <w:r w:rsidRPr="006C5E2C">
        <w:rPr>
          <w:rFonts w:ascii="ＭＳ 明朝" w:hAnsi="ＭＳ 明朝" w:hint="eastAsia"/>
        </w:rPr>
        <w:t>：</w:t>
      </w:r>
      <w:r w:rsidRPr="006C5E2C">
        <w:rPr>
          <w:rFonts w:ascii="ＭＳ 明朝" w:hAnsi="ＭＳ 明朝"/>
        </w:rPr>
        <w:t>1.5</w:t>
      </w:r>
      <w:r w:rsidRPr="006C5E2C">
        <w:rPr>
          <w:rFonts w:ascii="ＭＳ 明朝" w:hAnsi="ＭＳ 明朝" w:hint="eastAsia"/>
        </w:rPr>
        <w:t>程度の法面であればずり落ちることが少ない。</w:t>
      </w:r>
      <w:r>
        <w:rPr>
          <w:rFonts w:ascii="ＭＳ 明朝" w:hAnsi="ＭＳ 明朝" w:hint="eastAsia"/>
        </w:rPr>
        <w:t>樹木チップ</w:t>
      </w:r>
      <w:r w:rsidRPr="006C5E2C">
        <w:rPr>
          <w:rFonts w:ascii="ＭＳ 明朝" w:hAnsi="ＭＳ 明朝" w:hint="eastAsia"/>
        </w:rPr>
        <w:t>を敷きならす厚さは5㎝程度</w:t>
      </w:r>
      <w:r>
        <w:rPr>
          <w:rFonts w:ascii="ＭＳ 明朝" w:hAnsi="ＭＳ 明朝" w:hint="eastAsia"/>
        </w:rPr>
        <w:t>です。</w:t>
      </w:r>
    </w:p>
    <w:p w:rsidR="00630EA6" w:rsidRDefault="00630EA6" w:rsidP="00630EA6">
      <w:pPr>
        <w:rPr>
          <w:rFonts w:hAnsi="Times New Roman"/>
        </w:rPr>
      </w:pPr>
      <w:r w:rsidRPr="00716570">
        <w:rPr>
          <w:rFonts w:hAnsi="Times New Roman"/>
          <w:noProof/>
        </w:rPr>
        <w:lastRenderedPageBreak/>
        <w:drawing>
          <wp:inline distT="0" distB="0" distL="0" distR="0" wp14:anchorId="1D75486C" wp14:editId="376821B7">
            <wp:extent cx="5410200" cy="4058642"/>
            <wp:effectExtent l="0" t="0" r="0" b="0"/>
            <wp:docPr id="8304" name="図 8304" descr="F:\受託事業2014\B&amp;G財団\高知津野\20141024\IMGP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受託事業2014\B&amp;G財団\高知津野\20141024\IMGP3123.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424128" cy="4069091"/>
                    </a:xfrm>
                    <a:prstGeom prst="rect">
                      <a:avLst/>
                    </a:prstGeom>
                    <a:noFill/>
                    <a:ln>
                      <a:noFill/>
                    </a:ln>
                  </pic:spPr>
                </pic:pic>
              </a:graphicData>
            </a:graphic>
          </wp:inline>
        </w:drawing>
      </w:r>
    </w:p>
    <w:p w:rsidR="00630EA6" w:rsidRDefault="00630EA6" w:rsidP="00630EA6">
      <w:pPr>
        <w:rPr>
          <w:rFonts w:eastAsia="ＭＳ ゴシック"/>
        </w:rPr>
      </w:pPr>
      <w:r w:rsidRPr="00692250">
        <w:rPr>
          <w:rFonts w:asciiTheme="majorEastAsia" w:eastAsiaTheme="majorEastAsia" w:hAnsiTheme="majorEastAsia" w:hint="eastAsia"/>
        </w:rPr>
        <w:t>写真</w:t>
      </w:r>
      <w:r>
        <w:rPr>
          <w:rFonts w:asciiTheme="majorEastAsia" w:eastAsiaTheme="majorEastAsia" w:hAnsiTheme="majorEastAsia" w:hint="eastAsia"/>
        </w:rPr>
        <w:t>27</w:t>
      </w:r>
      <w:r w:rsidRPr="00692250">
        <w:rPr>
          <w:rFonts w:asciiTheme="majorEastAsia" w:eastAsiaTheme="majorEastAsia" w:hAnsiTheme="majorEastAsia" w:hint="eastAsia"/>
        </w:rPr>
        <w:t>．</w:t>
      </w:r>
      <w:r>
        <w:rPr>
          <w:rFonts w:asciiTheme="majorEastAsia" w:eastAsiaTheme="majorEastAsia" w:hAnsiTheme="majorEastAsia" w:hint="eastAsia"/>
        </w:rPr>
        <w:t>稲わらによる</w:t>
      </w:r>
      <w:r>
        <w:rPr>
          <w:rFonts w:eastAsia="ＭＳ ゴシック" w:hint="eastAsia"/>
        </w:rPr>
        <w:t>マルチング状況</w:t>
      </w:r>
    </w:p>
    <w:p w:rsidR="00630EA6" w:rsidRDefault="00630EA6" w:rsidP="00630EA6">
      <w:r>
        <w:rPr>
          <w:noProof/>
          <w:sz w:val="20"/>
        </w:rPr>
        <w:drawing>
          <wp:inline distT="0" distB="0" distL="0" distR="0" wp14:anchorId="30E23216" wp14:editId="70A85034">
            <wp:extent cx="5400675" cy="4050507"/>
            <wp:effectExtent l="0" t="0" r="0" b="7620"/>
            <wp:docPr id="449" name="図 449" descr="P6160008木材チ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6160008木材チップ"/>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408337" cy="4056254"/>
                    </a:xfrm>
                    <a:prstGeom prst="rect">
                      <a:avLst/>
                    </a:prstGeom>
                    <a:noFill/>
                    <a:ln>
                      <a:noFill/>
                    </a:ln>
                  </pic:spPr>
                </pic:pic>
              </a:graphicData>
            </a:graphic>
          </wp:inline>
        </w:drawing>
      </w:r>
    </w:p>
    <w:p w:rsidR="00630EA6" w:rsidRDefault="00630EA6" w:rsidP="00630EA6">
      <w:pPr>
        <w:rPr>
          <w:rFonts w:eastAsia="ＭＳ ゴシック"/>
        </w:rPr>
      </w:pPr>
      <w:r w:rsidRPr="00692250">
        <w:rPr>
          <w:rFonts w:asciiTheme="majorEastAsia" w:eastAsiaTheme="majorEastAsia" w:hAnsiTheme="majorEastAsia" w:hint="eastAsia"/>
        </w:rPr>
        <w:t>写真</w:t>
      </w:r>
      <w:r>
        <w:rPr>
          <w:rFonts w:asciiTheme="majorEastAsia" w:eastAsiaTheme="majorEastAsia" w:hAnsiTheme="majorEastAsia" w:hint="eastAsia"/>
        </w:rPr>
        <w:t>28</w:t>
      </w:r>
      <w:r w:rsidRPr="00692250">
        <w:rPr>
          <w:rFonts w:asciiTheme="majorEastAsia" w:eastAsiaTheme="majorEastAsia" w:hAnsiTheme="majorEastAsia" w:hint="eastAsia"/>
        </w:rPr>
        <w:t>．</w:t>
      </w:r>
      <w:r>
        <w:rPr>
          <w:rFonts w:asciiTheme="majorEastAsia" w:eastAsiaTheme="majorEastAsia" w:hAnsiTheme="majorEastAsia" w:hint="eastAsia"/>
        </w:rPr>
        <w:t>樹木</w:t>
      </w:r>
      <w:r>
        <w:rPr>
          <w:rFonts w:eastAsia="ＭＳ ゴシック" w:hint="eastAsia"/>
        </w:rPr>
        <w:t>チップによるマルチング状況</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lastRenderedPageBreak/>
        <w:t>６．植栽後の管理</w:t>
      </w:r>
    </w:p>
    <w:p w:rsidR="00EC5973" w:rsidRDefault="00EC5973" w:rsidP="00EC5973">
      <w:pPr>
        <w:rPr>
          <w:rFonts w:hAnsi="Times New Roman"/>
        </w:rPr>
      </w:pPr>
      <w:r>
        <w:rPr>
          <w:rFonts w:hAnsi="Times New Roman" w:hint="eastAsia"/>
        </w:rPr>
        <w:t xml:space="preserve">　植栽後の管理は除草作業がその大部分を占めます。生育を望まない植物（以下雑草）、特に草本類は生長が非常に早く、植栽したポット苗の樹高をすぐに上回ってしまう。このため、雑草に被圧されたポット苗は衰退していく可能性が高くなります。また、クズやフジなどのつる性植物が繁茂するとポット苗の幹に巻きついてきます。この場合、ポット苗の樹体は非常に弱いため、ほとんど生長できないか、枯れてしまう個体も発生します。植栽後のマルチングによって、雑草の生育はかなり抑えられますが、土壌中に残存する地下茎や植物種子、風によって運ばれる種子の発芽も多く見られます。したがって、発生する雑草はポット苗の生育の障害とならないよう早めに除草を行いましょう。</w:t>
      </w:r>
    </w:p>
    <w:p w:rsidR="00EC5973" w:rsidRDefault="00EC5973" w:rsidP="00EC5973">
      <w:pPr>
        <w:rPr>
          <w:rFonts w:hAnsi="Times New Roman"/>
        </w:rPr>
      </w:pPr>
    </w:p>
    <w:p w:rsidR="00EC5973" w:rsidRDefault="00EC5973" w:rsidP="00EC5973">
      <w:pPr>
        <w:rPr>
          <w:rFonts w:ascii="ＭＳ ゴシック" w:eastAsia="ＭＳ ゴシック" w:hAnsi="Times New Roman"/>
        </w:rPr>
      </w:pPr>
      <w:r>
        <w:rPr>
          <w:rFonts w:ascii="ＭＳ ゴシック" w:eastAsia="ＭＳ ゴシック" w:hAnsi="Times New Roman" w:hint="eastAsia"/>
          <w:u w:color="000000"/>
        </w:rPr>
        <w:t>●除草は根系から抜き、抜いた草はその場に置いておく</w:t>
      </w:r>
    </w:p>
    <w:p w:rsidR="00EC5973" w:rsidRDefault="00EC5973" w:rsidP="00EC5973">
      <w:pPr>
        <w:rPr>
          <w:rFonts w:hAnsi="Times New Roman"/>
        </w:rPr>
      </w:pPr>
      <w:r>
        <w:rPr>
          <w:rFonts w:hAnsi="Times New Roman" w:hint="eastAsia"/>
        </w:rPr>
        <w:t xml:space="preserve">　除草は手で抜けるものはできるだけ根系から根がちぎれないように引き抜くようにします。また、除草で取り除かれた草は、外に搬出する必要はなく、その場に置いておくことによりマルチングの効果が得られます。</w:t>
      </w:r>
    </w:p>
    <w:p w:rsidR="00EC5973" w:rsidRDefault="00EC5973" w:rsidP="00EC5973">
      <w:pPr>
        <w:ind w:left="222" w:hanging="220"/>
        <w:rPr>
          <w:rFonts w:ascii="ＭＳ ゴシック" w:eastAsia="ＭＳ ゴシック" w:hAnsi="Times New Roman"/>
        </w:rPr>
      </w:pPr>
      <w:r>
        <w:rPr>
          <w:rFonts w:ascii="ＭＳ ゴシック" w:eastAsia="ＭＳ ゴシック" w:hAnsi="Times New Roman" w:hint="eastAsia"/>
          <w:u w:color="000000"/>
        </w:rPr>
        <w:t>●必要に応じ、除草を年２～３回行う</w:t>
      </w:r>
    </w:p>
    <w:p w:rsidR="00EC5973" w:rsidRDefault="00EC5973" w:rsidP="00EC5973">
      <w:pPr>
        <w:rPr>
          <w:rFonts w:hAnsi="Times New Roman"/>
        </w:rPr>
      </w:pPr>
      <w:r>
        <w:rPr>
          <w:rFonts w:hAnsi="Times New Roman" w:hint="eastAsia"/>
        </w:rPr>
        <w:t xml:space="preserve">　除草の時期は雑草類が種子を形成する前が理想的であるが、雑草の種類によって除草の時期が異なるため、それぞれ対応するのは困難です。したがって、通常は年２～３回程度定期的に行うことが必要である。ポット苗が大きくなって林冠が閉じ、光が林床に届かなくなると、雑草の生える量が減ってきます。およそ２～３年でこのような状態になり、除草作業が必要なくなります。そこまでは除草が必要になります。</w:t>
      </w:r>
    </w:p>
    <w:p w:rsidR="00EC5973" w:rsidRDefault="00EC5973" w:rsidP="00EC5973">
      <w:pPr>
        <w:rPr>
          <w:rFonts w:ascii="ＭＳ ゴシック" w:eastAsia="ＭＳ ゴシック" w:hAnsi="Times New Roman"/>
        </w:rPr>
      </w:pPr>
      <w:r>
        <w:rPr>
          <w:rFonts w:ascii="ＭＳ ゴシック" w:eastAsia="ＭＳ ゴシック" w:hAnsi="Times New Roman" w:hint="eastAsia"/>
          <w:u w:color="000000"/>
        </w:rPr>
        <w:t>●必要に応じ灌水をおこなう</w:t>
      </w:r>
    </w:p>
    <w:p w:rsidR="00EC5973" w:rsidRDefault="00EC5973" w:rsidP="00EC5973">
      <w:pPr>
        <w:rPr>
          <w:rFonts w:hAnsi="Times New Roman"/>
        </w:rPr>
      </w:pPr>
      <w:r>
        <w:rPr>
          <w:rFonts w:hAnsi="Times New Roman" w:hint="eastAsia"/>
        </w:rPr>
        <w:t xml:space="preserve">　マルチングの効果により、ある程度の土壌の乾燥は防ぐことができるが、夏期など高温が続いてしかも長く雨が降らない場合は必要に応じて灌水を行います。ポット苗は高温や乾燥などの負の環境圧への耐性が小さく、成木に比べて樹勢の衰退が起きやすいので注意が必要です。</w:t>
      </w:r>
    </w:p>
    <w:p w:rsidR="00EC5973" w:rsidRDefault="00EC5973" w:rsidP="00EC5973">
      <w:pPr>
        <w:ind w:left="222" w:hanging="220"/>
        <w:rPr>
          <w:rFonts w:ascii="ＭＳ ゴシック" w:eastAsia="ＭＳ ゴシック" w:hAnsi="Times New Roman"/>
          <w:u w:color="000000"/>
        </w:rPr>
      </w:pPr>
      <w:r>
        <w:rPr>
          <w:rFonts w:ascii="ＭＳ ゴシック" w:eastAsia="ＭＳ ゴシック" w:hAnsi="Times New Roman" w:hint="eastAsia"/>
          <w:u w:color="000000"/>
        </w:rPr>
        <w:t>●大型哺乳類などの食害に際しては柵囲い、補植などを行う</w:t>
      </w:r>
    </w:p>
    <w:p w:rsidR="00EC5973" w:rsidRDefault="00EC5973" w:rsidP="00EC5973">
      <w:pPr>
        <w:ind w:leftChars="100" w:left="210"/>
        <w:rPr>
          <w:rFonts w:hAnsi="Times New Roman"/>
          <w:u w:color="000000"/>
        </w:rPr>
      </w:pPr>
      <w:r>
        <w:rPr>
          <w:rFonts w:hAnsi="Times New Roman" w:hint="eastAsia"/>
          <w:u w:color="000000"/>
        </w:rPr>
        <w:t>近年多い、シカやサルなどの食害、いたずらに際しては防鹿柵などを設置します。</w:t>
      </w:r>
    </w:p>
    <w:p w:rsidR="00D64087" w:rsidRDefault="00D64087" w:rsidP="00EC5973">
      <w:pPr>
        <w:rPr>
          <w:rFonts w:ascii="ＭＳ ゴシック" w:eastAsia="ＭＳ ゴシック" w:hAnsi="ＭＳ ゴシック"/>
        </w:rPr>
      </w:pPr>
    </w:p>
    <w:p w:rsidR="00760427" w:rsidRDefault="00760427" w:rsidP="00EC5973">
      <w:pPr>
        <w:rPr>
          <w:rFonts w:ascii="ＭＳ ゴシック" w:eastAsia="ＭＳ ゴシック" w:hAnsi="ＭＳ ゴシック"/>
        </w:rPr>
      </w:pPr>
    </w:p>
    <w:p w:rsidR="00EC5973" w:rsidRPr="003E33E9" w:rsidRDefault="00EC5973" w:rsidP="00EC5973">
      <w:pPr>
        <w:rPr>
          <w:rFonts w:ascii="ＭＳ ゴシック" w:eastAsia="ＭＳ ゴシック" w:hAnsi="ＭＳ ゴシック"/>
        </w:rPr>
      </w:pPr>
      <w:r w:rsidRPr="003E33E9">
        <w:rPr>
          <w:rFonts w:ascii="ＭＳ ゴシック" w:eastAsia="ＭＳ ゴシック" w:hAnsi="ＭＳ ゴシック" w:hint="eastAsia"/>
        </w:rPr>
        <w:t>ポット苗植栽の失敗例</w:t>
      </w:r>
    </w:p>
    <w:p w:rsidR="00EC5973" w:rsidRDefault="00EC5973" w:rsidP="00EC5973">
      <w:r>
        <w:rPr>
          <w:rFonts w:hint="eastAsia"/>
        </w:rPr>
        <w:t>●搬入したポット苗をすぐに植栽しなかった</w:t>
      </w:r>
    </w:p>
    <w:p w:rsidR="00EC5973" w:rsidRDefault="00EC5973" w:rsidP="00EC5973">
      <w:pPr>
        <w:rPr>
          <w:rFonts w:ascii="ＭＳ 明朝" w:hAnsi="ＭＳ 明朝"/>
        </w:rPr>
      </w:pPr>
      <w:r>
        <w:rPr>
          <w:rFonts w:ascii="ＭＳ 明朝" w:hAnsi="ＭＳ 明朝" w:hint="eastAsia"/>
        </w:rPr>
        <w:t xml:space="preserve">　気温の高い夏期に地面に放置したため、高温による乾燥やムレ（ポット苗はネット袋などに過密状態に入れられて搬入されることが多い）などの原因により樹勢が衰え、植栽時には活着する樹勢を持たずにそのまま枯れた。</w:t>
      </w:r>
    </w:p>
    <w:p w:rsidR="00CB5027" w:rsidRDefault="00CB5027" w:rsidP="00EC5973"/>
    <w:p w:rsidR="00CB5027" w:rsidRDefault="00CB5027" w:rsidP="00EC5973"/>
    <w:p w:rsidR="00EC5973" w:rsidRDefault="00EC5973" w:rsidP="00EC5973">
      <w:r>
        <w:rPr>
          <w:rFonts w:hint="eastAsia"/>
        </w:rPr>
        <w:lastRenderedPageBreak/>
        <w:t>●品質が悪いポット苗を使用した</w:t>
      </w:r>
    </w:p>
    <w:p w:rsidR="00EC5973" w:rsidRDefault="00EC5973" w:rsidP="00EC5973">
      <w:pPr>
        <w:rPr>
          <w:rFonts w:ascii="ＭＳ 明朝" w:hAnsi="ＭＳ 明朝"/>
        </w:rPr>
      </w:pPr>
      <w:r>
        <w:rPr>
          <w:rFonts w:ascii="ＭＳ 明朝" w:hAnsi="ＭＳ 明朝" w:hint="eastAsia"/>
        </w:rPr>
        <w:t xml:space="preserve">　搬入したポット苗について、枝や葉が少ない、元気がない、葉の色ツヤが悪い、病虫害を受けているなどの品質の悪い材料を使用したため、高温や干ばつ、過湿などの環境の変化による影響を受け、樹勢が徐々に低下して枯れが生じた。</w:t>
      </w:r>
    </w:p>
    <w:p w:rsidR="00EC5973" w:rsidRDefault="00EC5973" w:rsidP="00EC5973">
      <w:r>
        <w:rPr>
          <w:rFonts w:hint="eastAsia"/>
        </w:rPr>
        <w:t>●不適な植栽時期に植栽をおこなった</w:t>
      </w:r>
    </w:p>
    <w:p w:rsidR="00EC5973" w:rsidRDefault="00EC5973" w:rsidP="00EC5973">
      <w:pPr>
        <w:rPr>
          <w:rFonts w:ascii="ＭＳ 明朝" w:hAnsi="ＭＳ 明朝"/>
        </w:rPr>
      </w:pPr>
      <w:r>
        <w:rPr>
          <w:rFonts w:ascii="ＭＳ 明朝" w:hAnsi="ＭＳ 明朝" w:hint="eastAsia"/>
        </w:rPr>
        <w:t xml:space="preserve">　ポット苗植栽を夏場の暑い時期におこない、根が活着していないので、高い気温や乾燥によって樹木にストレスがかかった。このことから樹勢が低下し、そのまま放置したため樹木が枯れた。また、11月以降の冬期に植栽をおこなって未活着のまま冬を迎え、この間に風雨や積雪の影響により苗が動き、植栽基盤と樹木の根鉢の間に空間ができてしまった。このため、植物は活着せずに翌春は葉が出ないでそのまま枯れた。</w:t>
      </w: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Default="00EC5973" w:rsidP="00EC5973">
      <w:pPr>
        <w:rPr>
          <w:rFonts w:ascii="ＭＳ 明朝" w:hAnsi="ＭＳ 明朝"/>
        </w:rPr>
      </w:pPr>
    </w:p>
    <w:p w:rsidR="00EC5973" w:rsidRPr="00EC5973" w:rsidRDefault="00EC5973" w:rsidP="00630EA6">
      <w:pPr>
        <w:rPr>
          <w:rFonts w:eastAsia="ＭＳ ゴシック"/>
        </w:rPr>
      </w:pPr>
    </w:p>
    <w:p w:rsidR="00630EA6" w:rsidRDefault="00630EA6" w:rsidP="00630EA6">
      <w:pPr>
        <w:rPr>
          <w:rFonts w:asciiTheme="minorEastAsia" w:hAnsiTheme="minorEastAsia"/>
          <w:noProof/>
        </w:rPr>
      </w:pPr>
      <w:r w:rsidRPr="00D8401E">
        <w:rPr>
          <w:rFonts w:ascii="ＭＳ ゴシック" w:eastAsia="ＭＳ ゴシック" w:hAnsi="ＭＳ ゴシック"/>
          <w:noProof/>
        </w:rPr>
        <w:lastRenderedPageBreak/>
        <mc:AlternateContent>
          <mc:Choice Requires="wps">
            <w:drawing>
              <wp:anchor distT="45720" distB="45720" distL="114300" distR="114300" simplePos="0" relativeHeight="252247040" behindDoc="0" locked="0" layoutInCell="1" allowOverlap="1" wp14:anchorId="0419CF68" wp14:editId="6D368DA3">
                <wp:simplePos x="0" y="0"/>
                <wp:positionH relativeFrom="margin">
                  <wp:posOffset>0</wp:posOffset>
                </wp:positionH>
                <wp:positionV relativeFrom="paragraph">
                  <wp:posOffset>-332105</wp:posOffset>
                </wp:positionV>
                <wp:extent cx="1657350" cy="140462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404620"/>
                        </a:xfrm>
                        <a:prstGeom prst="rect">
                          <a:avLst/>
                        </a:prstGeom>
                        <a:solidFill>
                          <a:srgbClr val="FFFFFF"/>
                        </a:solidFill>
                        <a:ln w="9525">
                          <a:noFill/>
                          <a:miter lim="800000"/>
                          <a:headEnd/>
                          <a:tailEnd/>
                        </a:ln>
                      </wps:spPr>
                      <wps:txbx>
                        <w:txbxContent>
                          <w:p w:rsidR="00630EA6" w:rsidRPr="00D8401E" w:rsidRDefault="00EC5973" w:rsidP="00630EA6">
                            <w:pPr>
                              <w:rPr>
                                <w:rFonts w:asciiTheme="majorEastAsia" w:eastAsiaTheme="majorEastAsia" w:hAnsiTheme="majorEastAsia"/>
                              </w:rPr>
                            </w:pPr>
                            <w:r>
                              <w:rPr>
                                <w:rFonts w:asciiTheme="majorEastAsia" w:eastAsiaTheme="majorEastAsia" w:hAnsiTheme="majorEastAsia" w:hint="eastAsia"/>
                              </w:rPr>
                              <w:t>７</w:t>
                            </w:r>
                            <w:r w:rsidR="00630EA6">
                              <w:rPr>
                                <w:rFonts w:asciiTheme="majorEastAsia" w:eastAsiaTheme="majorEastAsia" w:hAnsiTheme="majorEastAsia" w:hint="eastAsia"/>
                              </w:rPr>
                              <w:t>．</w:t>
                            </w:r>
                            <w:r w:rsidR="00630EA6" w:rsidRPr="00D8401E">
                              <w:rPr>
                                <w:rFonts w:asciiTheme="majorEastAsia" w:eastAsiaTheme="majorEastAsia" w:hAnsiTheme="majorEastAsia" w:hint="eastAsia"/>
                              </w:rPr>
                              <w:t>植樹地の生長の様子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419CF68" id="_x0000_t202" coordsize="21600,21600" o:spt="202" path="m,l,21600r21600,l21600,xe">
                <v:stroke joinstyle="miter"/>
                <v:path gradientshapeok="t" o:connecttype="rect"/>
              </v:shapetype>
              <v:shape id="テキスト ボックス 2" o:spid="_x0000_s1026" type="#_x0000_t202" style="position:absolute;left:0;text-align:left;margin-left:0;margin-top:-26.15pt;width:130.5pt;height:110.6pt;z-index:252247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" stroked="f">
                <v:textbox style="mso-fit-shape-to-text:t">
                  <w:txbxContent>
                    <w:p w:rsidR="00630EA6" w:rsidRPr="00D8401E" w:rsidRDefault="00EC5973" w:rsidP="00630EA6">
                      <w:pPr>
                        <w:rPr>
                          <w:rFonts w:asciiTheme="majorEastAsia" w:eastAsiaTheme="majorEastAsia" w:hAnsiTheme="majorEastAsia"/>
                        </w:rPr>
                      </w:pPr>
                      <w:r>
                        <w:rPr>
                          <w:rFonts w:asciiTheme="majorEastAsia" w:eastAsiaTheme="majorEastAsia" w:hAnsiTheme="majorEastAsia" w:hint="eastAsia"/>
                        </w:rPr>
                        <w:t>７</w:t>
                      </w:r>
                      <w:r w:rsidR="00630EA6">
                        <w:rPr>
                          <w:rFonts w:asciiTheme="majorEastAsia" w:eastAsiaTheme="majorEastAsia" w:hAnsiTheme="majorEastAsia" w:hint="eastAsia"/>
                        </w:rPr>
                        <w:t>．</w:t>
                      </w:r>
                      <w:r w:rsidR="00630EA6" w:rsidRPr="00D8401E">
                        <w:rPr>
                          <w:rFonts w:asciiTheme="majorEastAsia" w:eastAsiaTheme="majorEastAsia" w:hAnsiTheme="majorEastAsia" w:hint="eastAsia"/>
                        </w:rPr>
                        <w:t>植樹地の生長の様子</w:t>
                      </w:r>
                    </w:p>
                  </w:txbxContent>
                </v:textbox>
                <w10:wrap anchorx="margin"/>
              </v:shape>
            </w:pict>
          </mc:Fallback>
        </mc:AlternateContent>
      </w:r>
      <w:r w:rsidRPr="00D12968">
        <w:rPr>
          <w:rFonts w:asciiTheme="minorEastAsia" w:hAnsiTheme="minorEastAsia"/>
          <w:noProof/>
        </w:rPr>
        <w:drawing>
          <wp:inline distT="0" distB="0" distL="0" distR="0" wp14:anchorId="60E4A3A5" wp14:editId="3E66CD7A">
            <wp:extent cx="5408087" cy="4057650"/>
            <wp:effectExtent l="0" t="0" r="2540" b="0"/>
            <wp:docPr id="8289" name="図 8289" descr="F:\受託事業2012\B&amp;G財団\普代村\20120807植樹祭\P107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受託事業2012\B&amp;G財団\普代村\20120807植樹祭\P1070421.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416797" cy="4064185"/>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29</w:t>
      </w:r>
      <w:r w:rsidRPr="00D12968">
        <w:rPr>
          <w:rFonts w:asciiTheme="majorEastAsia" w:eastAsiaTheme="majorEastAsia" w:hAnsiTheme="majorEastAsia" w:hint="eastAsia"/>
        </w:rPr>
        <w:t>．</w:t>
      </w:r>
      <w:r>
        <w:rPr>
          <w:rFonts w:asciiTheme="majorEastAsia" w:eastAsiaTheme="majorEastAsia" w:hAnsiTheme="majorEastAsia" w:hint="eastAsia"/>
        </w:rPr>
        <w:t>岩手県普代村　植樹祭（</w:t>
      </w:r>
      <w:r w:rsidRPr="00D12968">
        <w:rPr>
          <w:rFonts w:asciiTheme="majorEastAsia" w:eastAsiaTheme="majorEastAsia" w:hAnsiTheme="majorEastAsia" w:hint="eastAsia"/>
          <w:noProof/>
        </w:rPr>
        <w:t>2012年8月</w:t>
      </w:r>
      <w:r>
        <w:rPr>
          <w:rFonts w:asciiTheme="majorEastAsia" w:eastAsiaTheme="majorEastAsia" w:hAnsiTheme="majorEastAsia" w:hint="eastAsia"/>
          <w:noProof/>
        </w:rPr>
        <w:t>）</w:t>
      </w:r>
    </w:p>
    <w:p w:rsidR="00630EA6" w:rsidRDefault="00630EA6" w:rsidP="00630EA6">
      <w:pPr>
        <w:rPr>
          <w:rFonts w:asciiTheme="minorEastAsia" w:hAnsiTheme="minorEastAsia"/>
          <w:noProof/>
        </w:rPr>
      </w:pPr>
      <w:r w:rsidRPr="00D12968">
        <w:rPr>
          <w:rFonts w:asciiTheme="minorEastAsia" w:hAnsiTheme="minorEastAsia"/>
          <w:noProof/>
        </w:rPr>
        <w:drawing>
          <wp:inline distT="0" distB="0" distL="0" distR="0" wp14:anchorId="08E5A7AD" wp14:editId="6D5E4FF7">
            <wp:extent cx="5408879" cy="4057650"/>
            <wp:effectExtent l="0" t="0" r="1905" b="0"/>
            <wp:docPr id="8290" name="図 8290" descr="F:\受託事業2012\B&amp;G財団\普代村\20140616_ﾍﾞﾈｯｾ\IMGP2098明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受託事業2012\B&amp;G財団\普代村\20140616_ﾍﾞﾈｯｾ\IMGP2098明70.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427104" cy="4071322"/>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30</w:t>
      </w:r>
      <w:r w:rsidRPr="00D12968">
        <w:rPr>
          <w:rFonts w:asciiTheme="majorEastAsia" w:eastAsiaTheme="majorEastAsia" w:hAnsiTheme="majorEastAsia" w:hint="eastAsia"/>
        </w:rPr>
        <w:t>．</w:t>
      </w:r>
      <w:r>
        <w:rPr>
          <w:rFonts w:asciiTheme="majorEastAsia" w:eastAsiaTheme="majorEastAsia" w:hAnsiTheme="majorEastAsia" w:hint="eastAsia"/>
        </w:rPr>
        <w:t>岩手県普代村　植樹から約2年（</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4</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6</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Default="00630EA6" w:rsidP="00630EA6">
      <w:pPr>
        <w:rPr>
          <w:rFonts w:asciiTheme="minorEastAsia" w:hAnsiTheme="minorEastAsia"/>
          <w:noProof/>
        </w:rPr>
      </w:pPr>
      <w:r w:rsidRPr="00D12968">
        <w:rPr>
          <w:rFonts w:asciiTheme="minorEastAsia" w:hAnsiTheme="minorEastAsia"/>
          <w:noProof/>
        </w:rPr>
        <w:lastRenderedPageBreak/>
        <w:drawing>
          <wp:inline distT="0" distB="0" distL="0" distR="0" wp14:anchorId="562EB8CE" wp14:editId="59749D43">
            <wp:extent cx="5397500" cy="4048125"/>
            <wp:effectExtent l="0" t="0" r="0" b="9525"/>
            <wp:docPr id="450" name="図 450" descr="F:\受託事業2012\B&amp;G財団\苫前町\20120922植樹祭\P1070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受託事業2012\B&amp;G財団\苫前町\20120922植樹祭\P1070714.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402412" cy="4051809"/>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31</w:t>
      </w:r>
      <w:r w:rsidRPr="00D12968">
        <w:rPr>
          <w:rFonts w:asciiTheme="majorEastAsia" w:eastAsiaTheme="majorEastAsia" w:hAnsiTheme="majorEastAsia" w:hint="eastAsia"/>
        </w:rPr>
        <w:t>．</w:t>
      </w:r>
      <w:r>
        <w:rPr>
          <w:rFonts w:asciiTheme="majorEastAsia" w:eastAsiaTheme="majorEastAsia" w:hAnsiTheme="majorEastAsia" w:hint="eastAsia"/>
        </w:rPr>
        <w:t>北海道苫前町　植樹直前（</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2</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9</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Pr="00900FEF" w:rsidRDefault="00630EA6" w:rsidP="00630EA6">
      <w:pPr>
        <w:rPr>
          <w:rFonts w:asciiTheme="minorEastAsia" w:hAnsiTheme="minorEastAsia"/>
          <w:noProof/>
        </w:rPr>
      </w:pPr>
      <w:r w:rsidRPr="00900FEF">
        <w:rPr>
          <w:rFonts w:asciiTheme="minorEastAsia" w:hAnsiTheme="minorEastAsia"/>
          <w:noProof/>
        </w:rPr>
        <w:drawing>
          <wp:inline distT="0" distB="0" distL="0" distR="0" wp14:anchorId="69C1F8CA" wp14:editId="51725B56">
            <wp:extent cx="5408879" cy="4057650"/>
            <wp:effectExtent l="0" t="0" r="1905" b="0"/>
            <wp:docPr id="8291" name="図 8291" descr="C:\Users\HAYASHI\Desktop\受託事業2016\B&amp;G財団\遠別町\20160704\IMGP6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YASHI\Desktop\受託事業2016\B&amp;G財団\遠別町\20160704\IMGP6404.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421650" cy="4067231"/>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32</w:t>
      </w:r>
      <w:r w:rsidRPr="00D12968">
        <w:rPr>
          <w:rFonts w:asciiTheme="majorEastAsia" w:eastAsiaTheme="majorEastAsia" w:hAnsiTheme="majorEastAsia" w:hint="eastAsia"/>
        </w:rPr>
        <w:t>．</w:t>
      </w:r>
      <w:r>
        <w:rPr>
          <w:rFonts w:asciiTheme="majorEastAsia" w:eastAsiaTheme="majorEastAsia" w:hAnsiTheme="majorEastAsia" w:hint="eastAsia"/>
        </w:rPr>
        <w:t>北海道苫前町　植樹から約4年（</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6</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7</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Pr="00900FEF" w:rsidRDefault="00630EA6" w:rsidP="00630EA6">
      <w:pPr>
        <w:rPr>
          <w:rFonts w:asciiTheme="minorEastAsia" w:hAnsiTheme="minorEastAsia"/>
          <w:noProof/>
        </w:rPr>
      </w:pPr>
      <w:r w:rsidRPr="00900FEF">
        <w:rPr>
          <w:rFonts w:asciiTheme="minorEastAsia" w:hAnsiTheme="minorEastAsia"/>
          <w:noProof/>
        </w:rPr>
        <w:lastRenderedPageBreak/>
        <w:drawing>
          <wp:inline distT="0" distB="0" distL="0" distR="0" wp14:anchorId="2B26D90C" wp14:editId="0C615CEE">
            <wp:extent cx="5395391" cy="4048125"/>
            <wp:effectExtent l="0" t="0" r="0" b="0"/>
            <wp:docPr id="8292" name="図 8292" descr="F:\受託事業2012\B&amp;G財団\美作市\20130320\P108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受託事業2012\B&amp;G財団\美作市\20130320\P1080548.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412687" cy="4061102"/>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33</w:t>
      </w:r>
      <w:r w:rsidRPr="00D12968">
        <w:rPr>
          <w:rFonts w:asciiTheme="majorEastAsia" w:eastAsiaTheme="majorEastAsia" w:hAnsiTheme="majorEastAsia" w:hint="eastAsia"/>
        </w:rPr>
        <w:t>．</w:t>
      </w:r>
      <w:r>
        <w:rPr>
          <w:rFonts w:asciiTheme="majorEastAsia" w:eastAsiaTheme="majorEastAsia" w:hAnsiTheme="majorEastAsia" w:hint="eastAsia"/>
        </w:rPr>
        <w:t>岡山県美作市　植樹祭（</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3</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3</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Default="00630EA6" w:rsidP="00630EA6">
      <w:pPr>
        <w:rPr>
          <w:rFonts w:asciiTheme="minorEastAsia" w:hAnsiTheme="minorEastAsia"/>
          <w:noProof/>
        </w:rPr>
      </w:pPr>
      <w:r w:rsidRPr="00900FEF">
        <w:rPr>
          <w:rFonts w:asciiTheme="minorEastAsia" w:hAnsiTheme="minorEastAsia"/>
          <w:noProof/>
        </w:rPr>
        <w:drawing>
          <wp:inline distT="0" distB="0" distL="0" distR="0" wp14:anchorId="0E36D973" wp14:editId="6940D316">
            <wp:extent cx="5370788" cy="4029075"/>
            <wp:effectExtent l="0" t="0" r="1905" b="0"/>
            <wp:docPr id="8293" name="図 8293" descr="F:\受託事業2015\B&amp;G財団\岡山県奈義町\20150825\IMGP5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受託事業2015\B&amp;G財団\岡山県奈義町\20150825\IMGP5342.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387779" cy="4041821"/>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34</w:t>
      </w:r>
      <w:r w:rsidRPr="00D12968">
        <w:rPr>
          <w:rFonts w:asciiTheme="majorEastAsia" w:eastAsiaTheme="majorEastAsia" w:hAnsiTheme="majorEastAsia" w:hint="eastAsia"/>
        </w:rPr>
        <w:t>．</w:t>
      </w:r>
      <w:r>
        <w:rPr>
          <w:rFonts w:asciiTheme="majorEastAsia" w:eastAsiaTheme="majorEastAsia" w:hAnsiTheme="majorEastAsia" w:hint="eastAsia"/>
        </w:rPr>
        <w:t>岡山県美作市　植樹から約2年半（</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5</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8</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Default="00630EA6" w:rsidP="00630EA6">
      <w:pPr>
        <w:rPr>
          <w:rFonts w:asciiTheme="minorEastAsia" w:hAnsiTheme="minorEastAsia"/>
          <w:noProof/>
        </w:rPr>
      </w:pPr>
      <w:r w:rsidRPr="000C4806">
        <w:rPr>
          <w:rFonts w:asciiTheme="minorEastAsia" w:hAnsiTheme="minorEastAsia"/>
          <w:noProof/>
        </w:rPr>
        <w:lastRenderedPageBreak/>
        <w:drawing>
          <wp:inline distT="0" distB="0" distL="0" distR="0" wp14:anchorId="76EEE9AD" wp14:editId="46878743">
            <wp:extent cx="5400040" cy="4051019"/>
            <wp:effectExtent l="0" t="0" r="0" b="6985"/>
            <wp:docPr id="8295" name="図 8295" descr="F:\受託事業2013\B&amp;G財団\与論島\20130910\IMGP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受託事業2013\B&amp;G財団\与論島\20130910\IMGP0258.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400040" cy="4051019"/>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35</w:t>
      </w:r>
      <w:r w:rsidRPr="00D12968">
        <w:rPr>
          <w:rFonts w:asciiTheme="majorEastAsia" w:eastAsiaTheme="majorEastAsia" w:hAnsiTheme="majorEastAsia" w:hint="eastAsia"/>
        </w:rPr>
        <w:t>．</w:t>
      </w:r>
      <w:r>
        <w:rPr>
          <w:rFonts w:asciiTheme="majorEastAsia" w:eastAsiaTheme="majorEastAsia" w:hAnsiTheme="majorEastAsia" w:hint="eastAsia"/>
        </w:rPr>
        <w:t>鹿児島県与論島　基盤整備前（</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3</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9</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630EA6" w:rsidRDefault="00630EA6" w:rsidP="00630EA6">
      <w:pPr>
        <w:rPr>
          <w:rFonts w:asciiTheme="minorEastAsia" w:hAnsiTheme="minorEastAsia"/>
          <w:noProof/>
        </w:rPr>
      </w:pPr>
      <w:r>
        <w:rPr>
          <w:noProof/>
        </w:rPr>
        <w:drawing>
          <wp:inline distT="0" distB="0" distL="0" distR="0" wp14:anchorId="585CE117" wp14:editId="7E3421B1">
            <wp:extent cx="5400040" cy="3600027"/>
            <wp:effectExtent l="0" t="0" r="0" b="635"/>
            <wp:docPr id="8294" name="図 8294" descr="C:\Users\HAYASHI\AppData\Local\Microsoft\Windows\Temporary Internet Files\Content.Word\(参考)平成25年度の植樹状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YASHI\AppData\Local\Microsoft\Windows\Temporary Internet Files\Content.Word\(参考)平成25年度の植樹状況.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5400040" cy="3600027"/>
                    </a:xfrm>
                    <a:prstGeom prst="rect">
                      <a:avLst/>
                    </a:prstGeom>
                    <a:noFill/>
                    <a:ln>
                      <a:noFill/>
                    </a:ln>
                  </pic:spPr>
                </pic:pic>
              </a:graphicData>
            </a:graphic>
          </wp:inline>
        </w:drawing>
      </w:r>
    </w:p>
    <w:p w:rsidR="00630EA6" w:rsidRPr="00D12968" w:rsidRDefault="00630EA6" w:rsidP="00630EA6">
      <w:pPr>
        <w:rPr>
          <w:rFonts w:asciiTheme="majorEastAsia" w:eastAsiaTheme="majorEastAsia" w:hAnsiTheme="majorEastAsia"/>
          <w:noProof/>
        </w:rPr>
      </w:pPr>
      <w:r w:rsidRPr="00D12968">
        <w:rPr>
          <w:rFonts w:asciiTheme="majorEastAsia" w:eastAsiaTheme="majorEastAsia" w:hAnsiTheme="majorEastAsia" w:hint="eastAsia"/>
        </w:rPr>
        <w:t>写真</w:t>
      </w:r>
      <w:r>
        <w:rPr>
          <w:rFonts w:asciiTheme="majorEastAsia" w:eastAsiaTheme="majorEastAsia" w:hAnsiTheme="majorEastAsia" w:hint="eastAsia"/>
        </w:rPr>
        <w:t>36</w:t>
      </w:r>
      <w:r w:rsidRPr="00D12968">
        <w:rPr>
          <w:rFonts w:asciiTheme="majorEastAsia" w:eastAsiaTheme="majorEastAsia" w:hAnsiTheme="majorEastAsia" w:hint="eastAsia"/>
        </w:rPr>
        <w:t>．</w:t>
      </w:r>
      <w:r>
        <w:rPr>
          <w:rFonts w:asciiTheme="majorEastAsia" w:eastAsiaTheme="majorEastAsia" w:hAnsiTheme="majorEastAsia" w:hint="eastAsia"/>
        </w:rPr>
        <w:t>鹿児島県与論島　植樹から3年後（</w:t>
      </w:r>
      <w:r w:rsidRPr="00D12968">
        <w:rPr>
          <w:rFonts w:asciiTheme="majorEastAsia" w:eastAsiaTheme="majorEastAsia" w:hAnsiTheme="majorEastAsia" w:hint="eastAsia"/>
          <w:noProof/>
        </w:rPr>
        <w:t>201</w:t>
      </w:r>
      <w:r>
        <w:rPr>
          <w:rFonts w:asciiTheme="majorEastAsia" w:eastAsiaTheme="majorEastAsia" w:hAnsiTheme="majorEastAsia" w:hint="eastAsia"/>
          <w:noProof/>
        </w:rPr>
        <w:t>6</w:t>
      </w:r>
      <w:r w:rsidRPr="00D12968">
        <w:rPr>
          <w:rFonts w:asciiTheme="majorEastAsia" w:eastAsiaTheme="majorEastAsia" w:hAnsiTheme="majorEastAsia" w:hint="eastAsia"/>
          <w:noProof/>
        </w:rPr>
        <w:t>年</w:t>
      </w:r>
      <w:r>
        <w:rPr>
          <w:rFonts w:asciiTheme="majorEastAsia" w:eastAsiaTheme="majorEastAsia" w:hAnsiTheme="majorEastAsia" w:hint="eastAsia"/>
          <w:noProof/>
        </w:rPr>
        <w:t>9</w:t>
      </w:r>
      <w:r w:rsidRPr="00D12968">
        <w:rPr>
          <w:rFonts w:asciiTheme="majorEastAsia" w:eastAsiaTheme="majorEastAsia" w:hAnsiTheme="majorEastAsia" w:hint="eastAsia"/>
          <w:noProof/>
        </w:rPr>
        <w:t>月</w:t>
      </w:r>
      <w:r>
        <w:rPr>
          <w:rFonts w:asciiTheme="majorEastAsia" w:eastAsiaTheme="majorEastAsia" w:hAnsiTheme="majorEastAsia" w:hint="eastAsia"/>
          <w:noProof/>
        </w:rPr>
        <w:t>）</w:t>
      </w:r>
    </w:p>
    <w:p w:rsidR="00EC5973" w:rsidRDefault="00EC5973" w:rsidP="00630EA6">
      <w:pPr>
        <w:rPr>
          <w:rFonts w:ascii="ＭＳ ゴシック" w:eastAsia="ＭＳ ゴシック" w:hAnsi="ＭＳ ゴシック"/>
        </w:rPr>
      </w:pPr>
    </w:p>
    <w:p w:rsidR="00EC5973" w:rsidRDefault="00EC5973" w:rsidP="00630EA6">
      <w:pPr>
        <w:rPr>
          <w:rFonts w:ascii="ＭＳ ゴシック" w:eastAsia="ＭＳ ゴシック" w:hAnsi="ＭＳ ゴシック"/>
        </w:rPr>
      </w:pPr>
    </w:p>
    <w:p w:rsidR="00630EA6" w:rsidRDefault="00630EA6" w:rsidP="00630EA6">
      <w:pPr>
        <w:ind w:firstLineChars="500" w:firstLine="1000"/>
        <w:jc w:val="left"/>
        <w:rPr>
          <w:rFonts w:asciiTheme="majorEastAsia" w:eastAsiaTheme="majorEastAsia" w:hAnsiTheme="majorEastAsia"/>
        </w:rPr>
      </w:pPr>
      <w:r w:rsidRPr="009C58AD">
        <w:rPr>
          <w:rFonts w:asciiTheme="majorEastAsia" w:eastAsiaTheme="majorEastAsia" w:hAnsiTheme="majorEastAsia"/>
          <w:noProof/>
          <w:sz w:val="20"/>
        </w:rPr>
        <w:lastRenderedPageBreak/>
        <w:drawing>
          <wp:anchor distT="0" distB="0" distL="114300" distR="114300" simplePos="0" relativeHeight="252248064" behindDoc="0" locked="0" layoutInCell="1" allowOverlap="1" wp14:anchorId="1713CBC1" wp14:editId="6D7C7211">
            <wp:simplePos x="0" y="0"/>
            <wp:positionH relativeFrom="margin">
              <wp:align>right</wp:align>
            </wp:positionH>
            <wp:positionV relativeFrom="paragraph">
              <wp:posOffset>25400</wp:posOffset>
            </wp:positionV>
            <wp:extent cx="5400675" cy="3571240"/>
            <wp:effectExtent l="0" t="0" r="9525" b="0"/>
            <wp:wrapSquare wrapText="bothSides"/>
            <wp:docPr id="451" name="図 451" descr="国大正門前初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国大正門前初期"/>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5400675" cy="357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58AD">
        <w:rPr>
          <w:rFonts w:asciiTheme="majorEastAsia" w:eastAsiaTheme="majorEastAsia" w:hAnsiTheme="majorEastAsia" w:hint="eastAsia"/>
        </w:rPr>
        <w:t>写真3</w:t>
      </w:r>
      <w:r>
        <w:rPr>
          <w:rFonts w:asciiTheme="majorEastAsia" w:eastAsiaTheme="majorEastAsia" w:hAnsiTheme="majorEastAsia" w:hint="eastAsia"/>
        </w:rPr>
        <w:t>7．</w:t>
      </w:r>
      <w:r w:rsidRPr="009C58AD">
        <w:rPr>
          <w:rFonts w:asciiTheme="majorEastAsia" w:eastAsiaTheme="majorEastAsia" w:hAnsiTheme="majorEastAsia" w:hint="eastAsia"/>
        </w:rPr>
        <w:t xml:space="preserve">横浜国大正門前　</w:t>
      </w:r>
      <w:r>
        <w:rPr>
          <w:rFonts w:asciiTheme="majorEastAsia" w:eastAsiaTheme="majorEastAsia" w:hAnsiTheme="majorEastAsia" w:hint="eastAsia"/>
        </w:rPr>
        <w:t>植樹直後</w:t>
      </w:r>
      <w:r w:rsidRPr="009C58AD">
        <w:rPr>
          <w:rFonts w:asciiTheme="majorEastAsia" w:eastAsiaTheme="majorEastAsia" w:hAnsiTheme="majorEastAsia" w:hint="eastAsia"/>
        </w:rPr>
        <w:t>1978年（神奈川県横浜市）</w:t>
      </w:r>
    </w:p>
    <w:p w:rsidR="00EC5973" w:rsidRPr="00EC5973" w:rsidRDefault="00EC5973" w:rsidP="00EC5973">
      <w:pPr>
        <w:jc w:val="left"/>
        <w:rPr>
          <w:rFonts w:asciiTheme="majorEastAsia" w:eastAsiaTheme="majorEastAsia" w:hAnsiTheme="majorEastAsia"/>
        </w:rPr>
      </w:pPr>
    </w:p>
    <w:p w:rsidR="00630EA6" w:rsidRDefault="00630EA6" w:rsidP="00630EA6">
      <w:pPr>
        <w:rPr>
          <w:rFonts w:eastAsia="ＭＳ ゴシック"/>
        </w:rPr>
      </w:pPr>
      <w:r w:rsidRPr="00F9521E">
        <w:rPr>
          <w:rFonts w:eastAsia="ＭＳ ゴシック"/>
          <w:noProof/>
        </w:rPr>
        <w:drawing>
          <wp:inline distT="0" distB="0" distL="0" distR="0" wp14:anchorId="5A30F6E7" wp14:editId="237CD828">
            <wp:extent cx="5384799" cy="4038600"/>
            <wp:effectExtent l="0" t="0" r="6985" b="0"/>
            <wp:docPr id="41" name="Picture 4" descr="AM17 国大正門⑥2005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descr="AM17 国大正門⑥20050517"/>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411878" cy="4058909"/>
                    </a:xfrm>
                    <a:prstGeom prst="rect">
                      <a:avLst/>
                    </a:prstGeom>
                    <a:noFill/>
                  </pic:spPr>
                </pic:pic>
              </a:graphicData>
            </a:graphic>
          </wp:inline>
        </w:drawing>
      </w:r>
    </w:p>
    <w:p w:rsidR="00630EA6" w:rsidRDefault="00630EA6" w:rsidP="00630EA6">
      <w:pPr>
        <w:ind w:firstLineChars="897" w:firstLine="1884"/>
        <w:jc w:val="left"/>
        <w:rPr>
          <w:rFonts w:ascii="ＭＳ 明朝" w:hAnsi="ＭＳ 明朝"/>
          <w:szCs w:val="21"/>
        </w:rPr>
      </w:pPr>
      <w:r>
        <w:rPr>
          <w:rFonts w:ascii="ＭＳ ゴシック" w:eastAsia="ＭＳ ゴシック" w:hAnsi="ＭＳ ゴシック" w:hint="eastAsia"/>
        </w:rPr>
        <w:t>写真38．横浜国大正門前　植樹後約30年</w:t>
      </w:r>
    </w:p>
    <w:p w:rsidR="00EC5973" w:rsidRDefault="00EC5973" w:rsidP="00EC5973">
      <w:pPr>
        <w:rPr>
          <w:rFonts w:ascii="ＭＳ ゴシック" w:eastAsia="ＭＳ ゴシック" w:hAnsi="ＭＳ ゴシック"/>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lastRenderedPageBreak/>
        <w:t>８．まとめ</w:t>
      </w:r>
    </w:p>
    <w:p w:rsidR="00EC5973" w:rsidRDefault="00EC5973" w:rsidP="00EC5973">
      <w:pPr>
        <w:rPr>
          <w:rFonts w:ascii="ＭＳ ゴシック" w:eastAsia="ＭＳ ゴシック" w:hAnsi="ＭＳ ゴシック"/>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①ポット苗の利用</w:t>
      </w:r>
    </w:p>
    <w:p w:rsidR="00EC5973" w:rsidRDefault="00EC5973" w:rsidP="00EC5973">
      <w:pPr>
        <w:rPr>
          <w:rFonts w:ascii="ＭＳ ゴシック" w:eastAsia="ＭＳ ゴシック" w:hAnsi="ＭＳ ゴシック"/>
          <w:u w:color="000000"/>
        </w:rPr>
      </w:pPr>
      <w:r>
        <w:rPr>
          <w:rFonts w:ascii="ＭＳ ゴシック" w:eastAsia="ＭＳ ゴシック" w:hAnsi="ＭＳ ゴシック" w:hint="eastAsia"/>
          <w:u w:color="000000"/>
        </w:rPr>
        <w:t>●植生復元にはポット苗を使用する</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u w:color="000000"/>
        </w:rPr>
        <w:t>●種子からポットで育てた苗だけを使用する</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u w:color="000000"/>
        </w:rPr>
        <w:t>●</w:t>
      </w:r>
      <w:r>
        <w:rPr>
          <w:rFonts w:ascii="ＭＳ ゴシック" w:eastAsia="ＭＳ ゴシック" w:hAnsi="ＭＳ ゴシック"/>
          <w:u w:color="000000"/>
        </w:rPr>
        <w:t>2</w:t>
      </w:r>
      <w:r>
        <w:rPr>
          <w:rFonts w:ascii="ＭＳ ゴシック" w:eastAsia="ＭＳ ゴシック" w:hAnsi="ＭＳ ゴシック" w:hint="eastAsia"/>
          <w:u w:color="000000"/>
        </w:rPr>
        <w:t>～</w:t>
      </w:r>
      <w:r>
        <w:rPr>
          <w:rFonts w:ascii="ＭＳ ゴシック" w:eastAsia="ＭＳ ゴシック" w:hAnsi="ＭＳ ゴシック"/>
          <w:u w:color="000000"/>
        </w:rPr>
        <w:t>3</w:t>
      </w:r>
      <w:r>
        <w:rPr>
          <w:rFonts w:ascii="ＭＳ ゴシック" w:eastAsia="ＭＳ ゴシック" w:hAnsi="ＭＳ ゴシック" w:hint="eastAsia"/>
          <w:u w:color="000000"/>
        </w:rPr>
        <w:t>年生、</w:t>
      </w:r>
      <w:r>
        <w:rPr>
          <w:rFonts w:ascii="ＭＳ ゴシック" w:eastAsia="ＭＳ ゴシック" w:hAnsi="ＭＳ ゴシック"/>
          <w:u w:color="000000"/>
        </w:rPr>
        <w:t>50</w:t>
      </w:r>
      <w:r>
        <w:rPr>
          <w:rFonts w:ascii="ＭＳ ゴシック" w:eastAsia="ＭＳ ゴシック" w:hAnsi="ＭＳ ゴシック" w:hint="eastAsia"/>
          <w:u w:color="000000"/>
        </w:rPr>
        <w:t>㎝内外のポット苗を使用する</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u w:color="000000"/>
        </w:rPr>
        <w:t>●ポット径が</w:t>
      </w:r>
      <w:r>
        <w:rPr>
          <w:rFonts w:ascii="ＭＳ ゴシック" w:eastAsia="ＭＳ ゴシック" w:hAnsi="ＭＳ ゴシック"/>
          <w:u w:color="000000"/>
        </w:rPr>
        <w:t>10.5</w:t>
      </w:r>
      <w:r>
        <w:rPr>
          <w:rFonts w:ascii="ＭＳ ゴシック" w:eastAsia="ＭＳ ゴシック" w:hAnsi="ＭＳ ゴシック" w:hint="eastAsia"/>
          <w:u w:color="000000"/>
        </w:rPr>
        <w:t>㎝以上のポット苗を使用する</w:t>
      </w:r>
    </w:p>
    <w:p w:rsidR="00EC5973" w:rsidRDefault="00EC5973" w:rsidP="00EC5973">
      <w:pPr>
        <w:ind w:left="222" w:hanging="220"/>
        <w:rPr>
          <w:rFonts w:ascii="ＭＳ ゴシック" w:eastAsia="ＭＳ ゴシック" w:hAnsi="ＭＳ ゴシック"/>
          <w:u w:color="000000"/>
        </w:rPr>
      </w:pPr>
      <w:r>
        <w:rPr>
          <w:rFonts w:ascii="ＭＳ ゴシック" w:eastAsia="ＭＳ ゴシック" w:hAnsi="ＭＳ ゴシック" w:hint="eastAsia"/>
          <w:u w:color="000000"/>
        </w:rPr>
        <w:t>●良質なポット苗を使用する</w:t>
      </w:r>
    </w:p>
    <w:p w:rsidR="00EC5973" w:rsidRDefault="00EC5973" w:rsidP="00EC5973">
      <w:pPr>
        <w:ind w:left="222" w:hanging="220"/>
        <w:rPr>
          <w:rFonts w:ascii="ＭＳ ゴシック" w:eastAsia="ＭＳ ゴシック" w:hAnsi="ＭＳ ゴシック"/>
        </w:rPr>
      </w:pPr>
      <w:r>
        <w:rPr>
          <w:rFonts w:ascii="ＭＳ ゴシック" w:eastAsia="ＭＳ ゴシック" w:hAnsi="ＭＳ ゴシック" w:hint="eastAsia"/>
          <w:u w:color="000000"/>
        </w:rPr>
        <w:t>●地上部や根系の不良なポット苗は使用しない</w:t>
      </w:r>
    </w:p>
    <w:p w:rsidR="00EC5973" w:rsidRDefault="00EC5973" w:rsidP="00EC5973">
      <w:pPr>
        <w:ind w:left="222" w:hanging="220"/>
        <w:rPr>
          <w:rFonts w:ascii="ＭＳ ゴシック" w:eastAsia="ＭＳ ゴシック" w:hAnsi="ＭＳ ゴシック"/>
        </w:rPr>
      </w:pPr>
      <w:r>
        <w:rPr>
          <w:rFonts w:ascii="ＭＳ ゴシック" w:eastAsia="ＭＳ ゴシック" w:hAnsi="ＭＳ ゴシック" w:hint="eastAsia"/>
        </w:rPr>
        <w:t>●苗木を導入する利点を生かすため、植栽後、高さを均一にそろえるために苗木の頂端部を切り落としたり、健全に付いている枝等を剪定しないようにする。</w:t>
      </w:r>
    </w:p>
    <w:p w:rsidR="00EC5973" w:rsidRDefault="00EC5973" w:rsidP="00EC5973">
      <w:pPr>
        <w:rPr>
          <w:rFonts w:ascii="ＭＳ ゴシック" w:eastAsia="ＭＳ ゴシック" w:hAnsi="ＭＳ ゴシック"/>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②植栽密度</w:t>
      </w:r>
    </w:p>
    <w:p w:rsidR="00EC5973" w:rsidRDefault="00EC5973" w:rsidP="00EC5973">
      <w:pPr>
        <w:pStyle w:val="af1"/>
        <w:ind w:left="0"/>
        <w:rPr>
          <w:rFonts w:ascii="ＭＳ ゴシック" w:eastAsia="ＭＳ ゴシック" w:hAnsi="ＭＳ ゴシック"/>
        </w:rPr>
      </w:pPr>
      <w:r>
        <w:rPr>
          <w:rFonts w:ascii="ＭＳ ゴシック" w:eastAsia="ＭＳ ゴシック" w:hAnsi="ＭＳ ゴシック" w:hint="eastAsia"/>
        </w:rPr>
        <w:t>●通常植栽の植栽密度は３本／㎡を標準とする。</w:t>
      </w:r>
    </w:p>
    <w:p w:rsidR="00EC5973" w:rsidRDefault="00EC5973" w:rsidP="00EC5973">
      <w:pPr>
        <w:pStyle w:val="af1"/>
        <w:ind w:left="0"/>
        <w:rPr>
          <w:rFonts w:ascii="ＭＳ ゴシック" w:eastAsia="ＭＳ ゴシック" w:hAnsi="ＭＳ ゴシック"/>
        </w:rPr>
      </w:pPr>
      <w:r>
        <w:rPr>
          <w:rFonts w:ascii="ＭＳ ゴシック" w:eastAsia="ＭＳ ゴシック" w:hAnsi="ＭＳ ゴシック" w:hint="eastAsia"/>
        </w:rPr>
        <w:t>●長期間、強風を受ける場所などの植栽密度は４本／㎡とする場合もある。</w:t>
      </w:r>
    </w:p>
    <w:p w:rsidR="00EC5973" w:rsidRDefault="00EC5973" w:rsidP="00EC5973">
      <w:pPr>
        <w:rPr>
          <w:rFonts w:ascii="ＭＳ ゴシック" w:eastAsia="ＭＳ ゴシック" w:hAnsi="ＭＳ ゴシック"/>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③マルチング</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●原則として敷きワラを導入する</w:t>
      </w:r>
    </w:p>
    <w:p w:rsidR="00EC5973" w:rsidRDefault="00EC5973" w:rsidP="00EC5973">
      <w:pPr>
        <w:rPr>
          <w:rFonts w:ascii="ＭＳ ゴシック" w:eastAsia="ＭＳ ゴシック" w:hAnsi="Times New Roman"/>
          <w:u w:color="000000"/>
        </w:rPr>
      </w:pPr>
      <w:r>
        <w:rPr>
          <w:rFonts w:ascii="ＭＳ ゴシック" w:eastAsia="ＭＳ ゴシック" w:hAnsi="Times New Roman" w:hint="eastAsia"/>
          <w:u w:color="000000"/>
        </w:rPr>
        <w:t>●現地で入手可能なイネ科の細長い草を乾燥させて活用しても良い</w:t>
      </w:r>
    </w:p>
    <w:p w:rsidR="00EC5973" w:rsidRDefault="00EC5973" w:rsidP="00EC5973">
      <w:pPr>
        <w:rPr>
          <w:rFonts w:ascii="ＭＳ ゴシック" w:eastAsia="ＭＳ ゴシック" w:hAnsi="Times New Roman"/>
        </w:rPr>
      </w:pPr>
      <w:r>
        <w:rPr>
          <w:rFonts w:ascii="ＭＳ ゴシック" w:eastAsia="ＭＳ ゴシック" w:hAnsi="Times New Roman" w:hint="eastAsia"/>
          <w:u w:color="000000"/>
        </w:rPr>
        <w:t>●樹木チップの場合は、細長くしなやかな繊維状の材料を使用する</w:t>
      </w: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●樹木チップによるマルチングの厚さは５㎝とする</w:t>
      </w:r>
    </w:p>
    <w:p w:rsidR="00EC5973" w:rsidRDefault="00EC5973" w:rsidP="00EC5973">
      <w:pPr>
        <w:rPr>
          <w:rFonts w:ascii="ＭＳ ゴシック" w:eastAsia="ＭＳ ゴシック" w:hAnsi="ＭＳ ゴシック"/>
        </w:rPr>
      </w:pPr>
    </w:p>
    <w:p w:rsidR="00EC5973" w:rsidRDefault="00EC5973" w:rsidP="00EC5973">
      <w:pPr>
        <w:rPr>
          <w:rFonts w:ascii="ＭＳ ゴシック" w:eastAsia="ＭＳ ゴシック" w:hAnsi="ＭＳ ゴシック"/>
        </w:rPr>
      </w:pPr>
      <w:r>
        <w:rPr>
          <w:rFonts w:ascii="ＭＳ ゴシック" w:eastAsia="ＭＳ ゴシック" w:hAnsi="ＭＳ ゴシック" w:hint="eastAsia"/>
        </w:rPr>
        <w:t>④植栽後の管理</w:t>
      </w:r>
    </w:p>
    <w:p w:rsidR="00EC5973" w:rsidRDefault="00EC5973" w:rsidP="00EC5973">
      <w:pPr>
        <w:ind w:left="222" w:hanging="220"/>
        <w:rPr>
          <w:rFonts w:ascii="ＭＳ ゴシック" w:eastAsia="ＭＳ ゴシック" w:hAnsi="Times New Roman"/>
        </w:rPr>
      </w:pPr>
      <w:r>
        <w:rPr>
          <w:rFonts w:ascii="ＭＳ ゴシック" w:eastAsia="ＭＳ ゴシック" w:hAnsi="Times New Roman" w:hint="eastAsia"/>
          <w:u w:color="000000"/>
        </w:rPr>
        <w:t>●必要に応じ、除草を年２～３回行う</w:t>
      </w:r>
    </w:p>
    <w:p w:rsidR="00EC5973" w:rsidRDefault="00EC5973" w:rsidP="00EC5973">
      <w:pPr>
        <w:rPr>
          <w:rFonts w:ascii="ＭＳ ゴシック" w:eastAsia="ＭＳ ゴシック" w:hAnsi="Times New Roman"/>
        </w:rPr>
      </w:pPr>
      <w:r>
        <w:rPr>
          <w:rFonts w:ascii="ＭＳ ゴシック" w:eastAsia="ＭＳ ゴシック" w:hAnsi="Times New Roman" w:hint="eastAsia"/>
          <w:u w:color="000000"/>
        </w:rPr>
        <w:t>●除草は根系から抜き、抜いた草はその場に置いておく</w:t>
      </w:r>
    </w:p>
    <w:p w:rsidR="00EC5973" w:rsidRDefault="00EC5973" w:rsidP="00EC5973">
      <w:pPr>
        <w:rPr>
          <w:rFonts w:ascii="ＭＳ ゴシック" w:eastAsia="ＭＳ ゴシック" w:hAnsi="Times New Roman"/>
        </w:rPr>
      </w:pPr>
      <w:r>
        <w:rPr>
          <w:rFonts w:ascii="ＭＳ ゴシック" w:eastAsia="ＭＳ ゴシック" w:hAnsi="Times New Roman" w:hint="eastAsia"/>
          <w:u w:color="000000"/>
        </w:rPr>
        <w:t>●必要に応じ灌水を行う</w:t>
      </w:r>
    </w:p>
    <w:p w:rsidR="00EC5973" w:rsidRDefault="00EC5973" w:rsidP="00EC5973">
      <w:pPr>
        <w:ind w:left="222" w:hanging="220"/>
        <w:rPr>
          <w:rFonts w:ascii="ＭＳ ゴシック" w:eastAsia="ＭＳ ゴシック" w:hAnsi="Times New Roman"/>
          <w:u w:color="000000"/>
        </w:rPr>
      </w:pPr>
      <w:r>
        <w:rPr>
          <w:rFonts w:ascii="ＭＳ ゴシック" w:eastAsia="ＭＳ ゴシック" w:hAnsi="Times New Roman" w:hint="eastAsia"/>
          <w:u w:color="000000"/>
        </w:rPr>
        <w:t>●大型哺乳類などの食害に際しては柵囲い、補植などを行う</w:t>
      </w:r>
    </w:p>
    <w:p w:rsidR="00EC5973" w:rsidRDefault="00EC5973" w:rsidP="00EC5973">
      <w:pPr>
        <w:rPr>
          <w:rFonts w:ascii="ＭＳ 明朝" w:eastAsia="ＭＳ ゴシック" w:hAnsi="ＭＳ 明朝"/>
        </w:rPr>
      </w:pPr>
    </w:p>
    <w:p w:rsidR="00EC5973" w:rsidRPr="008236DC" w:rsidRDefault="00EC5973" w:rsidP="00EC5973">
      <w:pPr>
        <w:rPr>
          <w:rFonts w:ascii="ＭＳ 明朝" w:eastAsia="ＭＳ ゴシック" w:hAnsi="ＭＳ 明朝"/>
        </w:rPr>
      </w:pPr>
    </w:p>
    <w:sectPr w:rsidR="00EC5973" w:rsidRPr="008236DC" w:rsidSect="00EC5973">
      <w:type w:val="continuous"/>
      <w:pgSz w:w="11906" w:h="16838" w:code="9"/>
      <w:pgMar w:top="1588" w:right="1701" w:bottom="1474" w:left="1701" w:header="851" w:footer="567" w:gutter="0"/>
      <w:pgNumType w:start="1"/>
      <w:cols w:space="425"/>
      <w:docGrid w:type="lines"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307" w:rsidRDefault="00D60307" w:rsidP="00E77000">
      <w:r>
        <w:separator/>
      </w:r>
    </w:p>
  </w:endnote>
  <w:endnote w:type="continuationSeparator" w:id="0">
    <w:p w:rsidR="00D60307" w:rsidRDefault="00D60307" w:rsidP="00E7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156597"/>
      <w:docPartObj>
        <w:docPartGallery w:val="Page Numbers (Bottom of Page)"/>
        <w:docPartUnique/>
      </w:docPartObj>
    </w:sdtPr>
    <w:sdtEndPr/>
    <w:sdtContent>
      <w:p w:rsidR="00630EA6" w:rsidRDefault="00630EA6">
        <w:pPr>
          <w:pStyle w:val="a8"/>
          <w:jc w:val="center"/>
        </w:pPr>
        <w:r>
          <w:fldChar w:fldCharType="begin"/>
        </w:r>
        <w:r>
          <w:instrText>PAGE   \* MERGEFORMAT</w:instrText>
        </w:r>
        <w:r>
          <w:fldChar w:fldCharType="separate"/>
        </w:r>
        <w:r w:rsidR="00357FF1" w:rsidRPr="00357FF1">
          <w:rPr>
            <w:noProof/>
            <w:lang w:val="ja-JP"/>
          </w:rPr>
          <w:t>1</w:t>
        </w:r>
        <w:r>
          <w:fldChar w:fldCharType="end"/>
        </w:r>
      </w:p>
    </w:sdtContent>
  </w:sdt>
  <w:p w:rsidR="00630EA6" w:rsidRDefault="00630EA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307" w:rsidRDefault="00D60307" w:rsidP="00E77000">
      <w:r>
        <w:separator/>
      </w:r>
    </w:p>
  </w:footnote>
  <w:footnote w:type="continuationSeparator" w:id="0">
    <w:p w:rsidR="00D60307" w:rsidRDefault="00D60307" w:rsidP="00E77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C8E"/>
    <w:multiLevelType w:val="hybridMultilevel"/>
    <w:tmpl w:val="2BACDB36"/>
    <w:lvl w:ilvl="0" w:tplc="4B72E09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35640D9E"/>
    <w:multiLevelType w:val="hybridMultilevel"/>
    <w:tmpl w:val="90104A72"/>
    <w:lvl w:ilvl="0" w:tplc="49C43F3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497C51E0"/>
    <w:multiLevelType w:val="hybridMultilevel"/>
    <w:tmpl w:val="68B8F046"/>
    <w:lvl w:ilvl="0" w:tplc="8A0A2DA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56DB68F2"/>
    <w:multiLevelType w:val="hybridMultilevel"/>
    <w:tmpl w:val="E6085562"/>
    <w:lvl w:ilvl="0" w:tplc="3C3080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9897D47"/>
    <w:multiLevelType w:val="hybridMultilevel"/>
    <w:tmpl w:val="4E547288"/>
    <w:lvl w:ilvl="0" w:tplc="958E0D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DD7680E"/>
    <w:multiLevelType w:val="hybridMultilevel"/>
    <w:tmpl w:val="19D434C2"/>
    <w:lvl w:ilvl="0" w:tplc="2B9A29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840"/>
  <w:drawingGridHorizontalSpacing w:val="105"/>
  <w:drawingGridVerticalSpacing w:val="19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5F5"/>
    <w:rsid w:val="000021BE"/>
    <w:rsid w:val="00002ABB"/>
    <w:rsid w:val="00006C9E"/>
    <w:rsid w:val="00015E4B"/>
    <w:rsid w:val="00016D64"/>
    <w:rsid w:val="00016F1A"/>
    <w:rsid w:val="000218EE"/>
    <w:rsid w:val="000231D7"/>
    <w:rsid w:val="0002745F"/>
    <w:rsid w:val="00031C61"/>
    <w:rsid w:val="000346DC"/>
    <w:rsid w:val="00036199"/>
    <w:rsid w:val="00037D8E"/>
    <w:rsid w:val="00040E6B"/>
    <w:rsid w:val="0004185D"/>
    <w:rsid w:val="0004574B"/>
    <w:rsid w:val="000471F7"/>
    <w:rsid w:val="00052877"/>
    <w:rsid w:val="000544E1"/>
    <w:rsid w:val="000565E6"/>
    <w:rsid w:val="00060F0D"/>
    <w:rsid w:val="000611EC"/>
    <w:rsid w:val="00061829"/>
    <w:rsid w:val="00066C68"/>
    <w:rsid w:val="00072027"/>
    <w:rsid w:val="00073117"/>
    <w:rsid w:val="00076C53"/>
    <w:rsid w:val="0007790D"/>
    <w:rsid w:val="00080988"/>
    <w:rsid w:val="00081942"/>
    <w:rsid w:val="00085B02"/>
    <w:rsid w:val="00087EA5"/>
    <w:rsid w:val="0009004D"/>
    <w:rsid w:val="00090F00"/>
    <w:rsid w:val="00096A01"/>
    <w:rsid w:val="00096A43"/>
    <w:rsid w:val="000A7A57"/>
    <w:rsid w:val="000B0C3E"/>
    <w:rsid w:val="000B2074"/>
    <w:rsid w:val="000B23BD"/>
    <w:rsid w:val="000B2E10"/>
    <w:rsid w:val="000B3064"/>
    <w:rsid w:val="000B47C5"/>
    <w:rsid w:val="000B511C"/>
    <w:rsid w:val="000C000D"/>
    <w:rsid w:val="000C05AF"/>
    <w:rsid w:val="000C1874"/>
    <w:rsid w:val="000C36FE"/>
    <w:rsid w:val="000C58FE"/>
    <w:rsid w:val="000D336C"/>
    <w:rsid w:val="000D41D2"/>
    <w:rsid w:val="000D4DDB"/>
    <w:rsid w:val="000D66E9"/>
    <w:rsid w:val="000D699A"/>
    <w:rsid w:val="000E17D8"/>
    <w:rsid w:val="000E3433"/>
    <w:rsid w:val="000E4D0A"/>
    <w:rsid w:val="000F4D97"/>
    <w:rsid w:val="000F54A7"/>
    <w:rsid w:val="000F646E"/>
    <w:rsid w:val="00101275"/>
    <w:rsid w:val="0010385D"/>
    <w:rsid w:val="0011426E"/>
    <w:rsid w:val="00116379"/>
    <w:rsid w:val="0011765E"/>
    <w:rsid w:val="00121132"/>
    <w:rsid w:val="00122839"/>
    <w:rsid w:val="00125067"/>
    <w:rsid w:val="00126725"/>
    <w:rsid w:val="00133BDE"/>
    <w:rsid w:val="001348BC"/>
    <w:rsid w:val="001407D7"/>
    <w:rsid w:val="0014089F"/>
    <w:rsid w:val="00141BFD"/>
    <w:rsid w:val="00142102"/>
    <w:rsid w:val="00142D0A"/>
    <w:rsid w:val="0014488F"/>
    <w:rsid w:val="00144C46"/>
    <w:rsid w:val="00144EB3"/>
    <w:rsid w:val="0014505E"/>
    <w:rsid w:val="00145108"/>
    <w:rsid w:val="00145FF3"/>
    <w:rsid w:val="001514CE"/>
    <w:rsid w:val="0015526C"/>
    <w:rsid w:val="00161779"/>
    <w:rsid w:val="0016427D"/>
    <w:rsid w:val="00165084"/>
    <w:rsid w:val="00176DEA"/>
    <w:rsid w:val="00185F92"/>
    <w:rsid w:val="0018726D"/>
    <w:rsid w:val="0019200A"/>
    <w:rsid w:val="00192F50"/>
    <w:rsid w:val="001976E7"/>
    <w:rsid w:val="001A027D"/>
    <w:rsid w:val="001A0603"/>
    <w:rsid w:val="001A204D"/>
    <w:rsid w:val="001A6C8A"/>
    <w:rsid w:val="001A75F5"/>
    <w:rsid w:val="001B51CE"/>
    <w:rsid w:val="001B7ABC"/>
    <w:rsid w:val="001C07A7"/>
    <w:rsid w:val="001C0D0A"/>
    <w:rsid w:val="001C4794"/>
    <w:rsid w:val="001C58CA"/>
    <w:rsid w:val="001D05C3"/>
    <w:rsid w:val="001D0DB4"/>
    <w:rsid w:val="001D36EB"/>
    <w:rsid w:val="001D3CD6"/>
    <w:rsid w:val="001D6F47"/>
    <w:rsid w:val="001E6FBC"/>
    <w:rsid w:val="001F618B"/>
    <w:rsid w:val="001F69C8"/>
    <w:rsid w:val="00206C2B"/>
    <w:rsid w:val="00222B6C"/>
    <w:rsid w:val="0022631A"/>
    <w:rsid w:val="002269A7"/>
    <w:rsid w:val="0023252F"/>
    <w:rsid w:val="00236229"/>
    <w:rsid w:val="00237FC4"/>
    <w:rsid w:val="00243CE5"/>
    <w:rsid w:val="0025023C"/>
    <w:rsid w:val="00252AA2"/>
    <w:rsid w:val="0026110D"/>
    <w:rsid w:val="00264855"/>
    <w:rsid w:val="002661C0"/>
    <w:rsid w:val="00266248"/>
    <w:rsid w:val="002676B9"/>
    <w:rsid w:val="002708F9"/>
    <w:rsid w:val="002709ED"/>
    <w:rsid w:val="00271BC5"/>
    <w:rsid w:val="00271EE2"/>
    <w:rsid w:val="00272306"/>
    <w:rsid w:val="00273F86"/>
    <w:rsid w:val="00276D77"/>
    <w:rsid w:val="00276E08"/>
    <w:rsid w:val="002802EC"/>
    <w:rsid w:val="0028053B"/>
    <w:rsid w:val="0028306C"/>
    <w:rsid w:val="00285F00"/>
    <w:rsid w:val="002877A9"/>
    <w:rsid w:val="00287AA2"/>
    <w:rsid w:val="00287D68"/>
    <w:rsid w:val="00290C62"/>
    <w:rsid w:val="002A190A"/>
    <w:rsid w:val="002A53B6"/>
    <w:rsid w:val="002B1B35"/>
    <w:rsid w:val="002B2416"/>
    <w:rsid w:val="002B524B"/>
    <w:rsid w:val="002C115F"/>
    <w:rsid w:val="002C1A1B"/>
    <w:rsid w:val="002C1AF4"/>
    <w:rsid w:val="002C46F9"/>
    <w:rsid w:val="002C4AC8"/>
    <w:rsid w:val="002C6A43"/>
    <w:rsid w:val="002D1539"/>
    <w:rsid w:val="002D2A7A"/>
    <w:rsid w:val="002D65C6"/>
    <w:rsid w:val="002D6B49"/>
    <w:rsid w:val="002D6CDD"/>
    <w:rsid w:val="002D7DD1"/>
    <w:rsid w:val="002D7E5E"/>
    <w:rsid w:val="002E29ED"/>
    <w:rsid w:val="002E3B3F"/>
    <w:rsid w:val="002E464D"/>
    <w:rsid w:val="002E5DE7"/>
    <w:rsid w:val="002E6D16"/>
    <w:rsid w:val="002F370E"/>
    <w:rsid w:val="002F38AC"/>
    <w:rsid w:val="002F794F"/>
    <w:rsid w:val="002F7C61"/>
    <w:rsid w:val="003003BF"/>
    <w:rsid w:val="0030286E"/>
    <w:rsid w:val="00304FA5"/>
    <w:rsid w:val="0030684E"/>
    <w:rsid w:val="0031446E"/>
    <w:rsid w:val="0031555B"/>
    <w:rsid w:val="00316701"/>
    <w:rsid w:val="00317378"/>
    <w:rsid w:val="00325621"/>
    <w:rsid w:val="0033408F"/>
    <w:rsid w:val="003427F7"/>
    <w:rsid w:val="00342D7E"/>
    <w:rsid w:val="00343358"/>
    <w:rsid w:val="00343B52"/>
    <w:rsid w:val="00347F13"/>
    <w:rsid w:val="00350D7E"/>
    <w:rsid w:val="003531BC"/>
    <w:rsid w:val="0035356D"/>
    <w:rsid w:val="00357FF1"/>
    <w:rsid w:val="00361283"/>
    <w:rsid w:val="0036348B"/>
    <w:rsid w:val="00363E03"/>
    <w:rsid w:val="00364193"/>
    <w:rsid w:val="003649DF"/>
    <w:rsid w:val="0036560C"/>
    <w:rsid w:val="003714CC"/>
    <w:rsid w:val="00382219"/>
    <w:rsid w:val="003827CF"/>
    <w:rsid w:val="00384AC6"/>
    <w:rsid w:val="00385345"/>
    <w:rsid w:val="003855A0"/>
    <w:rsid w:val="00386349"/>
    <w:rsid w:val="003867FC"/>
    <w:rsid w:val="00386849"/>
    <w:rsid w:val="00386C82"/>
    <w:rsid w:val="00392EEF"/>
    <w:rsid w:val="00393126"/>
    <w:rsid w:val="00394F45"/>
    <w:rsid w:val="00395628"/>
    <w:rsid w:val="003A20CE"/>
    <w:rsid w:val="003B0B08"/>
    <w:rsid w:val="003B5B25"/>
    <w:rsid w:val="003B7FC0"/>
    <w:rsid w:val="003C0024"/>
    <w:rsid w:val="003C0A82"/>
    <w:rsid w:val="003C25A8"/>
    <w:rsid w:val="003C656C"/>
    <w:rsid w:val="003D1A6D"/>
    <w:rsid w:val="003D2468"/>
    <w:rsid w:val="003D41E6"/>
    <w:rsid w:val="003D56C7"/>
    <w:rsid w:val="003E1A10"/>
    <w:rsid w:val="003E32FF"/>
    <w:rsid w:val="003E5EC3"/>
    <w:rsid w:val="003E6E54"/>
    <w:rsid w:val="00401B62"/>
    <w:rsid w:val="00403747"/>
    <w:rsid w:val="00403E19"/>
    <w:rsid w:val="00413F1D"/>
    <w:rsid w:val="00414424"/>
    <w:rsid w:val="00420EEE"/>
    <w:rsid w:val="0042274C"/>
    <w:rsid w:val="004247F5"/>
    <w:rsid w:val="0042632C"/>
    <w:rsid w:val="00427662"/>
    <w:rsid w:val="00431426"/>
    <w:rsid w:val="00432C8C"/>
    <w:rsid w:val="004339EF"/>
    <w:rsid w:val="004361DE"/>
    <w:rsid w:val="00437E7B"/>
    <w:rsid w:val="0044082C"/>
    <w:rsid w:val="00440900"/>
    <w:rsid w:val="00445401"/>
    <w:rsid w:val="004500F8"/>
    <w:rsid w:val="00451F0E"/>
    <w:rsid w:val="00452F74"/>
    <w:rsid w:val="00461CDA"/>
    <w:rsid w:val="00463016"/>
    <w:rsid w:val="0046413D"/>
    <w:rsid w:val="00466083"/>
    <w:rsid w:val="004679CA"/>
    <w:rsid w:val="00467A62"/>
    <w:rsid w:val="00470D99"/>
    <w:rsid w:val="00472C9E"/>
    <w:rsid w:val="004851F4"/>
    <w:rsid w:val="004859D5"/>
    <w:rsid w:val="0048682B"/>
    <w:rsid w:val="00490900"/>
    <w:rsid w:val="00491243"/>
    <w:rsid w:val="004A0079"/>
    <w:rsid w:val="004A1BFA"/>
    <w:rsid w:val="004A1BFD"/>
    <w:rsid w:val="004A2AC0"/>
    <w:rsid w:val="004A2AEB"/>
    <w:rsid w:val="004A7D25"/>
    <w:rsid w:val="004B04F7"/>
    <w:rsid w:val="004B075B"/>
    <w:rsid w:val="004B2E0F"/>
    <w:rsid w:val="004B4096"/>
    <w:rsid w:val="004B4C35"/>
    <w:rsid w:val="004B595F"/>
    <w:rsid w:val="004B61B0"/>
    <w:rsid w:val="004B795D"/>
    <w:rsid w:val="004C09CC"/>
    <w:rsid w:val="004D23C4"/>
    <w:rsid w:val="004D7200"/>
    <w:rsid w:val="004D77B1"/>
    <w:rsid w:val="004E12CA"/>
    <w:rsid w:val="004E222A"/>
    <w:rsid w:val="004E4984"/>
    <w:rsid w:val="004E6DC4"/>
    <w:rsid w:val="004F2C19"/>
    <w:rsid w:val="004F3AB2"/>
    <w:rsid w:val="004F4BF5"/>
    <w:rsid w:val="004F54D1"/>
    <w:rsid w:val="004F6672"/>
    <w:rsid w:val="004F7A13"/>
    <w:rsid w:val="00500853"/>
    <w:rsid w:val="00503211"/>
    <w:rsid w:val="005032D5"/>
    <w:rsid w:val="00505413"/>
    <w:rsid w:val="00506A73"/>
    <w:rsid w:val="00512133"/>
    <w:rsid w:val="00516CB7"/>
    <w:rsid w:val="00521A33"/>
    <w:rsid w:val="00523A0F"/>
    <w:rsid w:val="0052400B"/>
    <w:rsid w:val="0053240A"/>
    <w:rsid w:val="00532975"/>
    <w:rsid w:val="00532F1E"/>
    <w:rsid w:val="0053398E"/>
    <w:rsid w:val="0053571C"/>
    <w:rsid w:val="005373FF"/>
    <w:rsid w:val="005423D8"/>
    <w:rsid w:val="005425F6"/>
    <w:rsid w:val="005446C5"/>
    <w:rsid w:val="005466FA"/>
    <w:rsid w:val="00550587"/>
    <w:rsid w:val="00551441"/>
    <w:rsid w:val="00551E81"/>
    <w:rsid w:val="00560BBD"/>
    <w:rsid w:val="00560CE9"/>
    <w:rsid w:val="00560F79"/>
    <w:rsid w:val="00564BD6"/>
    <w:rsid w:val="0056647F"/>
    <w:rsid w:val="00570BDC"/>
    <w:rsid w:val="0057505C"/>
    <w:rsid w:val="005763EE"/>
    <w:rsid w:val="005805CE"/>
    <w:rsid w:val="00582A5D"/>
    <w:rsid w:val="00584E96"/>
    <w:rsid w:val="00586311"/>
    <w:rsid w:val="00586B92"/>
    <w:rsid w:val="005919CD"/>
    <w:rsid w:val="00592934"/>
    <w:rsid w:val="005964DF"/>
    <w:rsid w:val="005A3F01"/>
    <w:rsid w:val="005B199C"/>
    <w:rsid w:val="005B298B"/>
    <w:rsid w:val="005B7D6E"/>
    <w:rsid w:val="005B7E5D"/>
    <w:rsid w:val="005C0575"/>
    <w:rsid w:val="005C19A3"/>
    <w:rsid w:val="005C2FF4"/>
    <w:rsid w:val="005C325A"/>
    <w:rsid w:val="005C4D6C"/>
    <w:rsid w:val="005C76A7"/>
    <w:rsid w:val="005D00A8"/>
    <w:rsid w:val="005D5782"/>
    <w:rsid w:val="005D6B2D"/>
    <w:rsid w:val="005D7A60"/>
    <w:rsid w:val="005E3650"/>
    <w:rsid w:val="005E6270"/>
    <w:rsid w:val="005F06A8"/>
    <w:rsid w:val="005F4FCB"/>
    <w:rsid w:val="005F5559"/>
    <w:rsid w:val="005F7ABE"/>
    <w:rsid w:val="006021D7"/>
    <w:rsid w:val="00602468"/>
    <w:rsid w:val="00602C26"/>
    <w:rsid w:val="00602EC4"/>
    <w:rsid w:val="006031E7"/>
    <w:rsid w:val="00603930"/>
    <w:rsid w:val="00605351"/>
    <w:rsid w:val="00605755"/>
    <w:rsid w:val="00607213"/>
    <w:rsid w:val="0060786C"/>
    <w:rsid w:val="0061061B"/>
    <w:rsid w:val="006151B9"/>
    <w:rsid w:val="00621808"/>
    <w:rsid w:val="00621B5C"/>
    <w:rsid w:val="00630C41"/>
    <w:rsid w:val="00630EA6"/>
    <w:rsid w:val="00640C62"/>
    <w:rsid w:val="00640E6E"/>
    <w:rsid w:val="006414E8"/>
    <w:rsid w:val="00641DF9"/>
    <w:rsid w:val="006437B5"/>
    <w:rsid w:val="0064713D"/>
    <w:rsid w:val="00647623"/>
    <w:rsid w:val="00650842"/>
    <w:rsid w:val="006513CE"/>
    <w:rsid w:val="00654745"/>
    <w:rsid w:val="0065679D"/>
    <w:rsid w:val="00657495"/>
    <w:rsid w:val="0066227C"/>
    <w:rsid w:val="006630B5"/>
    <w:rsid w:val="00665FB6"/>
    <w:rsid w:val="006663E9"/>
    <w:rsid w:val="00672EC0"/>
    <w:rsid w:val="00675F7F"/>
    <w:rsid w:val="00680979"/>
    <w:rsid w:val="0068235F"/>
    <w:rsid w:val="00683158"/>
    <w:rsid w:val="00685859"/>
    <w:rsid w:val="00685EEE"/>
    <w:rsid w:val="0068604E"/>
    <w:rsid w:val="006907E1"/>
    <w:rsid w:val="00693C5F"/>
    <w:rsid w:val="0069621C"/>
    <w:rsid w:val="00696746"/>
    <w:rsid w:val="006A03B8"/>
    <w:rsid w:val="006A0594"/>
    <w:rsid w:val="006A07B7"/>
    <w:rsid w:val="006B0E26"/>
    <w:rsid w:val="006B2340"/>
    <w:rsid w:val="006B788E"/>
    <w:rsid w:val="006C1D7A"/>
    <w:rsid w:val="006C2C19"/>
    <w:rsid w:val="006C457A"/>
    <w:rsid w:val="006C75F1"/>
    <w:rsid w:val="006D4065"/>
    <w:rsid w:val="006D46F1"/>
    <w:rsid w:val="006E1CAF"/>
    <w:rsid w:val="006E32FF"/>
    <w:rsid w:val="006E5D1F"/>
    <w:rsid w:val="006E6E67"/>
    <w:rsid w:val="006E7041"/>
    <w:rsid w:val="006E71EC"/>
    <w:rsid w:val="006F0332"/>
    <w:rsid w:val="006F0DE9"/>
    <w:rsid w:val="006F2603"/>
    <w:rsid w:val="006F4727"/>
    <w:rsid w:val="006F51E8"/>
    <w:rsid w:val="006F6686"/>
    <w:rsid w:val="0070017D"/>
    <w:rsid w:val="007063C4"/>
    <w:rsid w:val="00706AA0"/>
    <w:rsid w:val="00706FBF"/>
    <w:rsid w:val="00707FB0"/>
    <w:rsid w:val="007109F9"/>
    <w:rsid w:val="007147BA"/>
    <w:rsid w:val="00722504"/>
    <w:rsid w:val="00722D57"/>
    <w:rsid w:val="0072743E"/>
    <w:rsid w:val="00727EBF"/>
    <w:rsid w:val="007307D2"/>
    <w:rsid w:val="00731CFF"/>
    <w:rsid w:val="00734C22"/>
    <w:rsid w:val="00741F47"/>
    <w:rsid w:val="007422D3"/>
    <w:rsid w:val="00742681"/>
    <w:rsid w:val="00743B19"/>
    <w:rsid w:val="007476AE"/>
    <w:rsid w:val="0075292D"/>
    <w:rsid w:val="00752D1B"/>
    <w:rsid w:val="00757E63"/>
    <w:rsid w:val="00760427"/>
    <w:rsid w:val="00761F0E"/>
    <w:rsid w:val="00762BD1"/>
    <w:rsid w:val="00762E33"/>
    <w:rsid w:val="007705CB"/>
    <w:rsid w:val="007718A7"/>
    <w:rsid w:val="00771DC4"/>
    <w:rsid w:val="00772DC6"/>
    <w:rsid w:val="00781FB2"/>
    <w:rsid w:val="0078489D"/>
    <w:rsid w:val="00785B1C"/>
    <w:rsid w:val="00785E23"/>
    <w:rsid w:val="007863AD"/>
    <w:rsid w:val="00787BD0"/>
    <w:rsid w:val="00787C8E"/>
    <w:rsid w:val="007920E2"/>
    <w:rsid w:val="00793882"/>
    <w:rsid w:val="00796CBB"/>
    <w:rsid w:val="00797C46"/>
    <w:rsid w:val="00797DA8"/>
    <w:rsid w:val="007A192A"/>
    <w:rsid w:val="007B2DFD"/>
    <w:rsid w:val="007B6DD2"/>
    <w:rsid w:val="007C1B92"/>
    <w:rsid w:val="007C2FEA"/>
    <w:rsid w:val="007C43D9"/>
    <w:rsid w:val="007C4680"/>
    <w:rsid w:val="007C580B"/>
    <w:rsid w:val="007C5958"/>
    <w:rsid w:val="007D1649"/>
    <w:rsid w:val="007D2BDA"/>
    <w:rsid w:val="007D513F"/>
    <w:rsid w:val="007E0A04"/>
    <w:rsid w:val="007E0D75"/>
    <w:rsid w:val="007E4C41"/>
    <w:rsid w:val="007E4D7A"/>
    <w:rsid w:val="007F12C6"/>
    <w:rsid w:val="007F16DE"/>
    <w:rsid w:val="007F2099"/>
    <w:rsid w:val="007F4B66"/>
    <w:rsid w:val="00810427"/>
    <w:rsid w:val="00811B92"/>
    <w:rsid w:val="00811FD6"/>
    <w:rsid w:val="008179FE"/>
    <w:rsid w:val="00821ABB"/>
    <w:rsid w:val="008230D6"/>
    <w:rsid w:val="008233D3"/>
    <w:rsid w:val="00824EC5"/>
    <w:rsid w:val="00825EDE"/>
    <w:rsid w:val="00830F6F"/>
    <w:rsid w:val="00833C4B"/>
    <w:rsid w:val="00840437"/>
    <w:rsid w:val="00840DE6"/>
    <w:rsid w:val="0084142E"/>
    <w:rsid w:val="00841DB6"/>
    <w:rsid w:val="00844469"/>
    <w:rsid w:val="00847993"/>
    <w:rsid w:val="00847A7A"/>
    <w:rsid w:val="00853E5D"/>
    <w:rsid w:val="00854ACD"/>
    <w:rsid w:val="00855572"/>
    <w:rsid w:val="008574F7"/>
    <w:rsid w:val="00860501"/>
    <w:rsid w:val="00861921"/>
    <w:rsid w:val="00862397"/>
    <w:rsid w:val="008630D4"/>
    <w:rsid w:val="00864096"/>
    <w:rsid w:val="00864731"/>
    <w:rsid w:val="00864977"/>
    <w:rsid w:val="008656BD"/>
    <w:rsid w:val="00874062"/>
    <w:rsid w:val="00881FF8"/>
    <w:rsid w:val="00883402"/>
    <w:rsid w:val="00886BD8"/>
    <w:rsid w:val="00886FE4"/>
    <w:rsid w:val="008875F5"/>
    <w:rsid w:val="0089366E"/>
    <w:rsid w:val="00894394"/>
    <w:rsid w:val="008A3C66"/>
    <w:rsid w:val="008A537D"/>
    <w:rsid w:val="008A6651"/>
    <w:rsid w:val="008B01F9"/>
    <w:rsid w:val="008B0C0B"/>
    <w:rsid w:val="008B413A"/>
    <w:rsid w:val="008B5367"/>
    <w:rsid w:val="008B689E"/>
    <w:rsid w:val="008B7379"/>
    <w:rsid w:val="008C347F"/>
    <w:rsid w:val="008C35A7"/>
    <w:rsid w:val="008C766D"/>
    <w:rsid w:val="008D017C"/>
    <w:rsid w:val="008D2620"/>
    <w:rsid w:val="008D3CB4"/>
    <w:rsid w:val="008D5DEB"/>
    <w:rsid w:val="008D74AE"/>
    <w:rsid w:val="008E0CAA"/>
    <w:rsid w:val="008E3B30"/>
    <w:rsid w:val="008E42E5"/>
    <w:rsid w:val="008E5228"/>
    <w:rsid w:val="008F126B"/>
    <w:rsid w:val="008F25CA"/>
    <w:rsid w:val="008F3206"/>
    <w:rsid w:val="008F42FF"/>
    <w:rsid w:val="00903AFE"/>
    <w:rsid w:val="00905A87"/>
    <w:rsid w:val="009063F4"/>
    <w:rsid w:val="00906BE3"/>
    <w:rsid w:val="009079DB"/>
    <w:rsid w:val="0091012A"/>
    <w:rsid w:val="00910ECF"/>
    <w:rsid w:val="00915C86"/>
    <w:rsid w:val="00916313"/>
    <w:rsid w:val="00917AF7"/>
    <w:rsid w:val="009228D3"/>
    <w:rsid w:val="00925B33"/>
    <w:rsid w:val="009273E0"/>
    <w:rsid w:val="0092756A"/>
    <w:rsid w:val="0093119D"/>
    <w:rsid w:val="00931654"/>
    <w:rsid w:val="00933468"/>
    <w:rsid w:val="0094215C"/>
    <w:rsid w:val="00942631"/>
    <w:rsid w:val="00942938"/>
    <w:rsid w:val="009454AE"/>
    <w:rsid w:val="0094641D"/>
    <w:rsid w:val="0094786B"/>
    <w:rsid w:val="00947AFA"/>
    <w:rsid w:val="00950C49"/>
    <w:rsid w:val="009551A2"/>
    <w:rsid w:val="00955962"/>
    <w:rsid w:val="009643FF"/>
    <w:rsid w:val="009660FF"/>
    <w:rsid w:val="00966B4C"/>
    <w:rsid w:val="00967601"/>
    <w:rsid w:val="00970711"/>
    <w:rsid w:val="009711A7"/>
    <w:rsid w:val="00974FBE"/>
    <w:rsid w:val="00977152"/>
    <w:rsid w:val="009772F2"/>
    <w:rsid w:val="00980075"/>
    <w:rsid w:val="00981AEC"/>
    <w:rsid w:val="00981E3E"/>
    <w:rsid w:val="00991671"/>
    <w:rsid w:val="00993199"/>
    <w:rsid w:val="00993712"/>
    <w:rsid w:val="00996D78"/>
    <w:rsid w:val="009A1243"/>
    <w:rsid w:val="009A2512"/>
    <w:rsid w:val="009A26CC"/>
    <w:rsid w:val="009A4A87"/>
    <w:rsid w:val="009A78BF"/>
    <w:rsid w:val="009B031A"/>
    <w:rsid w:val="009B09F4"/>
    <w:rsid w:val="009B36A1"/>
    <w:rsid w:val="009B4306"/>
    <w:rsid w:val="009B4AFF"/>
    <w:rsid w:val="009B62B6"/>
    <w:rsid w:val="009C0073"/>
    <w:rsid w:val="009C092D"/>
    <w:rsid w:val="009C1D55"/>
    <w:rsid w:val="009C273B"/>
    <w:rsid w:val="009C40C8"/>
    <w:rsid w:val="009C51B2"/>
    <w:rsid w:val="009C645B"/>
    <w:rsid w:val="009C7202"/>
    <w:rsid w:val="009D0513"/>
    <w:rsid w:val="009D053A"/>
    <w:rsid w:val="009D073F"/>
    <w:rsid w:val="009D2A2A"/>
    <w:rsid w:val="009D47A6"/>
    <w:rsid w:val="009D7B23"/>
    <w:rsid w:val="009D7EC6"/>
    <w:rsid w:val="009E1A13"/>
    <w:rsid w:val="009E2C71"/>
    <w:rsid w:val="009E30FD"/>
    <w:rsid w:val="009E480E"/>
    <w:rsid w:val="009E5A43"/>
    <w:rsid w:val="009F5004"/>
    <w:rsid w:val="00A00073"/>
    <w:rsid w:val="00A0082F"/>
    <w:rsid w:val="00A015BF"/>
    <w:rsid w:val="00A04594"/>
    <w:rsid w:val="00A05562"/>
    <w:rsid w:val="00A10B94"/>
    <w:rsid w:val="00A11020"/>
    <w:rsid w:val="00A12F35"/>
    <w:rsid w:val="00A20CB7"/>
    <w:rsid w:val="00A21393"/>
    <w:rsid w:val="00A269F8"/>
    <w:rsid w:val="00A31436"/>
    <w:rsid w:val="00A33AA9"/>
    <w:rsid w:val="00A343C4"/>
    <w:rsid w:val="00A34838"/>
    <w:rsid w:val="00A34E2A"/>
    <w:rsid w:val="00A37CB1"/>
    <w:rsid w:val="00A40122"/>
    <w:rsid w:val="00A423E0"/>
    <w:rsid w:val="00A456FF"/>
    <w:rsid w:val="00A50F55"/>
    <w:rsid w:val="00A513B4"/>
    <w:rsid w:val="00A56AED"/>
    <w:rsid w:val="00A5749A"/>
    <w:rsid w:val="00A63CC2"/>
    <w:rsid w:val="00A64AA1"/>
    <w:rsid w:val="00A666A0"/>
    <w:rsid w:val="00A70867"/>
    <w:rsid w:val="00A7106D"/>
    <w:rsid w:val="00A7487F"/>
    <w:rsid w:val="00A74928"/>
    <w:rsid w:val="00A75B6C"/>
    <w:rsid w:val="00A75CA4"/>
    <w:rsid w:val="00A81F15"/>
    <w:rsid w:val="00A83248"/>
    <w:rsid w:val="00A840A2"/>
    <w:rsid w:val="00A84D0E"/>
    <w:rsid w:val="00A863FA"/>
    <w:rsid w:val="00A86E1F"/>
    <w:rsid w:val="00A91FC3"/>
    <w:rsid w:val="00A93B24"/>
    <w:rsid w:val="00A944A9"/>
    <w:rsid w:val="00A966BF"/>
    <w:rsid w:val="00A96FD2"/>
    <w:rsid w:val="00A97C56"/>
    <w:rsid w:val="00AA010F"/>
    <w:rsid w:val="00AA0404"/>
    <w:rsid w:val="00AA2C13"/>
    <w:rsid w:val="00AA7B05"/>
    <w:rsid w:val="00AB0585"/>
    <w:rsid w:val="00AB31C2"/>
    <w:rsid w:val="00AB478D"/>
    <w:rsid w:val="00AC3C3E"/>
    <w:rsid w:val="00AC409E"/>
    <w:rsid w:val="00AC5A23"/>
    <w:rsid w:val="00AD01C5"/>
    <w:rsid w:val="00AD4871"/>
    <w:rsid w:val="00AD5558"/>
    <w:rsid w:val="00AD6BE4"/>
    <w:rsid w:val="00AE0828"/>
    <w:rsid w:val="00AE0F3B"/>
    <w:rsid w:val="00AE111A"/>
    <w:rsid w:val="00AE1523"/>
    <w:rsid w:val="00AE308B"/>
    <w:rsid w:val="00AF2AC8"/>
    <w:rsid w:val="00AF3C78"/>
    <w:rsid w:val="00AF3DC1"/>
    <w:rsid w:val="00AF41E5"/>
    <w:rsid w:val="00AF5379"/>
    <w:rsid w:val="00AF65B9"/>
    <w:rsid w:val="00AF65FE"/>
    <w:rsid w:val="00B02D85"/>
    <w:rsid w:val="00B03E5F"/>
    <w:rsid w:val="00B04817"/>
    <w:rsid w:val="00B050C6"/>
    <w:rsid w:val="00B06883"/>
    <w:rsid w:val="00B06FC6"/>
    <w:rsid w:val="00B072E4"/>
    <w:rsid w:val="00B10264"/>
    <w:rsid w:val="00B105B1"/>
    <w:rsid w:val="00B10611"/>
    <w:rsid w:val="00B14B60"/>
    <w:rsid w:val="00B17D4A"/>
    <w:rsid w:val="00B17DE7"/>
    <w:rsid w:val="00B227C3"/>
    <w:rsid w:val="00B22877"/>
    <w:rsid w:val="00B22C7D"/>
    <w:rsid w:val="00B23417"/>
    <w:rsid w:val="00B23F22"/>
    <w:rsid w:val="00B24B93"/>
    <w:rsid w:val="00B30F93"/>
    <w:rsid w:val="00B3683F"/>
    <w:rsid w:val="00B3785F"/>
    <w:rsid w:val="00B430F3"/>
    <w:rsid w:val="00B446A7"/>
    <w:rsid w:val="00B47910"/>
    <w:rsid w:val="00B47A50"/>
    <w:rsid w:val="00B52172"/>
    <w:rsid w:val="00B53A6F"/>
    <w:rsid w:val="00B56739"/>
    <w:rsid w:val="00B60169"/>
    <w:rsid w:val="00B60793"/>
    <w:rsid w:val="00B61939"/>
    <w:rsid w:val="00B61AC3"/>
    <w:rsid w:val="00B61C53"/>
    <w:rsid w:val="00B64363"/>
    <w:rsid w:val="00B648D1"/>
    <w:rsid w:val="00B66F94"/>
    <w:rsid w:val="00B74963"/>
    <w:rsid w:val="00B7597E"/>
    <w:rsid w:val="00B77F20"/>
    <w:rsid w:val="00B82BE6"/>
    <w:rsid w:val="00B83EFB"/>
    <w:rsid w:val="00B84B86"/>
    <w:rsid w:val="00B85B33"/>
    <w:rsid w:val="00B86DD1"/>
    <w:rsid w:val="00B947AA"/>
    <w:rsid w:val="00BA2AED"/>
    <w:rsid w:val="00BA2B5A"/>
    <w:rsid w:val="00BA75F8"/>
    <w:rsid w:val="00BB06B8"/>
    <w:rsid w:val="00BB39A5"/>
    <w:rsid w:val="00BB5FDC"/>
    <w:rsid w:val="00BC12AF"/>
    <w:rsid w:val="00BC15BD"/>
    <w:rsid w:val="00BC1D1A"/>
    <w:rsid w:val="00BC1F9B"/>
    <w:rsid w:val="00BC35CC"/>
    <w:rsid w:val="00BC4D5D"/>
    <w:rsid w:val="00BC5E5D"/>
    <w:rsid w:val="00BC7468"/>
    <w:rsid w:val="00BD71AE"/>
    <w:rsid w:val="00BE0AF1"/>
    <w:rsid w:val="00BE17AC"/>
    <w:rsid w:val="00BE24C1"/>
    <w:rsid w:val="00BE2BB6"/>
    <w:rsid w:val="00BE76E2"/>
    <w:rsid w:val="00BF10BE"/>
    <w:rsid w:val="00BF2029"/>
    <w:rsid w:val="00BF7AFA"/>
    <w:rsid w:val="00C00383"/>
    <w:rsid w:val="00C01188"/>
    <w:rsid w:val="00C02280"/>
    <w:rsid w:val="00C02413"/>
    <w:rsid w:val="00C05266"/>
    <w:rsid w:val="00C060AB"/>
    <w:rsid w:val="00C0689F"/>
    <w:rsid w:val="00C06DC3"/>
    <w:rsid w:val="00C11356"/>
    <w:rsid w:val="00C158E1"/>
    <w:rsid w:val="00C15E03"/>
    <w:rsid w:val="00C213F8"/>
    <w:rsid w:val="00C243C2"/>
    <w:rsid w:val="00C25717"/>
    <w:rsid w:val="00C2787C"/>
    <w:rsid w:val="00C30B40"/>
    <w:rsid w:val="00C3464B"/>
    <w:rsid w:val="00C36FD5"/>
    <w:rsid w:val="00C3767A"/>
    <w:rsid w:val="00C44342"/>
    <w:rsid w:val="00C4525B"/>
    <w:rsid w:val="00C47274"/>
    <w:rsid w:val="00C51607"/>
    <w:rsid w:val="00C641FC"/>
    <w:rsid w:val="00C67A44"/>
    <w:rsid w:val="00C70A27"/>
    <w:rsid w:val="00C763EE"/>
    <w:rsid w:val="00C802A8"/>
    <w:rsid w:val="00C804CD"/>
    <w:rsid w:val="00C828EB"/>
    <w:rsid w:val="00C82A10"/>
    <w:rsid w:val="00C84E55"/>
    <w:rsid w:val="00C90775"/>
    <w:rsid w:val="00C91119"/>
    <w:rsid w:val="00C973D7"/>
    <w:rsid w:val="00CA2CA1"/>
    <w:rsid w:val="00CA4A59"/>
    <w:rsid w:val="00CA546A"/>
    <w:rsid w:val="00CB15FD"/>
    <w:rsid w:val="00CB2475"/>
    <w:rsid w:val="00CB3403"/>
    <w:rsid w:val="00CB5027"/>
    <w:rsid w:val="00CB5F5E"/>
    <w:rsid w:val="00CC0EBA"/>
    <w:rsid w:val="00CC7CFC"/>
    <w:rsid w:val="00CD2611"/>
    <w:rsid w:val="00CD3AC2"/>
    <w:rsid w:val="00CD4F49"/>
    <w:rsid w:val="00CD7838"/>
    <w:rsid w:val="00CE1B6E"/>
    <w:rsid w:val="00CE1F24"/>
    <w:rsid w:val="00CE3C6B"/>
    <w:rsid w:val="00CF23EB"/>
    <w:rsid w:val="00CF4E74"/>
    <w:rsid w:val="00D0507F"/>
    <w:rsid w:val="00D0513A"/>
    <w:rsid w:val="00D05827"/>
    <w:rsid w:val="00D05EF7"/>
    <w:rsid w:val="00D06032"/>
    <w:rsid w:val="00D06FDB"/>
    <w:rsid w:val="00D10757"/>
    <w:rsid w:val="00D13B69"/>
    <w:rsid w:val="00D150A1"/>
    <w:rsid w:val="00D25346"/>
    <w:rsid w:val="00D25E86"/>
    <w:rsid w:val="00D2613D"/>
    <w:rsid w:val="00D279CE"/>
    <w:rsid w:val="00D318F7"/>
    <w:rsid w:val="00D33E11"/>
    <w:rsid w:val="00D350B7"/>
    <w:rsid w:val="00D44247"/>
    <w:rsid w:val="00D50CD1"/>
    <w:rsid w:val="00D52593"/>
    <w:rsid w:val="00D527CD"/>
    <w:rsid w:val="00D537AC"/>
    <w:rsid w:val="00D60307"/>
    <w:rsid w:val="00D64087"/>
    <w:rsid w:val="00D65E3B"/>
    <w:rsid w:val="00D6706A"/>
    <w:rsid w:val="00D7090B"/>
    <w:rsid w:val="00D75052"/>
    <w:rsid w:val="00D82C97"/>
    <w:rsid w:val="00D82FD8"/>
    <w:rsid w:val="00D8364E"/>
    <w:rsid w:val="00D83899"/>
    <w:rsid w:val="00D83ED9"/>
    <w:rsid w:val="00D85A58"/>
    <w:rsid w:val="00D85D55"/>
    <w:rsid w:val="00D85F57"/>
    <w:rsid w:val="00D86986"/>
    <w:rsid w:val="00D91C28"/>
    <w:rsid w:val="00D922F4"/>
    <w:rsid w:val="00D92FB1"/>
    <w:rsid w:val="00DA10F4"/>
    <w:rsid w:val="00DA1330"/>
    <w:rsid w:val="00DA6580"/>
    <w:rsid w:val="00DA7F2D"/>
    <w:rsid w:val="00DB084A"/>
    <w:rsid w:val="00DB1175"/>
    <w:rsid w:val="00DB27BB"/>
    <w:rsid w:val="00DB3BA6"/>
    <w:rsid w:val="00DB3C7B"/>
    <w:rsid w:val="00DB4887"/>
    <w:rsid w:val="00DC1DB8"/>
    <w:rsid w:val="00DC3059"/>
    <w:rsid w:val="00DC3EE4"/>
    <w:rsid w:val="00DC5180"/>
    <w:rsid w:val="00DC5A3F"/>
    <w:rsid w:val="00DC5E74"/>
    <w:rsid w:val="00DC7FBB"/>
    <w:rsid w:val="00DD18C8"/>
    <w:rsid w:val="00DD6356"/>
    <w:rsid w:val="00DD7B5A"/>
    <w:rsid w:val="00DD7D0D"/>
    <w:rsid w:val="00DE0AEB"/>
    <w:rsid w:val="00DE2740"/>
    <w:rsid w:val="00DE2B0E"/>
    <w:rsid w:val="00DE4A3E"/>
    <w:rsid w:val="00DE6309"/>
    <w:rsid w:val="00DF1658"/>
    <w:rsid w:val="00DF2DEE"/>
    <w:rsid w:val="00E047EC"/>
    <w:rsid w:val="00E04BE6"/>
    <w:rsid w:val="00E04D28"/>
    <w:rsid w:val="00E073A9"/>
    <w:rsid w:val="00E07A3C"/>
    <w:rsid w:val="00E10BD9"/>
    <w:rsid w:val="00E15B07"/>
    <w:rsid w:val="00E17EE4"/>
    <w:rsid w:val="00E20997"/>
    <w:rsid w:val="00E240F6"/>
    <w:rsid w:val="00E248FF"/>
    <w:rsid w:val="00E25739"/>
    <w:rsid w:val="00E27204"/>
    <w:rsid w:val="00E3090C"/>
    <w:rsid w:val="00E31083"/>
    <w:rsid w:val="00E322AF"/>
    <w:rsid w:val="00E35184"/>
    <w:rsid w:val="00E51313"/>
    <w:rsid w:val="00E51E49"/>
    <w:rsid w:val="00E54901"/>
    <w:rsid w:val="00E55130"/>
    <w:rsid w:val="00E56E7E"/>
    <w:rsid w:val="00E57094"/>
    <w:rsid w:val="00E578BC"/>
    <w:rsid w:val="00E6240E"/>
    <w:rsid w:val="00E62E16"/>
    <w:rsid w:val="00E63097"/>
    <w:rsid w:val="00E67FF7"/>
    <w:rsid w:val="00E759F9"/>
    <w:rsid w:val="00E77000"/>
    <w:rsid w:val="00E771A5"/>
    <w:rsid w:val="00E84ABB"/>
    <w:rsid w:val="00E852BA"/>
    <w:rsid w:val="00E920C2"/>
    <w:rsid w:val="00E93D2E"/>
    <w:rsid w:val="00E9425E"/>
    <w:rsid w:val="00E94393"/>
    <w:rsid w:val="00E9754D"/>
    <w:rsid w:val="00EA2574"/>
    <w:rsid w:val="00EA2641"/>
    <w:rsid w:val="00EA3198"/>
    <w:rsid w:val="00EA4620"/>
    <w:rsid w:val="00EA5F9F"/>
    <w:rsid w:val="00EB08F4"/>
    <w:rsid w:val="00EC08EA"/>
    <w:rsid w:val="00EC15FB"/>
    <w:rsid w:val="00EC3C39"/>
    <w:rsid w:val="00EC5973"/>
    <w:rsid w:val="00ED2DF2"/>
    <w:rsid w:val="00ED5912"/>
    <w:rsid w:val="00ED5B6D"/>
    <w:rsid w:val="00ED60D1"/>
    <w:rsid w:val="00EE0E64"/>
    <w:rsid w:val="00EE1BB0"/>
    <w:rsid w:val="00EE2F73"/>
    <w:rsid w:val="00EE43A7"/>
    <w:rsid w:val="00EE45A9"/>
    <w:rsid w:val="00EE6750"/>
    <w:rsid w:val="00EE7A1C"/>
    <w:rsid w:val="00EF091C"/>
    <w:rsid w:val="00EF0FBF"/>
    <w:rsid w:val="00EF39F2"/>
    <w:rsid w:val="00F00035"/>
    <w:rsid w:val="00F03159"/>
    <w:rsid w:val="00F054EF"/>
    <w:rsid w:val="00F12D1E"/>
    <w:rsid w:val="00F135F5"/>
    <w:rsid w:val="00F16108"/>
    <w:rsid w:val="00F1676D"/>
    <w:rsid w:val="00F23ACB"/>
    <w:rsid w:val="00F25443"/>
    <w:rsid w:val="00F32DF2"/>
    <w:rsid w:val="00F33E1B"/>
    <w:rsid w:val="00F4105D"/>
    <w:rsid w:val="00F42534"/>
    <w:rsid w:val="00F433F0"/>
    <w:rsid w:val="00F4493A"/>
    <w:rsid w:val="00F511BE"/>
    <w:rsid w:val="00F547C0"/>
    <w:rsid w:val="00F61267"/>
    <w:rsid w:val="00F62114"/>
    <w:rsid w:val="00F6342A"/>
    <w:rsid w:val="00F656A8"/>
    <w:rsid w:val="00F65756"/>
    <w:rsid w:val="00F66E5A"/>
    <w:rsid w:val="00F67C9C"/>
    <w:rsid w:val="00F72563"/>
    <w:rsid w:val="00F72FF5"/>
    <w:rsid w:val="00F74FF6"/>
    <w:rsid w:val="00F771C4"/>
    <w:rsid w:val="00F77556"/>
    <w:rsid w:val="00F81929"/>
    <w:rsid w:val="00F82DD7"/>
    <w:rsid w:val="00F879DF"/>
    <w:rsid w:val="00F91551"/>
    <w:rsid w:val="00F9666B"/>
    <w:rsid w:val="00F96D98"/>
    <w:rsid w:val="00F970C1"/>
    <w:rsid w:val="00FA0755"/>
    <w:rsid w:val="00FA0EDF"/>
    <w:rsid w:val="00FA4653"/>
    <w:rsid w:val="00FA7B0B"/>
    <w:rsid w:val="00FB23A9"/>
    <w:rsid w:val="00FB511E"/>
    <w:rsid w:val="00FB65CC"/>
    <w:rsid w:val="00FB6CB5"/>
    <w:rsid w:val="00FC054C"/>
    <w:rsid w:val="00FC1A96"/>
    <w:rsid w:val="00FC2440"/>
    <w:rsid w:val="00FC2563"/>
    <w:rsid w:val="00FC29F1"/>
    <w:rsid w:val="00FC50FB"/>
    <w:rsid w:val="00FC6062"/>
    <w:rsid w:val="00FD1CEA"/>
    <w:rsid w:val="00FD4F62"/>
    <w:rsid w:val="00FD6F2F"/>
    <w:rsid w:val="00FE0D80"/>
    <w:rsid w:val="00FE1FAF"/>
    <w:rsid w:val="00FE31D5"/>
    <w:rsid w:val="00FF1C43"/>
    <w:rsid w:val="00FF5C28"/>
    <w:rsid w:val="00FF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073"/>
    <w:pPr>
      <w:ind w:leftChars="400" w:left="840"/>
    </w:pPr>
  </w:style>
  <w:style w:type="paragraph" w:styleId="a4">
    <w:name w:val="No Spacing"/>
    <w:link w:val="a5"/>
    <w:uiPriority w:val="1"/>
    <w:qFormat/>
    <w:rsid w:val="00E15B07"/>
    <w:rPr>
      <w:kern w:val="0"/>
      <w:sz w:val="22"/>
    </w:rPr>
  </w:style>
  <w:style w:type="character" w:customStyle="1" w:styleId="a5">
    <w:name w:val="行間詰め (文字)"/>
    <w:basedOn w:val="a0"/>
    <w:link w:val="a4"/>
    <w:uiPriority w:val="1"/>
    <w:rsid w:val="00E15B07"/>
    <w:rPr>
      <w:kern w:val="0"/>
      <w:sz w:val="22"/>
    </w:rPr>
  </w:style>
  <w:style w:type="paragraph" w:styleId="a6">
    <w:name w:val="header"/>
    <w:basedOn w:val="a"/>
    <w:link w:val="a7"/>
    <w:uiPriority w:val="99"/>
    <w:unhideWhenUsed/>
    <w:rsid w:val="00E77000"/>
    <w:pPr>
      <w:tabs>
        <w:tab w:val="center" w:pos="4252"/>
        <w:tab w:val="right" w:pos="8504"/>
      </w:tabs>
      <w:snapToGrid w:val="0"/>
    </w:pPr>
  </w:style>
  <w:style w:type="character" w:customStyle="1" w:styleId="a7">
    <w:name w:val="ヘッダー (文字)"/>
    <w:basedOn w:val="a0"/>
    <w:link w:val="a6"/>
    <w:uiPriority w:val="99"/>
    <w:rsid w:val="00E77000"/>
  </w:style>
  <w:style w:type="paragraph" w:styleId="a8">
    <w:name w:val="footer"/>
    <w:basedOn w:val="a"/>
    <w:link w:val="a9"/>
    <w:uiPriority w:val="99"/>
    <w:unhideWhenUsed/>
    <w:rsid w:val="00E77000"/>
    <w:pPr>
      <w:tabs>
        <w:tab w:val="center" w:pos="4252"/>
        <w:tab w:val="right" w:pos="8504"/>
      </w:tabs>
      <w:snapToGrid w:val="0"/>
    </w:pPr>
  </w:style>
  <w:style w:type="character" w:customStyle="1" w:styleId="a9">
    <w:name w:val="フッター (文字)"/>
    <w:basedOn w:val="a0"/>
    <w:link w:val="a8"/>
    <w:uiPriority w:val="99"/>
    <w:rsid w:val="00E77000"/>
  </w:style>
  <w:style w:type="paragraph" w:styleId="Web">
    <w:name w:val="Normal (Web)"/>
    <w:basedOn w:val="a"/>
    <w:uiPriority w:val="99"/>
    <w:semiHidden/>
    <w:unhideWhenUsed/>
    <w:rsid w:val="006F2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Balloon Text"/>
    <w:basedOn w:val="a"/>
    <w:link w:val="ab"/>
    <w:uiPriority w:val="99"/>
    <w:semiHidden/>
    <w:unhideWhenUsed/>
    <w:rsid w:val="00771DC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71DC4"/>
    <w:rPr>
      <w:rFonts w:asciiTheme="majorHAnsi" w:eastAsiaTheme="majorEastAsia" w:hAnsiTheme="majorHAnsi" w:cstheme="majorBidi"/>
      <w:sz w:val="18"/>
      <w:szCs w:val="18"/>
    </w:rPr>
  </w:style>
  <w:style w:type="character" w:styleId="ac">
    <w:name w:val="Strong"/>
    <w:basedOn w:val="a0"/>
    <w:uiPriority w:val="22"/>
    <w:qFormat/>
    <w:rsid w:val="004B04F7"/>
    <w:rPr>
      <w:b/>
      <w:bCs/>
    </w:rPr>
  </w:style>
  <w:style w:type="paragraph" w:styleId="ad">
    <w:name w:val="Plain Text"/>
    <w:basedOn w:val="a"/>
    <w:link w:val="ae"/>
    <w:uiPriority w:val="99"/>
    <w:unhideWhenUsed/>
    <w:rsid w:val="008D017C"/>
    <w:pPr>
      <w:jc w:val="left"/>
    </w:pPr>
    <w:rPr>
      <w:rFonts w:ascii="ＭＳ ゴシック" w:eastAsia="ＭＳ ゴシック" w:hAnsi="Courier New" w:cs="Courier New"/>
      <w:sz w:val="20"/>
      <w:szCs w:val="21"/>
    </w:rPr>
  </w:style>
  <w:style w:type="character" w:customStyle="1" w:styleId="ae">
    <w:name w:val="書式なし (文字)"/>
    <w:basedOn w:val="a0"/>
    <w:link w:val="ad"/>
    <w:uiPriority w:val="99"/>
    <w:rsid w:val="008D017C"/>
    <w:rPr>
      <w:rFonts w:ascii="ＭＳ ゴシック" w:eastAsia="ＭＳ ゴシック" w:hAnsi="Courier New" w:cs="Courier New"/>
      <w:sz w:val="20"/>
      <w:szCs w:val="21"/>
    </w:rPr>
  </w:style>
  <w:style w:type="character" w:styleId="af">
    <w:name w:val="Hyperlink"/>
    <w:basedOn w:val="a0"/>
    <w:uiPriority w:val="99"/>
    <w:unhideWhenUsed/>
    <w:rsid w:val="00BE0AF1"/>
    <w:rPr>
      <w:color w:val="0563C1" w:themeColor="hyperlink"/>
      <w:u w:val="single"/>
    </w:rPr>
  </w:style>
  <w:style w:type="character" w:styleId="af0">
    <w:name w:val="FollowedHyperlink"/>
    <w:basedOn w:val="a0"/>
    <w:uiPriority w:val="99"/>
    <w:semiHidden/>
    <w:unhideWhenUsed/>
    <w:rsid w:val="00AF3C78"/>
    <w:rPr>
      <w:color w:val="954F72" w:themeColor="followedHyperlink"/>
      <w:u w:val="single"/>
    </w:rPr>
  </w:style>
  <w:style w:type="paragraph" w:styleId="af1">
    <w:name w:val="Body Text Indent"/>
    <w:basedOn w:val="a"/>
    <w:link w:val="af2"/>
    <w:rsid w:val="00630EA6"/>
    <w:pPr>
      <w:ind w:left="225"/>
    </w:pPr>
    <w:rPr>
      <w:rFonts w:ascii="ＭＳ 明朝" w:eastAsia="ＭＳ 明朝" w:hAnsi="ＭＳ 明朝" w:cs="Times New Roman"/>
      <w:sz w:val="22"/>
      <w:szCs w:val="24"/>
    </w:rPr>
  </w:style>
  <w:style w:type="character" w:customStyle="1" w:styleId="af2">
    <w:name w:val="本文インデント (文字)"/>
    <w:basedOn w:val="a0"/>
    <w:link w:val="af1"/>
    <w:rsid w:val="00630EA6"/>
    <w:rPr>
      <w:rFonts w:ascii="ＭＳ 明朝" w:eastAsia="ＭＳ 明朝" w:hAnsi="ＭＳ 明朝" w:cs="Times New Roman"/>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073"/>
    <w:pPr>
      <w:ind w:leftChars="400" w:left="840"/>
    </w:pPr>
  </w:style>
  <w:style w:type="paragraph" w:styleId="a4">
    <w:name w:val="No Spacing"/>
    <w:link w:val="a5"/>
    <w:uiPriority w:val="1"/>
    <w:qFormat/>
    <w:rsid w:val="00E15B07"/>
    <w:rPr>
      <w:kern w:val="0"/>
      <w:sz w:val="22"/>
    </w:rPr>
  </w:style>
  <w:style w:type="character" w:customStyle="1" w:styleId="a5">
    <w:name w:val="行間詰め (文字)"/>
    <w:basedOn w:val="a0"/>
    <w:link w:val="a4"/>
    <w:uiPriority w:val="1"/>
    <w:rsid w:val="00E15B07"/>
    <w:rPr>
      <w:kern w:val="0"/>
      <w:sz w:val="22"/>
    </w:rPr>
  </w:style>
  <w:style w:type="paragraph" w:styleId="a6">
    <w:name w:val="header"/>
    <w:basedOn w:val="a"/>
    <w:link w:val="a7"/>
    <w:uiPriority w:val="99"/>
    <w:unhideWhenUsed/>
    <w:rsid w:val="00E77000"/>
    <w:pPr>
      <w:tabs>
        <w:tab w:val="center" w:pos="4252"/>
        <w:tab w:val="right" w:pos="8504"/>
      </w:tabs>
      <w:snapToGrid w:val="0"/>
    </w:pPr>
  </w:style>
  <w:style w:type="character" w:customStyle="1" w:styleId="a7">
    <w:name w:val="ヘッダー (文字)"/>
    <w:basedOn w:val="a0"/>
    <w:link w:val="a6"/>
    <w:uiPriority w:val="99"/>
    <w:rsid w:val="00E77000"/>
  </w:style>
  <w:style w:type="paragraph" w:styleId="a8">
    <w:name w:val="footer"/>
    <w:basedOn w:val="a"/>
    <w:link w:val="a9"/>
    <w:uiPriority w:val="99"/>
    <w:unhideWhenUsed/>
    <w:rsid w:val="00E77000"/>
    <w:pPr>
      <w:tabs>
        <w:tab w:val="center" w:pos="4252"/>
        <w:tab w:val="right" w:pos="8504"/>
      </w:tabs>
      <w:snapToGrid w:val="0"/>
    </w:pPr>
  </w:style>
  <w:style w:type="character" w:customStyle="1" w:styleId="a9">
    <w:name w:val="フッター (文字)"/>
    <w:basedOn w:val="a0"/>
    <w:link w:val="a8"/>
    <w:uiPriority w:val="99"/>
    <w:rsid w:val="00E77000"/>
  </w:style>
  <w:style w:type="paragraph" w:styleId="Web">
    <w:name w:val="Normal (Web)"/>
    <w:basedOn w:val="a"/>
    <w:uiPriority w:val="99"/>
    <w:semiHidden/>
    <w:unhideWhenUsed/>
    <w:rsid w:val="006F2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Balloon Text"/>
    <w:basedOn w:val="a"/>
    <w:link w:val="ab"/>
    <w:uiPriority w:val="99"/>
    <w:semiHidden/>
    <w:unhideWhenUsed/>
    <w:rsid w:val="00771DC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71DC4"/>
    <w:rPr>
      <w:rFonts w:asciiTheme="majorHAnsi" w:eastAsiaTheme="majorEastAsia" w:hAnsiTheme="majorHAnsi" w:cstheme="majorBidi"/>
      <w:sz w:val="18"/>
      <w:szCs w:val="18"/>
    </w:rPr>
  </w:style>
  <w:style w:type="character" w:styleId="ac">
    <w:name w:val="Strong"/>
    <w:basedOn w:val="a0"/>
    <w:uiPriority w:val="22"/>
    <w:qFormat/>
    <w:rsid w:val="004B04F7"/>
    <w:rPr>
      <w:b/>
      <w:bCs/>
    </w:rPr>
  </w:style>
  <w:style w:type="paragraph" w:styleId="ad">
    <w:name w:val="Plain Text"/>
    <w:basedOn w:val="a"/>
    <w:link w:val="ae"/>
    <w:uiPriority w:val="99"/>
    <w:unhideWhenUsed/>
    <w:rsid w:val="008D017C"/>
    <w:pPr>
      <w:jc w:val="left"/>
    </w:pPr>
    <w:rPr>
      <w:rFonts w:ascii="ＭＳ ゴシック" w:eastAsia="ＭＳ ゴシック" w:hAnsi="Courier New" w:cs="Courier New"/>
      <w:sz w:val="20"/>
      <w:szCs w:val="21"/>
    </w:rPr>
  </w:style>
  <w:style w:type="character" w:customStyle="1" w:styleId="ae">
    <w:name w:val="書式なし (文字)"/>
    <w:basedOn w:val="a0"/>
    <w:link w:val="ad"/>
    <w:uiPriority w:val="99"/>
    <w:rsid w:val="008D017C"/>
    <w:rPr>
      <w:rFonts w:ascii="ＭＳ ゴシック" w:eastAsia="ＭＳ ゴシック" w:hAnsi="Courier New" w:cs="Courier New"/>
      <w:sz w:val="20"/>
      <w:szCs w:val="21"/>
    </w:rPr>
  </w:style>
  <w:style w:type="character" w:styleId="af">
    <w:name w:val="Hyperlink"/>
    <w:basedOn w:val="a0"/>
    <w:uiPriority w:val="99"/>
    <w:unhideWhenUsed/>
    <w:rsid w:val="00BE0AF1"/>
    <w:rPr>
      <w:color w:val="0563C1" w:themeColor="hyperlink"/>
      <w:u w:val="single"/>
    </w:rPr>
  </w:style>
  <w:style w:type="character" w:styleId="af0">
    <w:name w:val="FollowedHyperlink"/>
    <w:basedOn w:val="a0"/>
    <w:uiPriority w:val="99"/>
    <w:semiHidden/>
    <w:unhideWhenUsed/>
    <w:rsid w:val="00AF3C78"/>
    <w:rPr>
      <w:color w:val="954F72" w:themeColor="followedHyperlink"/>
      <w:u w:val="single"/>
    </w:rPr>
  </w:style>
  <w:style w:type="paragraph" w:styleId="af1">
    <w:name w:val="Body Text Indent"/>
    <w:basedOn w:val="a"/>
    <w:link w:val="af2"/>
    <w:rsid w:val="00630EA6"/>
    <w:pPr>
      <w:ind w:left="225"/>
    </w:pPr>
    <w:rPr>
      <w:rFonts w:ascii="ＭＳ 明朝" w:eastAsia="ＭＳ 明朝" w:hAnsi="ＭＳ 明朝" w:cs="Times New Roman"/>
      <w:sz w:val="22"/>
      <w:szCs w:val="24"/>
    </w:rPr>
  </w:style>
  <w:style w:type="character" w:customStyle="1" w:styleId="af2">
    <w:name w:val="本文インデント (文字)"/>
    <w:basedOn w:val="a0"/>
    <w:link w:val="af1"/>
    <w:rsid w:val="00630EA6"/>
    <w:rPr>
      <w:rFonts w:ascii="ＭＳ 明朝" w:eastAsia="ＭＳ 明朝" w:hAnsi="ＭＳ 明朝"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5770">
      <w:bodyDiv w:val="1"/>
      <w:marLeft w:val="0"/>
      <w:marRight w:val="0"/>
      <w:marTop w:val="0"/>
      <w:marBottom w:val="0"/>
      <w:divBdr>
        <w:top w:val="none" w:sz="0" w:space="0" w:color="auto"/>
        <w:left w:val="none" w:sz="0" w:space="0" w:color="auto"/>
        <w:bottom w:val="none" w:sz="0" w:space="0" w:color="auto"/>
        <w:right w:val="none" w:sz="0" w:space="0" w:color="auto"/>
      </w:divBdr>
      <w:divsChild>
        <w:div w:id="375466554">
          <w:marLeft w:val="0"/>
          <w:marRight w:val="0"/>
          <w:marTop w:val="0"/>
          <w:marBottom w:val="0"/>
          <w:divBdr>
            <w:top w:val="none" w:sz="0" w:space="0" w:color="auto"/>
            <w:left w:val="none" w:sz="0" w:space="0" w:color="auto"/>
            <w:bottom w:val="none" w:sz="0" w:space="0" w:color="auto"/>
            <w:right w:val="none" w:sz="0" w:space="0" w:color="auto"/>
          </w:divBdr>
          <w:divsChild>
            <w:div w:id="762185632">
              <w:marLeft w:val="0"/>
              <w:marRight w:val="0"/>
              <w:marTop w:val="0"/>
              <w:marBottom w:val="0"/>
              <w:divBdr>
                <w:top w:val="none" w:sz="0" w:space="0" w:color="auto"/>
                <w:left w:val="none" w:sz="0" w:space="0" w:color="auto"/>
                <w:bottom w:val="none" w:sz="0" w:space="0" w:color="auto"/>
                <w:right w:val="none" w:sz="0" w:space="0" w:color="auto"/>
              </w:divBdr>
              <w:divsChild>
                <w:div w:id="408355144">
                  <w:marLeft w:val="0"/>
                  <w:marRight w:val="0"/>
                  <w:marTop w:val="0"/>
                  <w:marBottom w:val="600"/>
                  <w:divBdr>
                    <w:top w:val="none" w:sz="0" w:space="0" w:color="auto"/>
                    <w:left w:val="none" w:sz="0" w:space="0" w:color="auto"/>
                    <w:bottom w:val="none" w:sz="0" w:space="0" w:color="auto"/>
                    <w:right w:val="none" w:sz="0" w:space="0" w:color="auto"/>
                  </w:divBdr>
                  <w:divsChild>
                    <w:div w:id="15825945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332731430">
      <w:bodyDiv w:val="1"/>
      <w:marLeft w:val="0"/>
      <w:marRight w:val="0"/>
      <w:marTop w:val="0"/>
      <w:marBottom w:val="0"/>
      <w:divBdr>
        <w:top w:val="none" w:sz="0" w:space="0" w:color="auto"/>
        <w:left w:val="none" w:sz="0" w:space="0" w:color="auto"/>
        <w:bottom w:val="none" w:sz="0" w:space="0" w:color="auto"/>
        <w:right w:val="none" w:sz="0" w:space="0" w:color="auto"/>
      </w:divBdr>
    </w:div>
    <w:div w:id="967509098">
      <w:bodyDiv w:val="1"/>
      <w:marLeft w:val="0"/>
      <w:marRight w:val="0"/>
      <w:marTop w:val="0"/>
      <w:marBottom w:val="0"/>
      <w:divBdr>
        <w:top w:val="none" w:sz="0" w:space="0" w:color="auto"/>
        <w:left w:val="none" w:sz="0" w:space="0" w:color="auto"/>
        <w:bottom w:val="none" w:sz="0" w:space="0" w:color="auto"/>
        <w:right w:val="none" w:sz="0" w:space="0" w:color="auto"/>
      </w:divBdr>
    </w:div>
    <w:div w:id="1611208019">
      <w:bodyDiv w:val="1"/>
      <w:marLeft w:val="0"/>
      <w:marRight w:val="0"/>
      <w:marTop w:val="0"/>
      <w:marBottom w:val="0"/>
      <w:divBdr>
        <w:top w:val="none" w:sz="0" w:space="0" w:color="auto"/>
        <w:left w:val="none" w:sz="0" w:space="0" w:color="auto"/>
        <w:bottom w:val="none" w:sz="0" w:space="0" w:color="auto"/>
        <w:right w:val="none" w:sz="0" w:space="0" w:color="auto"/>
      </w:divBdr>
      <w:divsChild>
        <w:div w:id="757366288">
          <w:marLeft w:val="0"/>
          <w:marRight w:val="0"/>
          <w:marTop w:val="0"/>
          <w:marBottom w:val="0"/>
          <w:divBdr>
            <w:top w:val="none" w:sz="0" w:space="0" w:color="auto"/>
            <w:left w:val="none" w:sz="0" w:space="0" w:color="auto"/>
            <w:bottom w:val="none" w:sz="0" w:space="0" w:color="auto"/>
            <w:right w:val="none" w:sz="0" w:space="0" w:color="auto"/>
          </w:divBdr>
          <w:divsChild>
            <w:div w:id="409037759">
              <w:marLeft w:val="0"/>
              <w:marRight w:val="0"/>
              <w:marTop w:val="0"/>
              <w:marBottom w:val="0"/>
              <w:divBdr>
                <w:top w:val="none" w:sz="0" w:space="0" w:color="auto"/>
                <w:left w:val="none" w:sz="0" w:space="0" w:color="auto"/>
                <w:bottom w:val="none" w:sz="0" w:space="0" w:color="auto"/>
                <w:right w:val="none" w:sz="0" w:space="0" w:color="auto"/>
              </w:divBdr>
              <w:divsChild>
                <w:div w:id="3812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1577">
      <w:bodyDiv w:val="1"/>
      <w:marLeft w:val="0"/>
      <w:marRight w:val="0"/>
      <w:marTop w:val="0"/>
      <w:marBottom w:val="0"/>
      <w:divBdr>
        <w:top w:val="none" w:sz="0" w:space="0" w:color="auto"/>
        <w:left w:val="none" w:sz="0" w:space="0" w:color="auto"/>
        <w:bottom w:val="none" w:sz="0" w:space="0" w:color="auto"/>
        <w:right w:val="none" w:sz="0" w:space="0" w:color="auto"/>
      </w:divBdr>
      <w:divsChild>
        <w:div w:id="1884126720">
          <w:marLeft w:val="0"/>
          <w:marRight w:val="-3000"/>
          <w:marTop w:val="0"/>
          <w:marBottom w:val="0"/>
          <w:divBdr>
            <w:top w:val="none" w:sz="0" w:space="0" w:color="auto"/>
            <w:left w:val="none" w:sz="0" w:space="0" w:color="auto"/>
            <w:bottom w:val="none" w:sz="0" w:space="0" w:color="auto"/>
            <w:right w:val="none" w:sz="0" w:space="0" w:color="auto"/>
          </w:divBdr>
          <w:divsChild>
            <w:div w:id="1976372655">
              <w:marLeft w:val="150"/>
              <w:marRight w:val="3000"/>
              <w:marTop w:val="0"/>
              <w:marBottom w:val="0"/>
              <w:divBdr>
                <w:top w:val="none" w:sz="0" w:space="0" w:color="auto"/>
                <w:left w:val="none" w:sz="0" w:space="0" w:color="auto"/>
                <w:bottom w:val="none" w:sz="0" w:space="0" w:color="auto"/>
                <w:right w:val="none" w:sz="0" w:space="0" w:color="auto"/>
              </w:divBdr>
              <w:divsChild>
                <w:div w:id="319965254">
                  <w:marLeft w:val="240"/>
                  <w:marRight w:val="0"/>
                  <w:marTop w:val="0"/>
                  <w:marBottom w:val="0"/>
                  <w:divBdr>
                    <w:top w:val="none" w:sz="0" w:space="0" w:color="auto"/>
                    <w:left w:val="none" w:sz="0" w:space="0" w:color="auto"/>
                    <w:bottom w:val="none" w:sz="0" w:space="0" w:color="auto"/>
                    <w:right w:val="none" w:sz="0" w:space="0" w:color="auto"/>
                  </w:divBdr>
                </w:div>
                <w:div w:id="1330134983">
                  <w:marLeft w:val="240"/>
                  <w:marRight w:val="0"/>
                  <w:marTop w:val="0"/>
                  <w:marBottom w:val="0"/>
                  <w:divBdr>
                    <w:top w:val="none" w:sz="0" w:space="0" w:color="auto"/>
                    <w:left w:val="none" w:sz="0" w:space="0" w:color="auto"/>
                    <w:bottom w:val="none" w:sz="0" w:space="0" w:color="auto"/>
                    <w:right w:val="none" w:sz="0" w:space="0" w:color="auto"/>
                  </w:divBdr>
                </w:div>
                <w:div w:id="10494993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1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Microsoft_Excel_97-2003_Worksheet1.xls"/><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image" Target="media/image4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22302-B62E-48AD-B0EF-6BC6FD15A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1369</Words>
  <Characters>7804</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HAYASHI</dc:creator>
  <cp:lastModifiedBy>岡田　聖一</cp:lastModifiedBy>
  <cp:revision>2</cp:revision>
  <cp:lastPrinted>2018-04-05T01:31:00Z</cp:lastPrinted>
  <dcterms:created xsi:type="dcterms:W3CDTF">2018-04-05T01:44:00Z</dcterms:created>
  <dcterms:modified xsi:type="dcterms:W3CDTF">2018-04-05T01:44:00Z</dcterms:modified>
</cp:coreProperties>
</file>