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EE" w:rsidRDefault="000D23EE" w:rsidP="00B27C92">
      <w:pPr>
        <w:ind w:firstLineChars="1200" w:firstLine="2880"/>
        <w:rPr>
          <w:rFonts w:asciiTheme="majorEastAsia" w:eastAsiaTheme="majorEastAsia" w:hAnsiTheme="majorEastAsia" w:hint="eastAsia"/>
          <w:sz w:val="24"/>
          <w:szCs w:val="24"/>
        </w:rPr>
      </w:pPr>
      <w:r w:rsidRPr="00B27C92">
        <w:rPr>
          <w:rFonts w:asciiTheme="majorEastAsia" w:eastAsiaTheme="majorEastAsia" w:hAnsiTheme="majorEastAsia" w:hint="eastAsia"/>
          <w:sz w:val="24"/>
          <w:szCs w:val="24"/>
        </w:rPr>
        <w:t>BRACウガンダ着目点</w:t>
      </w:r>
    </w:p>
    <w:p w:rsidR="001522B5" w:rsidRPr="00B27C92" w:rsidRDefault="001522B5" w:rsidP="00B27C92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</w:p>
    <w:p w:rsidR="00482145" w:rsidRPr="00B27C92" w:rsidRDefault="00886730" w:rsidP="0088673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27C92">
        <w:rPr>
          <w:rFonts w:asciiTheme="majorEastAsia" w:eastAsiaTheme="majorEastAsia" w:hAnsiTheme="majorEastAsia" w:hint="eastAsia"/>
          <w:sz w:val="24"/>
          <w:szCs w:val="24"/>
        </w:rPr>
        <w:t>組織の分離</w:t>
      </w:r>
    </w:p>
    <w:p w:rsidR="00886730" w:rsidRDefault="00886730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 w:rsidRPr="00B27C92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F87FD0">
        <w:rPr>
          <w:rFonts w:asciiTheme="majorEastAsia" w:eastAsiaTheme="majorEastAsia" w:hAnsiTheme="majorEastAsia" w:hint="eastAsia"/>
          <w:sz w:val="24"/>
          <w:szCs w:val="24"/>
        </w:rPr>
        <w:t>2006年に発足したBRACウガンダは、ウガンダの法的規制に応えるため、</w:t>
      </w:r>
      <w:r w:rsidRPr="00E9068C">
        <w:rPr>
          <w:rFonts w:asciiTheme="majorEastAsia" w:eastAsiaTheme="majorEastAsia" w:hAnsiTheme="majorEastAsia" w:hint="eastAsia"/>
          <w:b/>
          <w:sz w:val="24"/>
          <w:szCs w:val="24"/>
        </w:rPr>
        <w:t>営利活動とみなされるMF部門と、NGOとしての非営利活動とみなされる非MF部門を分離。</w:t>
      </w:r>
      <w:r w:rsidRPr="00B27C92">
        <w:rPr>
          <w:rFonts w:asciiTheme="majorEastAsia" w:eastAsiaTheme="majorEastAsia" w:hAnsiTheme="majorEastAsia" w:hint="eastAsia"/>
          <w:sz w:val="24"/>
          <w:szCs w:val="24"/>
        </w:rPr>
        <w:t>前者は、</w:t>
      </w:r>
      <w:r w:rsidR="00F87FD0">
        <w:rPr>
          <w:rFonts w:asciiTheme="majorEastAsia" w:eastAsiaTheme="majorEastAsia" w:hAnsiTheme="majorEastAsia" w:hint="eastAsia"/>
          <w:sz w:val="24"/>
          <w:szCs w:val="24"/>
        </w:rPr>
        <w:t>2008年8月</w:t>
      </w:r>
      <w:r w:rsidRPr="00B27C92">
        <w:rPr>
          <w:rFonts w:asciiTheme="majorEastAsia" w:eastAsiaTheme="majorEastAsia" w:hAnsiTheme="majorEastAsia" w:hint="eastAsia"/>
          <w:sz w:val="24"/>
          <w:szCs w:val="24"/>
        </w:rPr>
        <w:t>BRAC</w:t>
      </w:r>
      <w:r w:rsidR="000D23EE" w:rsidRPr="00B27C92">
        <w:rPr>
          <w:rFonts w:asciiTheme="majorEastAsia" w:eastAsiaTheme="majorEastAsia" w:hAnsiTheme="majorEastAsia" w:hint="eastAsia"/>
          <w:sz w:val="24"/>
          <w:szCs w:val="24"/>
        </w:rPr>
        <w:t xml:space="preserve"> Uganda </w:t>
      </w:r>
      <w:r w:rsidRPr="00B27C92">
        <w:rPr>
          <w:rFonts w:asciiTheme="majorEastAsia" w:eastAsiaTheme="majorEastAsia" w:hAnsiTheme="majorEastAsia" w:hint="eastAsia"/>
          <w:sz w:val="24"/>
          <w:szCs w:val="24"/>
        </w:rPr>
        <w:t>Microfinance Limited</w:t>
      </w:r>
      <w:r w:rsidR="000D23EE" w:rsidRPr="00B27C92">
        <w:rPr>
          <w:rFonts w:asciiTheme="majorEastAsia" w:eastAsiaTheme="majorEastAsia" w:hAnsiTheme="majorEastAsia" w:hint="eastAsia"/>
          <w:sz w:val="24"/>
          <w:szCs w:val="24"/>
        </w:rPr>
        <w:t>となり、</w:t>
      </w:r>
      <w:r w:rsidR="00F87FD0">
        <w:rPr>
          <w:rFonts w:asciiTheme="majorEastAsia" w:eastAsiaTheme="majorEastAsia" w:hAnsiTheme="majorEastAsia" w:hint="eastAsia"/>
          <w:sz w:val="24"/>
          <w:szCs w:val="24"/>
        </w:rPr>
        <w:t>2009年9月にBRACウガンダから資産の移転をうけ、2010年1月1日から独立した業務を開始。</w:t>
      </w:r>
      <w:r w:rsidR="000D23EE" w:rsidRPr="00B27C92">
        <w:rPr>
          <w:rFonts w:asciiTheme="majorEastAsia" w:eastAsiaTheme="majorEastAsia" w:hAnsiTheme="majorEastAsia" w:hint="eastAsia"/>
          <w:sz w:val="24"/>
          <w:szCs w:val="24"/>
        </w:rPr>
        <w:t>後者は、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2009年9月30日</w:t>
      </w:r>
      <w:r w:rsidR="000D23EE" w:rsidRPr="00B27C92">
        <w:rPr>
          <w:rFonts w:asciiTheme="majorEastAsia" w:eastAsiaTheme="majorEastAsia" w:hAnsiTheme="majorEastAsia" w:hint="eastAsia"/>
          <w:sz w:val="24"/>
          <w:szCs w:val="24"/>
        </w:rPr>
        <w:t>BRAC Uganda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 xml:space="preserve"> Limited</w:t>
      </w:r>
      <w:r w:rsidR="000D23EE" w:rsidRPr="00B27C92">
        <w:rPr>
          <w:rFonts w:asciiTheme="majorEastAsia" w:eastAsiaTheme="majorEastAsia" w:hAnsiTheme="majorEastAsia" w:hint="eastAsia"/>
          <w:sz w:val="24"/>
          <w:szCs w:val="24"/>
        </w:rPr>
        <w:t>として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有限責任会社となり</w:t>
      </w:r>
      <w:r w:rsidR="000D23EE" w:rsidRPr="00B27C9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引き続き2010年3月</w:t>
      </w:r>
      <w:r w:rsidR="00E9068C">
        <w:rPr>
          <w:rFonts w:asciiTheme="majorEastAsia" w:eastAsiaTheme="majorEastAsia" w:hAnsiTheme="majorEastAsia" w:hint="eastAsia"/>
          <w:sz w:val="24"/>
          <w:szCs w:val="24"/>
        </w:rPr>
        <w:t>19日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NGO法の下で登録され、NGOとして</w:t>
      </w:r>
      <w:r w:rsidR="000D23EE" w:rsidRPr="00B27C92">
        <w:rPr>
          <w:rFonts w:asciiTheme="majorEastAsia" w:eastAsiaTheme="majorEastAsia" w:hAnsiTheme="majorEastAsia" w:hint="eastAsia"/>
          <w:sz w:val="24"/>
          <w:szCs w:val="24"/>
        </w:rPr>
        <w:t>再出発することとなった。ただし、地域代表、事務所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は同じ人物、同じ住所であり、財務処理上は分離されたが、BRAC</w:t>
      </w:r>
      <w:r w:rsidR="00B27C92" w:rsidRPr="00B27C92">
        <w:rPr>
          <w:rFonts w:asciiTheme="majorEastAsia" w:eastAsiaTheme="majorEastAsia" w:hAnsiTheme="majorEastAsia" w:hint="eastAsia"/>
          <w:sz w:val="24"/>
          <w:szCs w:val="24"/>
        </w:rPr>
        <w:t xml:space="preserve"> Uganda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としての一体性は保っているとみられる。</w:t>
      </w:r>
    </w:p>
    <w:p w:rsidR="00B27C92" w:rsidRPr="00B27C92" w:rsidRDefault="00B27C92" w:rsidP="00886730">
      <w:pPr>
        <w:rPr>
          <w:rFonts w:asciiTheme="majorEastAsia" w:eastAsiaTheme="majorEastAsia" w:hAnsiTheme="majorEastAsia"/>
          <w:sz w:val="24"/>
          <w:szCs w:val="24"/>
        </w:rPr>
      </w:pPr>
    </w:p>
    <w:p w:rsidR="00886730" w:rsidRPr="00B27C92" w:rsidRDefault="00886730" w:rsidP="0088673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B27C92">
        <w:rPr>
          <w:rFonts w:asciiTheme="majorEastAsia" w:eastAsiaTheme="majorEastAsia" w:hAnsiTheme="majorEastAsia" w:hint="eastAsia"/>
          <w:sz w:val="24"/>
          <w:szCs w:val="24"/>
        </w:rPr>
        <w:t>ＭＦへの課税</w:t>
      </w:r>
    </w:p>
    <w:p w:rsidR="00886730" w:rsidRPr="00B27C92" w:rsidRDefault="00886730" w:rsidP="00886730">
      <w:pPr>
        <w:rPr>
          <w:rFonts w:asciiTheme="majorEastAsia" w:eastAsiaTheme="majorEastAsia" w:hAnsiTheme="majorEastAsia"/>
          <w:sz w:val="24"/>
          <w:szCs w:val="24"/>
        </w:rPr>
      </w:pPr>
      <w:r w:rsidRPr="00B27C92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B27C92" w:rsidRPr="00B27C92">
        <w:rPr>
          <w:rFonts w:asciiTheme="majorEastAsia" w:eastAsiaTheme="majorEastAsia" w:hAnsiTheme="majorEastAsia" w:hint="eastAsia"/>
          <w:sz w:val="24"/>
          <w:szCs w:val="24"/>
        </w:rPr>
        <w:t xml:space="preserve">BRAC Uganda Microfinance Limited 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は、ウガンダ徴税当局との関係では、課税対象機関とみなされ、</w:t>
      </w:r>
      <w:r w:rsidRPr="00B27C92">
        <w:rPr>
          <w:rFonts w:asciiTheme="majorEastAsia" w:eastAsiaTheme="majorEastAsia" w:hAnsiTheme="majorEastAsia" w:hint="eastAsia"/>
          <w:sz w:val="24"/>
          <w:szCs w:val="24"/>
        </w:rPr>
        <w:t>BRACからの要請にも拘わらず、当局はBRACの訴えを退け、支払い猶予分を除き以下</w:t>
      </w:r>
      <w:r w:rsidR="00C515E0" w:rsidRPr="00B27C92">
        <w:rPr>
          <w:rFonts w:asciiTheme="majorEastAsia" w:eastAsiaTheme="majorEastAsia" w:hAnsiTheme="majorEastAsia" w:hint="eastAsia"/>
          <w:sz w:val="24"/>
          <w:szCs w:val="24"/>
        </w:rPr>
        <w:t>の金額</w:t>
      </w:r>
      <w:r w:rsidRPr="00B27C92">
        <w:rPr>
          <w:rFonts w:asciiTheme="majorEastAsia" w:eastAsiaTheme="majorEastAsia" w:hAnsiTheme="majorEastAsia" w:hint="eastAsia"/>
          <w:sz w:val="24"/>
          <w:szCs w:val="24"/>
        </w:rPr>
        <w:t>を課税。</w:t>
      </w:r>
      <w:r w:rsidR="0079072E">
        <w:rPr>
          <w:rFonts w:asciiTheme="majorEastAsia" w:eastAsiaTheme="majorEastAsia" w:hAnsiTheme="majorEastAsia" w:hint="eastAsia"/>
          <w:sz w:val="24"/>
          <w:szCs w:val="24"/>
        </w:rPr>
        <w:t>法人税率は年間所得の30％。</w:t>
      </w:r>
    </w:p>
    <w:p w:rsidR="00886730" w:rsidRPr="00E9068C" w:rsidRDefault="00886730" w:rsidP="00886730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E9068C">
        <w:rPr>
          <w:rFonts w:asciiTheme="majorEastAsia" w:eastAsiaTheme="majorEastAsia" w:hAnsiTheme="majorEastAsia" w:hint="eastAsia"/>
          <w:b/>
          <w:sz w:val="24"/>
          <w:szCs w:val="24"/>
        </w:rPr>
        <w:t>課税額</w:t>
      </w:r>
      <w:r w:rsidR="00C515E0" w:rsidRPr="00E9068C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E9068C">
        <w:rPr>
          <w:rFonts w:asciiTheme="majorEastAsia" w:eastAsiaTheme="majorEastAsia" w:hAnsiTheme="majorEastAsia" w:hint="eastAsia"/>
          <w:b/>
          <w:sz w:val="24"/>
          <w:szCs w:val="24"/>
        </w:rPr>
        <w:t>50.8万ドル(10年)、17.5万ドル（09年）</w:t>
      </w:r>
    </w:p>
    <w:p w:rsidR="00AE5E9B" w:rsidRDefault="00AE5E9B" w:rsidP="0088673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AE5E9B" w:rsidRDefault="00AE5E9B" w:rsidP="00926AC9">
      <w:pPr>
        <w:ind w:firstLineChars="1100" w:firstLine="264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2010年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2009年</w:t>
      </w:r>
    </w:p>
    <w:p w:rsidR="00926AC9" w:rsidRDefault="00AE5E9B" w:rsidP="00926AC9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金利収入　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6.87百万ドル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3.61百万ドル</w:t>
      </w:r>
    </w:p>
    <w:p w:rsidR="00926AC9" w:rsidRDefault="00AE5E9B" w:rsidP="00926AC9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金利支払　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2.12百万ドル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1.30百万ドル</w:t>
      </w:r>
    </w:p>
    <w:p w:rsidR="00AE5E9B" w:rsidRDefault="00AE5E9B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営業収入　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7.81百万ドル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4.45百万ドル</w:t>
      </w:r>
    </w:p>
    <w:p w:rsidR="00926AC9" w:rsidRDefault="00AE5E9B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経費・免除損失ほかを</w:t>
      </w:r>
    </w:p>
    <w:p w:rsidR="00AE5E9B" w:rsidRDefault="00AE5E9B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差し引いた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>粗収入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2.47百万ドル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　　17.1万ドル</w:t>
      </w:r>
    </w:p>
    <w:p w:rsidR="0079072E" w:rsidRDefault="0079072E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30％課税額　　　　　74.1万ドル　　　　　　　</w:t>
      </w:r>
      <w:r w:rsidR="00624C6E">
        <w:rPr>
          <w:rFonts w:asciiTheme="majorEastAsia" w:eastAsiaTheme="majorEastAsia" w:hAnsiTheme="majorEastAsia" w:hint="eastAsia"/>
          <w:sz w:val="24"/>
          <w:szCs w:val="24"/>
        </w:rPr>
        <w:t>5.1万ドル</w:t>
      </w:r>
    </w:p>
    <w:p w:rsidR="00AE5E9B" w:rsidRDefault="0079072E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修正</w:t>
      </w:r>
      <w:r w:rsidR="00624C6E">
        <w:rPr>
          <w:rFonts w:asciiTheme="majorEastAsia" w:eastAsiaTheme="majorEastAsia" w:hAnsiTheme="majorEastAsia" w:hint="eastAsia"/>
          <w:sz w:val="24"/>
          <w:szCs w:val="24"/>
        </w:rPr>
        <w:t>総</w:t>
      </w:r>
      <w:r w:rsidR="00AE5E9B">
        <w:rPr>
          <w:rFonts w:asciiTheme="majorEastAsia" w:eastAsiaTheme="majorEastAsia" w:hAnsiTheme="majorEastAsia" w:hint="eastAsia"/>
          <w:sz w:val="24"/>
          <w:szCs w:val="24"/>
        </w:rPr>
        <w:t>課税額</w:t>
      </w:r>
      <w:r w:rsidR="00926AC9">
        <w:rPr>
          <w:rFonts w:asciiTheme="majorEastAsia" w:eastAsiaTheme="majorEastAsia" w:hAnsiTheme="majorEastAsia" w:hint="eastAsia"/>
          <w:sz w:val="24"/>
          <w:szCs w:val="24"/>
        </w:rPr>
        <w:t xml:space="preserve">　　　　50.8万ドル　　　　　　　17.5万ドル</w:t>
      </w:r>
    </w:p>
    <w:p w:rsidR="00926AC9" w:rsidRDefault="00926AC9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実収入　　　　　　　1.96百万ドル　　　　　　3,786ドルの赤字</w:t>
      </w:r>
    </w:p>
    <w:p w:rsidR="00B27C92" w:rsidRDefault="00B27C92" w:rsidP="0088673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27C92" w:rsidRDefault="00B27C92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 w:rsidRPr="00B27C92">
        <w:rPr>
          <w:rFonts w:asciiTheme="majorEastAsia" w:eastAsiaTheme="majorEastAsia" w:hAnsiTheme="majorEastAsia" w:hint="eastAsia"/>
          <w:sz w:val="24"/>
          <w:szCs w:val="24"/>
        </w:rPr>
        <w:t>なお、NGOとして登録されたBRAC Uganda Limitedは</w:t>
      </w:r>
      <w:r w:rsidR="00EC445B">
        <w:rPr>
          <w:rFonts w:asciiTheme="majorEastAsia" w:eastAsiaTheme="majorEastAsia" w:hAnsiTheme="majorEastAsia" w:hint="eastAsia"/>
          <w:sz w:val="24"/>
          <w:szCs w:val="24"/>
        </w:rPr>
        <w:t>、2011年2月1日所得税法上の課税免除機関と認定され、2011年1月1日にさかのぼって、</w:t>
      </w:r>
      <w:r w:rsidR="00EC445B" w:rsidRPr="00E9068C">
        <w:rPr>
          <w:rFonts w:asciiTheme="majorEastAsia" w:eastAsiaTheme="majorEastAsia" w:hAnsiTheme="majorEastAsia" w:hint="eastAsia"/>
          <w:b/>
          <w:sz w:val="24"/>
          <w:szCs w:val="24"/>
        </w:rPr>
        <w:t>2年間の</w:t>
      </w:r>
      <w:r w:rsidRPr="00E9068C">
        <w:rPr>
          <w:rFonts w:asciiTheme="majorEastAsia" w:eastAsiaTheme="majorEastAsia" w:hAnsiTheme="majorEastAsia" w:hint="eastAsia"/>
          <w:b/>
          <w:sz w:val="24"/>
          <w:szCs w:val="24"/>
        </w:rPr>
        <w:t>徴税</w:t>
      </w:r>
      <w:r w:rsidR="00EC445B" w:rsidRPr="00E9068C">
        <w:rPr>
          <w:rFonts w:asciiTheme="majorEastAsia" w:eastAsiaTheme="majorEastAsia" w:hAnsiTheme="majorEastAsia" w:hint="eastAsia"/>
          <w:b/>
          <w:sz w:val="24"/>
          <w:szCs w:val="24"/>
        </w:rPr>
        <w:t>免除が決定</w:t>
      </w:r>
      <w:r w:rsidR="00EC445B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Pr="00B27C92">
        <w:rPr>
          <w:rFonts w:asciiTheme="majorEastAsia" w:eastAsiaTheme="majorEastAsia" w:hAnsiTheme="majorEastAsia" w:hint="eastAsia"/>
          <w:sz w:val="24"/>
          <w:szCs w:val="24"/>
        </w:rPr>
        <w:t>いる。</w:t>
      </w:r>
    </w:p>
    <w:p w:rsidR="00B27C92" w:rsidRDefault="00B27C92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2010年：総収入　5.30百万ドル　経費を差し引いた経常利益　9.95万ドル</w:t>
      </w:r>
    </w:p>
    <w:p w:rsidR="00B27C92" w:rsidRPr="00B27C92" w:rsidRDefault="00B27C92" w:rsidP="00886730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2009年：総収入　</w:t>
      </w:r>
      <w:r w:rsidR="00EC445B">
        <w:rPr>
          <w:rFonts w:asciiTheme="majorEastAsia" w:eastAsiaTheme="majorEastAsia" w:hAnsiTheme="majorEastAsia" w:hint="eastAsia"/>
          <w:sz w:val="24"/>
          <w:szCs w:val="24"/>
        </w:rPr>
        <w:t>4.57百万ドル　経費を差し引いた経常利益　3.45万ドル</w:t>
      </w:r>
    </w:p>
    <w:p w:rsidR="00B27C92" w:rsidRDefault="00B27C92" w:rsidP="00886730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27C92" w:rsidRPr="00B27C92" w:rsidRDefault="00B27C92" w:rsidP="00886730">
      <w:pPr>
        <w:rPr>
          <w:rFonts w:asciiTheme="majorEastAsia" w:eastAsiaTheme="majorEastAsia" w:hAnsiTheme="majorEastAsia"/>
          <w:sz w:val="24"/>
          <w:szCs w:val="24"/>
        </w:rPr>
      </w:pPr>
    </w:p>
    <w:p w:rsidR="00886730" w:rsidRDefault="00AE5E9B" w:rsidP="0088673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ＭＦ</w:t>
      </w:r>
      <w:r w:rsidR="00A16A8B">
        <w:rPr>
          <w:rFonts w:asciiTheme="majorEastAsia" w:eastAsiaTheme="majorEastAsia" w:hAnsiTheme="majorEastAsia" w:hint="eastAsia"/>
          <w:sz w:val="24"/>
          <w:szCs w:val="24"/>
        </w:rPr>
        <w:t>活動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F87FD0">
        <w:rPr>
          <w:rFonts w:asciiTheme="majorEastAsia" w:eastAsiaTheme="majorEastAsia" w:hAnsiTheme="majorEastAsia" w:hint="eastAsia"/>
          <w:sz w:val="24"/>
          <w:szCs w:val="24"/>
        </w:rPr>
        <w:t>借入金</w:t>
      </w:r>
    </w:p>
    <w:p w:rsidR="00B27C92" w:rsidRDefault="00F20D39" w:rsidP="00055708">
      <w:pPr>
        <w:ind w:firstLineChars="1100" w:firstLine="264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2010年　　　　　　　　　2009年</w:t>
      </w:r>
    </w:p>
    <w:p w:rsidR="00F20D39" w:rsidRDefault="00F20D39" w:rsidP="00B27C92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①KIVA　　　　　　　　15.9万ドル　　　　　　　27.8万ドル</w:t>
      </w:r>
    </w:p>
    <w:p w:rsidR="00F20D39" w:rsidRDefault="00F20D39" w:rsidP="00B27C92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②Triple　Jump　　　　87.7万ドル　　　　　　　88.8万ドル</w:t>
      </w:r>
    </w:p>
    <w:p w:rsidR="00F20D39" w:rsidRDefault="00055708" w:rsidP="00B27C92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F20D39">
        <w:rPr>
          <w:rFonts w:asciiTheme="majorEastAsia" w:eastAsiaTheme="majorEastAsia" w:hAnsiTheme="majorEastAsia" w:hint="eastAsia"/>
          <w:sz w:val="24"/>
          <w:szCs w:val="24"/>
        </w:rPr>
        <w:t>BRACアフリカ</w:t>
      </w:r>
      <w:r w:rsidR="002267A8">
        <w:rPr>
          <w:rFonts w:asciiTheme="majorEastAsia" w:eastAsiaTheme="majorEastAsia" w:hAnsiTheme="majorEastAsia" w:hint="eastAsia"/>
          <w:sz w:val="24"/>
          <w:szCs w:val="24"/>
        </w:rPr>
        <w:t>MF</w:t>
      </w:r>
      <w:r w:rsidR="00F20D39">
        <w:rPr>
          <w:rFonts w:asciiTheme="majorEastAsia" w:eastAsiaTheme="majorEastAsia" w:hAnsiTheme="majorEastAsia" w:hint="eastAsia"/>
          <w:sz w:val="24"/>
          <w:szCs w:val="24"/>
        </w:rPr>
        <w:t>基金 13.7百万ドル　　　　　　13.8百万ドル</w:t>
      </w:r>
    </w:p>
    <w:p w:rsidR="00F20D39" w:rsidRDefault="00055708" w:rsidP="00B27C92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F20D39">
        <w:rPr>
          <w:rFonts w:asciiTheme="majorEastAsia" w:eastAsiaTheme="majorEastAsia" w:hAnsiTheme="majorEastAsia" w:hint="eastAsia"/>
          <w:sz w:val="24"/>
          <w:szCs w:val="24"/>
        </w:rPr>
        <w:t>BRACバングラデシュ　98.1万ドル　           98.1万ドル</w:t>
      </w:r>
    </w:p>
    <w:p w:rsidR="00055708" w:rsidRDefault="00055708" w:rsidP="00B27C92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055708" w:rsidRDefault="00055708" w:rsidP="00B27C92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（参考）①は金利なし。②は5年後支払いで金利14.5％。</w:t>
      </w:r>
      <w:r w:rsidRPr="00D35CAF">
        <w:rPr>
          <w:rFonts w:asciiTheme="majorEastAsia" w:eastAsiaTheme="majorEastAsia" w:hAnsiTheme="majorEastAsia" w:hint="eastAsia"/>
          <w:b/>
          <w:sz w:val="24"/>
          <w:szCs w:val="24"/>
        </w:rPr>
        <w:t>③は2012年12月から四半期ごと16回にわけて返済が行われ、金利12％</w:t>
      </w:r>
      <w:r>
        <w:rPr>
          <w:rFonts w:asciiTheme="majorEastAsia" w:eastAsiaTheme="majorEastAsia" w:hAnsiTheme="majorEastAsia" w:hint="eastAsia"/>
          <w:sz w:val="24"/>
          <w:szCs w:val="24"/>
        </w:rPr>
        <w:t>。④は、融資5年後から12ヶ月以内の返還で、金利８％。中でも金額最大のBRACアフリカ</w:t>
      </w:r>
      <w:r w:rsidR="002267A8">
        <w:rPr>
          <w:rFonts w:asciiTheme="majorEastAsia" w:eastAsiaTheme="majorEastAsia" w:hAnsiTheme="majorEastAsia" w:hint="eastAsia"/>
          <w:sz w:val="24"/>
          <w:szCs w:val="24"/>
        </w:rPr>
        <w:t>MF</w:t>
      </w:r>
      <w:r>
        <w:rPr>
          <w:rFonts w:asciiTheme="majorEastAsia" w:eastAsiaTheme="majorEastAsia" w:hAnsiTheme="majorEastAsia" w:hint="eastAsia"/>
          <w:sz w:val="24"/>
          <w:szCs w:val="24"/>
        </w:rPr>
        <w:t>基金は、</w:t>
      </w:r>
      <w:r w:rsidR="002267A8" w:rsidRPr="00B27C92">
        <w:rPr>
          <w:rFonts w:asciiTheme="majorEastAsia" w:eastAsiaTheme="majorEastAsia" w:hAnsiTheme="majorEastAsia" w:hint="eastAsia"/>
          <w:sz w:val="24"/>
          <w:szCs w:val="24"/>
        </w:rPr>
        <w:t>BRAC Uganda Microfinance Limited</w:t>
      </w:r>
      <w:r w:rsidR="002267A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の急速な規模拡大</w:t>
      </w:r>
      <w:r w:rsidR="00F87FD0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大き</w:t>
      </w:r>
      <w:r w:rsidR="00F87FD0">
        <w:rPr>
          <w:rFonts w:asciiTheme="majorEastAsia" w:eastAsiaTheme="majorEastAsia" w:hAnsiTheme="majorEastAsia" w:hint="eastAsia"/>
          <w:sz w:val="24"/>
          <w:szCs w:val="24"/>
        </w:rPr>
        <w:t>く</w:t>
      </w:r>
      <w:r>
        <w:rPr>
          <w:rFonts w:asciiTheme="majorEastAsia" w:eastAsiaTheme="majorEastAsia" w:hAnsiTheme="majorEastAsia" w:hint="eastAsia"/>
          <w:sz w:val="24"/>
          <w:szCs w:val="24"/>
        </w:rPr>
        <w:t>貢献</w:t>
      </w:r>
      <w:r w:rsidR="00F87FD0">
        <w:rPr>
          <w:rFonts w:asciiTheme="majorEastAsia" w:eastAsiaTheme="majorEastAsia" w:hAnsiTheme="majorEastAsia" w:hint="eastAsia"/>
          <w:sz w:val="24"/>
          <w:szCs w:val="24"/>
        </w:rPr>
        <w:t>して</w:t>
      </w:r>
      <w:r>
        <w:rPr>
          <w:rFonts w:asciiTheme="majorEastAsia" w:eastAsiaTheme="majorEastAsia" w:hAnsiTheme="majorEastAsia" w:hint="eastAsia"/>
          <w:sz w:val="24"/>
          <w:szCs w:val="24"/>
        </w:rPr>
        <w:t>きたが、</w:t>
      </w:r>
      <w:r w:rsidR="00F87FD0" w:rsidRPr="00D35CAF">
        <w:rPr>
          <w:rFonts w:asciiTheme="majorEastAsia" w:eastAsiaTheme="majorEastAsia" w:hAnsiTheme="majorEastAsia" w:hint="eastAsia"/>
          <w:b/>
          <w:sz w:val="24"/>
          <w:szCs w:val="24"/>
        </w:rPr>
        <w:t>2012末以降</w:t>
      </w:r>
      <w:r w:rsidRPr="00D35CAF">
        <w:rPr>
          <w:rFonts w:asciiTheme="majorEastAsia" w:eastAsiaTheme="majorEastAsia" w:hAnsiTheme="majorEastAsia" w:hint="eastAsia"/>
          <w:b/>
          <w:sz w:val="24"/>
          <w:szCs w:val="24"/>
        </w:rPr>
        <w:t>今後の返済負担をどのように乗り切っていくのかが注目される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87FD0" w:rsidRPr="00F87FD0" w:rsidRDefault="00F87FD0" w:rsidP="00B27C92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87FD0" w:rsidRDefault="00F87FD0" w:rsidP="00B27C92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なお、</w:t>
      </w:r>
      <w:r w:rsidR="00D35CAF">
        <w:rPr>
          <w:rFonts w:asciiTheme="majorEastAsia" w:eastAsiaTheme="majorEastAsia" w:hAnsiTheme="majorEastAsia" w:hint="eastAsia"/>
          <w:sz w:val="24"/>
          <w:szCs w:val="24"/>
        </w:rPr>
        <w:t>ウガンダにおける</w:t>
      </w:r>
      <w:r w:rsidR="00E9068C" w:rsidRPr="00B27C92">
        <w:rPr>
          <w:rFonts w:asciiTheme="majorEastAsia" w:eastAsiaTheme="majorEastAsia" w:hAnsiTheme="majorEastAsia" w:hint="eastAsia"/>
          <w:sz w:val="24"/>
          <w:szCs w:val="24"/>
        </w:rPr>
        <w:t xml:space="preserve">BRAC </w:t>
      </w:r>
      <w:r w:rsidR="00366303">
        <w:rPr>
          <w:rFonts w:asciiTheme="majorEastAsia" w:eastAsiaTheme="majorEastAsia" w:hAnsiTheme="majorEastAsia" w:hint="eastAsia"/>
          <w:sz w:val="24"/>
          <w:szCs w:val="24"/>
        </w:rPr>
        <w:t>のＭＦ、非ＭＦ両部門</w:t>
      </w:r>
      <w:r w:rsidR="00E9068C" w:rsidRPr="00B27C9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366303">
        <w:rPr>
          <w:rFonts w:asciiTheme="majorEastAsia" w:eastAsiaTheme="majorEastAsia" w:hAnsiTheme="majorEastAsia" w:hint="eastAsia"/>
          <w:sz w:val="24"/>
          <w:szCs w:val="24"/>
        </w:rPr>
        <w:t>2010年12月までの27ヶ月間で</w:t>
      </w:r>
      <w:r w:rsidR="00E9068C">
        <w:rPr>
          <w:rFonts w:asciiTheme="majorEastAsia" w:eastAsiaTheme="majorEastAsia" w:hAnsiTheme="majorEastAsia" w:hint="eastAsia"/>
          <w:sz w:val="24"/>
          <w:szCs w:val="24"/>
        </w:rPr>
        <w:t>マスターカードから</w:t>
      </w:r>
      <w:r w:rsidR="00366303">
        <w:rPr>
          <w:rFonts w:asciiTheme="majorEastAsia" w:eastAsiaTheme="majorEastAsia" w:hAnsiTheme="majorEastAsia" w:hint="eastAsia"/>
          <w:sz w:val="24"/>
          <w:szCs w:val="24"/>
        </w:rPr>
        <w:t>19.6</w:t>
      </w:r>
      <w:r w:rsidR="00E9068C">
        <w:rPr>
          <w:rFonts w:asciiTheme="majorEastAsia" w:eastAsiaTheme="majorEastAsia" w:hAnsiTheme="majorEastAsia" w:hint="eastAsia"/>
          <w:sz w:val="24"/>
          <w:szCs w:val="24"/>
        </w:rPr>
        <w:t>百万ドル</w:t>
      </w:r>
      <w:r w:rsidR="00B52456">
        <w:rPr>
          <w:rFonts w:asciiTheme="majorEastAsia" w:eastAsiaTheme="majorEastAsia" w:hAnsiTheme="majorEastAsia" w:hint="eastAsia"/>
          <w:sz w:val="24"/>
          <w:szCs w:val="24"/>
        </w:rPr>
        <w:t>の支援を受けている</w:t>
      </w:r>
      <w:r w:rsidR="00366303">
        <w:rPr>
          <w:rFonts w:asciiTheme="majorEastAsia" w:eastAsiaTheme="majorEastAsia" w:hAnsiTheme="majorEastAsia" w:hint="eastAsia"/>
          <w:sz w:val="24"/>
          <w:szCs w:val="24"/>
        </w:rPr>
        <w:t>。この</w:t>
      </w:r>
      <w:r w:rsidR="00B52456">
        <w:rPr>
          <w:rFonts w:asciiTheme="majorEastAsia" w:eastAsiaTheme="majorEastAsia" w:hAnsiTheme="majorEastAsia" w:hint="eastAsia"/>
          <w:sz w:val="24"/>
          <w:szCs w:val="24"/>
        </w:rPr>
        <w:t>支援</w:t>
      </w:r>
      <w:r w:rsidR="00366303">
        <w:rPr>
          <w:rFonts w:asciiTheme="majorEastAsia" w:eastAsiaTheme="majorEastAsia" w:hAnsiTheme="majorEastAsia" w:hint="eastAsia"/>
          <w:sz w:val="24"/>
          <w:szCs w:val="24"/>
        </w:rPr>
        <w:t>によってBRACは新たに51のMF支部開設が可能になり、また</w:t>
      </w:r>
      <w:r w:rsidR="00B52456">
        <w:rPr>
          <w:rFonts w:asciiTheme="majorEastAsia" w:eastAsiaTheme="majorEastAsia" w:hAnsiTheme="majorEastAsia" w:hint="eastAsia"/>
          <w:sz w:val="24"/>
          <w:szCs w:val="24"/>
        </w:rPr>
        <w:t>、農業・家畜、教育、保</w:t>
      </w:r>
      <w:r w:rsidR="00D35CAF">
        <w:rPr>
          <w:rFonts w:asciiTheme="majorEastAsia" w:eastAsiaTheme="majorEastAsia" w:hAnsiTheme="majorEastAsia" w:hint="eastAsia"/>
          <w:sz w:val="24"/>
          <w:szCs w:val="24"/>
        </w:rPr>
        <w:t>健等のプログラム実施が可能になったとのこと。</w:t>
      </w:r>
    </w:p>
    <w:p w:rsidR="00E32A04" w:rsidRPr="00055708" w:rsidRDefault="00E32A04" w:rsidP="00B27C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文責：八木</w:t>
      </w:r>
    </w:p>
    <w:sectPr w:rsidR="00E32A04" w:rsidRPr="00055708" w:rsidSect="004821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D2E" w:rsidRDefault="00AC6D2E" w:rsidP="00D9001D">
      <w:r>
        <w:separator/>
      </w:r>
    </w:p>
  </w:endnote>
  <w:endnote w:type="continuationSeparator" w:id="1">
    <w:p w:rsidR="00AC6D2E" w:rsidRDefault="00AC6D2E" w:rsidP="00D9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D2E" w:rsidRDefault="00AC6D2E" w:rsidP="00D9001D">
      <w:r>
        <w:separator/>
      </w:r>
    </w:p>
  </w:footnote>
  <w:footnote w:type="continuationSeparator" w:id="1">
    <w:p w:rsidR="00AC6D2E" w:rsidRDefault="00AC6D2E" w:rsidP="00D90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D5EC9"/>
    <w:multiLevelType w:val="hybridMultilevel"/>
    <w:tmpl w:val="88DC01F2"/>
    <w:lvl w:ilvl="0" w:tplc="98AEB4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A68684E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730"/>
    <w:rsid w:val="00055708"/>
    <w:rsid w:val="000D23EE"/>
    <w:rsid w:val="001522B5"/>
    <w:rsid w:val="002267A8"/>
    <w:rsid w:val="00366303"/>
    <w:rsid w:val="00482145"/>
    <w:rsid w:val="0048615F"/>
    <w:rsid w:val="00624C6E"/>
    <w:rsid w:val="0079072E"/>
    <w:rsid w:val="00886730"/>
    <w:rsid w:val="00925D02"/>
    <w:rsid w:val="00926AC9"/>
    <w:rsid w:val="00972F9B"/>
    <w:rsid w:val="00A16A8B"/>
    <w:rsid w:val="00AC6D2E"/>
    <w:rsid w:val="00AE5E9B"/>
    <w:rsid w:val="00B27C92"/>
    <w:rsid w:val="00B52456"/>
    <w:rsid w:val="00BA0000"/>
    <w:rsid w:val="00C515E0"/>
    <w:rsid w:val="00D35CAF"/>
    <w:rsid w:val="00D9001D"/>
    <w:rsid w:val="00E32A04"/>
    <w:rsid w:val="00E9068C"/>
    <w:rsid w:val="00EC445B"/>
    <w:rsid w:val="00F20D39"/>
    <w:rsid w:val="00F8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3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900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9001D"/>
  </w:style>
  <w:style w:type="paragraph" w:styleId="a6">
    <w:name w:val="footer"/>
    <w:basedOn w:val="a"/>
    <w:link w:val="a7"/>
    <w:uiPriority w:val="99"/>
    <w:semiHidden/>
    <w:unhideWhenUsed/>
    <w:rsid w:val="00D90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9001D"/>
  </w:style>
  <w:style w:type="paragraph" w:styleId="a8">
    <w:name w:val="Date"/>
    <w:basedOn w:val="a"/>
    <w:next w:val="a"/>
    <w:link w:val="a9"/>
    <w:uiPriority w:val="99"/>
    <w:semiHidden/>
    <w:unhideWhenUsed/>
    <w:rsid w:val="00AE5E9B"/>
  </w:style>
  <w:style w:type="character" w:customStyle="1" w:styleId="a9">
    <w:name w:val="日付 (文字)"/>
    <w:basedOn w:val="a0"/>
    <w:link w:val="a8"/>
    <w:uiPriority w:val="99"/>
    <w:semiHidden/>
    <w:rsid w:val="00AE5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東京外国語大学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 YAGI</dc:creator>
  <cp:keywords/>
  <dc:description/>
  <cp:lastModifiedBy>Kumiko YAGI</cp:lastModifiedBy>
  <cp:revision>4</cp:revision>
  <dcterms:created xsi:type="dcterms:W3CDTF">2011-09-25T12:32:00Z</dcterms:created>
  <dcterms:modified xsi:type="dcterms:W3CDTF">2011-09-25T12:41:00Z</dcterms:modified>
</cp:coreProperties>
</file>