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6CBE" w14:textId="77777777" w:rsidR="00264E40" w:rsidRPr="00E051E0" w:rsidRDefault="0091214F" w:rsidP="005857F8">
      <w:pPr>
        <w:pStyle w:val="a3"/>
        <w:spacing w:before="0"/>
        <w:ind w:left="0" w:rightChars="5" w:right="11"/>
        <w:jc w:val="center"/>
        <w:rPr>
          <w:rFonts w:ascii="Times New Roman" w:hAnsi="Times New Roman" w:cs="Times New Roman"/>
        </w:rPr>
      </w:pPr>
      <w:r w:rsidRPr="00E051E0">
        <w:rPr>
          <w:rFonts w:ascii="Times New Roman" w:hAnsi="Times New Roman" w:cs="Times New Roman"/>
        </w:rPr>
        <w:t>Special Resolution: Strengthen the Movement to Eliminate Eugenic Thought</w:t>
      </w:r>
    </w:p>
    <w:p w14:paraId="1B58850D" w14:textId="77777777" w:rsidR="00264E40" w:rsidRPr="00E051E0" w:rsidRDefault="00264E40" w:rsidP="005857F8">
      <w:pPr>
        <w:pStyle w:val="a3"/>
        <w:spacing w:before="0"/>
        <w:ind w:left="0" w:rightChars="5" w:right="11"/>
        <w:rPr>
          <w:rFonts w:ascii="Times New Roman" w:hAnsi="Times New Roman" w:cs="Times New Roman"/>
          <w:sz w:val="31"/>
        </w:rPr>
      </w:pPr>
    </w:p>
    <w:p w14:paraId="2DF4F6E6" w14:textId="77777777" w:rsidR="00264E40" w:rsidRPr="00E051E0" w:rsidRDefault="0091214F" w:rsidP="005857F8">
      <w:pPr>
        <w:pStyle w:val="a3"/>
        <w:spacing w:before="0" w:line="276" w:lineRule="auto"/>
        <w:ind w:rightChars="5" w:right="11"/>
        <w:jc w:val="both"/>
        <w:rPr>
          <w:rFonts w:ascii="Times New Roman" w:hAnsi="Times New Roman" w:cs="Times New Roman"/>
        </w:rPr>
      </w:pPr>
      <w:r w:rsidRPr="00E051E0">
        <w:rPr>
          <w:rFonts w:ascii="Times New Roman" w:hAnsi="Times New Roman" w:cs="Times New Roman"/>
        </w:rPr>
        <w:t xml:space="preserve">On February 1, 2018, a fifth-grade student at </w:t>
      </w:r>
      <w:commentRangeStart w:id="0"/>
      <w:r w:rsidRPr="00E051E0">
        <w:rPr>
          <w:rFonts w:ascii="Times New Roman" w:hAnsi="Times New Roman" w:cs="Times New Roman"/>
        </w:rPr>
        <w:t>Osaka Prefectural Ikuno Elementary School for the Deaf</w:t>
      </w:r>
      <w:commentRangeEnd w:id="0"/>
      <w:r w:rsidR="00BB4802">
        <w:rPr>
          <w:rStyle w:val="a7"/>
        </w:rPr>
        <w:commentReference w:id="0"/>
      </w:r>
      <w:r w:rsidRPr="00E051E0">
        <w:rPr>
          <w:rFonts w:ascii="Times New Roman" w:hAnsi="Times New Roman" w:cs="Times New Roman"/>
        </w:rPr>
        <w:t xml:space="preserve"> was killed while leaving school when she was struck by construction vehicle at an intersection in front of the school gate.</w:t>
      </w:r>
    </w:p>
    <w:p w14:paraId="29B0B1B8"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In March 2020, the parents of the deceased child filed a civil lawsuit against the driver and the construction company, seeking compensation for damages. In this case, the defense argued that "the hearing-impaired person in this case had the mentality of a nine-year-old, and her ability to think, speak, and study at the time of graduation from a high school was only at the level of an average elementary or junior high school student. Therefore, compensation should be 40% of that of an ordinary woman."</w:t>
      </w:r>
    </w:p>
    <w:p w14:paraId="7A9EA35A"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The argument by the defense is offensive to the dignity of all people with disabilities, not just those who are deaf or hard of hearing, and is clearly discriminatory towards persons with disabilities, treating them as lesser human beings.</w:t>
      </w:r>
    </w:p>
    <w:p w14:paraId="32EDA6C9"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The Osaka Association of the Deaf launched an emergency petition on May 26 calling for a fair ruling, and collected far more than its target of 10,000 signatures in just four days, and the number of signatures is still growing.</w:t>
      </w:r>
    </w:p>
    <w:p w14:paraId="622446DB"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In addition, of the 12 lawsuits filed throughout the nation by victims of forced sterilization under the former Eugenic Protection Law, claims for state compensation were dismissed in five cases due to exceeding the statute of limitations.</w:t>
      </w:r>
    </w:p>
    <w:p w14:paraId="24BF3799"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The Japan Federation of the Deaf has issued four urgent statements regarding the trial of the former Eugenic Protection Law and is engaged in a Signature Campaign to Demand a Fair Judgment in the Unconstitutional National Compensation Lawsuit for the Former Eugenic Protection Law in Hyogo, led by the Hyogo Association of the Deaf. As a result, 21,046 signatures have been submitted (as of May 20) to the Kobe District Court.</w:t>
      </w:r>
    </w:p>
    <w:p w14:paraId="56C49B9B" w14:textId="77777777" w:rsidR="00264E40" w:rsidRPr="00E051E0" w:rsidRDefault="0091214F" w:rsidP="005857F8">
      <w:pPr>
        <w:pStyle w:val="a3"/>
        <w:ind w:rightChars="5" w:right="11"/>
        <w:jc w:val="both"/>
        <w:rPr>
          <w:rFonts w:ascii="Times New Roman" w:hAnsi="Times New Roman" w:cs="Times New Roman"/>
        </w:rPr>
      </w:pPr>
      <w:r w:rsidRPr="00E051E0">
        <w:rPr>
          <w:rFonts w:ascii="Times New Roman" w:hAnsi="Times New Roman" w:cs="Times New Roman"/>
        </w:rPr>
        <w:t>From these two signature campaigns, two things were found to be in common.</w:t>
      </w:r>
    </w:p>
    <w:p w14:paraId="4F927DE5" w14:textId="77777777" w:rsidR="00264E40" w:rsidRPr="00E051E0" w:rsidRDefault="0091214F" w:rsidP="005857F8">
      <w:pPr>
        <w:pStyle w:val="a3"/>
        <w:spacing w:before="45" w:line="276" w:lineRule="auto"/>
        <w:ind w:rightChars="5" w:right="11"/>
        <w:jc w:val="both"/>
        <w:rPr>
          <w:rFonts w:ascii="Times New Roman" w:hAnsi="Times New Roman" w:cs="Times New Roman"/>
        </w:rPr>
      </w:pPr>
      <w:r w:rsidRPr="00E051E0">
        <w:rPr>
          <w:rFonts w:ascii="Times New Roman" w:hAnsi="Times New Roman" w:cs="Times New Roman"/>
        </w:rPr>
        <w:t>One was that activities of discrimination and exclusion from society are not allowed for reasons such as "people with disabilities should not exist in society" or "the ability of people who are deaf is low."</w:t>
      </w:r>
    </w:p>
    <w:p w14:paraId="41F4AC4F"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The second is that eugenic thought and eugenic policies are clearly not just a problem of the past, but continue to take root in everyday life and society in areas such as employment, medical care, and education.</w:t>
      </w:r>
    </w:p>
    <w:p w14:paraId="62831EAD" w14:textId="77777777" w:rsidR="00264E40" w:rsidRPr="00E051E0" w:rsidRDefault="0091214F" w:rsidP="005857F8">
      <w:pPr>
        <w:pStyle w:val="a3"/>
        <w:spacing w:line="276" w:lineRule="auto"/>
        <w:ind w:rightChars="5" w:right="11"/>
        <w:jc w:val="both"/>
        <w:rPr>
          <w:rFonts w:ascii="Times New Roman" w:hAnsi="Times New Roman" w:cs="Times New Roman"/>
        </w:rPr>
      </w:pPr>
      <w:r w:rsidRPr="00E051E0">
        <w:rPr>
          <w:rFonts w:ascii="Times New Roman" w:hAnsi="Times New Roman" w:cs="Times New Roman"/>
        </w:rPr>
        <w:t>The Convention on the Rights of Persons with Disabilities guarantees the dignity and rights of all persons with disabilities and advocates the prohibition of discrimination. The Convention on the Rights of Persons with Disabilities demonstrates how to build an environment and an inclusive society where both people with disabilities and those without disabilities can live happily together with hope. It is our resolution to strengthen the following efforts in order to achieve a mutually beneficial and inclusive society that recognizes diversity.</w:t>
      </w:r>
    </w:p>
    <w:p w14:paraId="5B3CB3BB" w14:textId="77777777" w:rsidR="00264E40" w:rsidRPr="00E051E0" w:rsidRDefault="00264E40" w:rsidP="005857F8">
      <w:pPr>
        <w:pStyle w:val="a3"/>
        <w:spacing w:before="2"/>
        <w:ind w:left="0" w:rightChars="5" w:right="11"/>
        <w:jc w:val="both"/>
        <w:rPr>
          <w:rFonts w:ascii="Times New Roman" w:hAnsi="Times New Roman" w:cs="Times New Roman"/>
          <w:sz w:val="28"/>
        </w:rPr>
      </w:pPr>
    </w:p>
    <w:p w14:paraId="42C7E174" w14:textId="77777777" w:rsidR="00264E40" w:rsidRPr="00E051E0" w:rsidRDefault="0091214F" w:rsidP="005857F8">
      <w:pPr>
        <w:pStyle w:val="a3"/>
        <w:spacing w:before="0"/>
        <w:ind w:leftChars="192" w:left="684" w:rightChars="5" w:right="11" w:hangingChars="109" w:hanging="262"/>
        <w:jc w:val="both"/>
        <w:rPr>
          <w:rFonts w:ascii="Times New Roman" w:hAnsi="Times New Roman" w:cs="Times New Roman"/>
        </w:rPr>
      </w:pPr>
      <w:r w:rsidRPr="00E051E0">
        <w:rPr>
          <w:rFonts w:ascii="Times New Roman" w:hAnsi="Times New Roman" w:cs="Times New Roman"/>
        </w:rPr>
        <w:t>1. To further strengthen the movement to eliminate eugenic thought, which still permeates society today.</w:t>
      </w:r>
    </w:p>
    <w:p w14:paraId="0920F4CA" w14:textId="77777777" w:rsidR="00264E40" w:rsidRPr="00E051E0" w:rsidRDefault="0091214F" w:rsidP="005857F8">
      <w:pPr>
        <w:pStyle w:val="a3"/>
        <w:spacing w:before="45"/>
        <w:ind w:leftChars="192" w:left="684" w:rightChars="5" w:right="11" w:hangingChars="109" w:hanging="262"/>
        <w:jc w:val="both"/>
        <w:rPr>
          <w:rFonts w:ascii="Times New Roman" w:hAnsi="Times New Roman" w:cs="Times New Roman"/>
        </w:rPr>
      </w:pPr>
      <w:r w:rsidRPr="00E051E0">
        <w:rPr>
          <w:rFonts w:ascii="Times New Roman" w:hAnsi="Times New Roman" w:cs="Times New Roman"/>
        </w:rPr>
        <w:t>2. To fully support the current signature campaigns organized in Osaka and Hyogo.</w:t>
      </w:r>
    </w:p>
    <w:p w14:paraId="505B8E19" w14:textId="77777777" w:rsidR="00264E40" w:rsidRPr="00E051E0" w:rsidRDefault="0091214F" w:rsidP="005857F8">
      <w:pPr>
        <w:pStyle w:val="a3"/>
        <w:spacing w:before="45"/>
        <w:ind w:leftChars="192" w:left="684" w:rightChars="5" w:right="11" w:hangingChars="109" w:hanging="262"/>
        <w:jc w:val="both"/>
        <w:rPr>
          <w:rFonts w:ascii="Times New Roman" w:hAnsi="Times New Roman" w:cs="Times New Roman"/>
        </w:rPr>
      </w:pPr>
      <w:r w:rsidRPr="00E051E0">
        <w:rPr>
          <w:rFonts w:ascii="Times New Roman" w:hAnsi="Times New Roman" w:cs="Times New Roman"/>
        </w:rPr>
        <w:t>3. To whole-heartedly cooperate with support activities for the case involving the student of Osaka Prefectural Ikuno Elementary School for the Deaf.</w:t>
      </w:r>
    </w:p>
    <w:p w14:paraId="1A0053DB" w14:textId="4A8DA2ED" w:rsidR="00E74AED" w:rsidRDefault="0091214F" w:rsidP="005857F8">
      <w:pPr>
        <w:pStyle w:val="a3"/>
        <w:spacing w:before="45"/>
        <w:ind w:leftChars="192" w:left="684" w:rightChars="5" w:right="11" w:hangingChars="109" w:hanging="262"/>
        <w:jc w:val="both"/>
        <w:rPr>
          <w:rFonts w:ascii="Times New Roman" w:hAnsi="Times New Roman" w:cs="Times New Roman"/>
        </w:rPr>
      </w:pPr>
      <w:r w:rsidRPr="00E051E0">
        <w:rPr>
          <w:rFonts w:ascii="Times New Roman" w:hAnsi="Times New Roman" w:cs="Times New Roman"/>
        </w:rPr>
        <w:t xml:space="preserve">4. To actively support plaintiffs such as the elderly deaf who were victims of the former Eugenic Protection Law. </w:t>
      </w:r>
    </w:p>
    <w:p w14:paraId="36B0426D" w14:textId="77777777" w:rsidR="00ED0529" w:rsidRDefault="00ED0529" w:rsidP="005857F8">
      <w:pPr>
        <w:pStyle w:val="a3"/>
        <w:spacing w:before="45"/>
        <w:ind w:leftChars="192" w:left="684" w:rightChars="5" w:right="11" w:hangingChars="109" w:hanging="262"/>
        <w:rPr>
          <w:rFonts w:ascii="Times New Roman" w:hAnsi="Times New Roman" w:cs="Times New Roman"/>
        </w:rPr>
      </w:pPr>
    </w:p>
    <w:p w14:paraId="63672F12" w14:textId="65E1943A" w:rsidR="00264E40" w:rsidRPr="00E051E0" w:rsidRDefault="0091214F" w:rsidP="005857F8">
      <w:pPr>
        <w:pStyle w:val="a3"/>
        <w:spacing w:before="45"/>
        <w:ind w:leftChars="10" w:left="284" w:rightChars="5" w:right="11" w:hangingChars="109" w:hanging="262"/>
        <w:rPr>
          <w:rFonts w:ascii="Times New Roman" w:hAnsi="Times New Roman" w:cs="Times New Roman"/>
        </w:rPr>
      </w:pPr>
      <w:r w:rsidRPr="00E051E0">
        <w:rPr>
          <w:rFonts w:ascii="Times New Roman" w:hAnsi="Times New Roman" w:cs="Times New Roman"/>
        </w:rPr>
        <w:t>Be it resolved as above.</w:t>
      </w:r>
    </w:p>
    <w:p w14:paraId="05B04AB7" w14:textId="3EA7C57E" w:rsidR="004515ED" w:rsidRDefault="0091214F" w:rsidP="004515ED">
      <w:pPr>
        <w:pStyle w:val="a3"/>
        <w:spacing w:before="96"/>
        <w:ind w:left="4172" w:rightChars="5" w:right="11"/>
        <w:jc w:val="right"/>
        <w:rPr>
          <w:rFonts w:ascii="Times New Roman" w:hAnsi="Times New Roman" w:cs="Times New Roman"/>
        </w:rPr>
      </w:pPr>
      <w:r w:rsidRPr="00E051E0">
        <w:rPr>
          <w:rFonts w:ascii="Times New Roman" w:hAnsi="Times New Roman" w:cs="Times New Roman"/>
        </w:rPr>
        <w:t>June 12, 2021</w:t>
      </w:r>
    </w:p>
    <w:p w14:paraId="0885A527" w14:textId="56689887" w:rsidR="00264E40" w:rsidRPr="00E051E0" w:rsidRDefault="0091214F" w:rsidP="004515ED">
      <w:pPr>
        <w:pStyle w:val="a3"/>
        <w:tabs>
          <w:tab w:val="left" w:pos="6272"/>
        </w:tabs>
        <w:spacing w:before="96"/>
        <w:ind w:left="4172" w:rightChars="5" w:right="11"/>
        <w:jc w:val="right"/>
        <w:rPr>
          <w:rFonts w:ascii="Times New Roman" w:hAnsi="Times New Roman" w:cs="Times New Roman"/>
        </w:rPr>
      </w:pPr>
      <w:r w:rsidRPr="00E051E0">
        <w:rPr>
          <w:rFonts w:ascii="Times New Roman" w:hAnsi="Times New Roman" w:cs="Times New Roman"/>
        </w:rPr>
        <w:t>9th (72nd in total) General Assembly</w:t>
      </w:r>
    </w:p>
    <w:sectPr w:rsidR="00264E40" w:rsidRPr="00E051E0" w:rsidSect="00DD42A8">
      <w:type w:val="continuous"/>
      <w:pgSz w:w="11910" w:h="16840"/>
      <w:pgMar w:top="1100" w:right="783" w:bottom="57" w:left="10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1CD14DB" w14:textId="77777777" w:rsidR="00BB4802" w:rsidRPr="00BB4802" w:rsidRDefault="00BB4802" w:rsidP="00BB4802">
      <w:pPr>
        <w:pStyle w:val="a8"/>
        <w:rPr>
          <w:rFonts w:ascii="Times New Roman" w:hAnsi="Times New Roman" w:cs="Times New Roman"/>
          <w:lang w:eastAsia="ja-JP"/>
        </w:rPr>
      </w:pPr>
      <w:r w:rsidRPr="00BB4802">
        <w:rPr>
          <w:rStyle w:val="a7"/>
          <w:rFonts w:ascii="Times New Roman" w:hAnsi="Times New Roman" w:cs="Times New Roman"/>
        </w:rPr>
        <w:annotationRef/>
      </w:r>
      <w:r w:rsidRPr="00BB4802">
        <w:rPr>
          <w:rFonts w:ascii="Times New Roman" w:hAnsi="Times New Roman" w:cs="Times New Roman"/>
          <w:lang w:eastAsia="ja-JP"/>
        </w:rPr>
        <w:t>【お客様へ】</w:t>
      </w:r>
    </w:p>
    <w:p w14:paraId="03A5DAA6" w14:textId="77777777" w:rsidR="00BB4802" w:rsidRPr="00BB4802" w:rsidRDefault="00BB4802" w:rsidP="00BB4802">
      <w:pPr>
        <w:pStyle w:val="a8"/>
        <w:rPr>
          <w:rFonts w:ascii="Times New Roman" w:hAnsi="Times New Roman" w:cs="Times New Roman"/>
          <w:lang w:eastAsia="ja-JP"/>
        </w:rPr>
      </w:pPr>
      <w:r w:rsidRPr="00BB4802">
        <w:rPr>
          <w:rFonts w:ascii="Times New Roman" w:hAnsi="Times New Roman" w:cs="Times New Roman"/>
          <w:lang w:eastAsia="ja-JP"/>
        </w:rPr>
        <w:t>「大阪府立生野聴覚支援学校小学部」の正式な英語表記は確認できなかったため、大阪府立生野高等聾学校の英語表記を参考資料に訳出しております。</w:t>
      </w:r>
    </w:p>
    <w:p w14:paraId="19B21296" w14:textId="0CC1B18E" w:rsidR="00BB4802" w:rsidRPr="00BB4802" w:rsidRDefault="00BB4802" w:rsidP="00BB4802">
      <w:pPr>
        <w:pStyle w:val="a8"/>
        <w:rPr>
          <w:rFonts w:ascii="Times New Roman" w:hAnsi="Times New Roman" w:cs="Times New Roman"/>
        </w:rPr>
      </w:pPr>
      <w:r w:rsidRPr="00BB4802">
        <w:rPr>
          <w:rFonts w:ascii="Times New Roman" w:hAnsi="Times New Roman" w:cs="Times New Roman"/>
        </w:rPr>
        <w:t>https://www.osaka-c.ed.jp/ikuno-hr/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B2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B21296" w16cid:durableId="2587E0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3133" w14:textId="77777777" w:rsidR="004A4128" w:rsidRDefault="004A4128" w:rsidP="00875517">
      <w:r>
        <w:separator/>
      </w:r>
    </w:p>
  </w:endnote>
  <w:endnote w:type="continuationSeparator" w:id="0">
    <w:p w14:paraId="0F3DE25F" w14:textId="77777777" w:rsidR="004A4128" w:rsidRDefault="004A4128" w:rsidP="0087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AC0F" w14:textId="77777777" w:rsidR="004A4128" w:rsidRDefault="004A4128" w:rsidP="00875517">
      <w:r>
        <w:separator/>
      </w:r>
    </w:p>
  </w:footnote>
  <w:footnote w:type="continuationSeparator" w:id="0">
    <w:p w14:paraId="0BAB2272" w14:textId="77777777" w:rsidR="004A4128" w:rsidRDefault="004A4128" w:rsidP="00875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64E40"/>
    <w:rsid w:val="00264E40"/>
    <w:rsid w:val="004515ED"/>
    <w:rsid w:val="004A4128"/>
    <w:rsid w:val="005857F8"/>
    <w:rsid w:val="006A12DC"/>
    <w:rsid w:val="00875517"/>
    <w:rsid w:val="0091214F"/>
    <w:rsid w:val="00BB4802"/>
    <w:rsid w:val="00DD42A8"/>
    <w:rsid w:val="00E051E0"/>
    <w:rsid w:val="00E74AED"/>
    <w:rsid w:val="00ED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6269E"/>
  <w15:docId w15:val="{CA4AF427-1265-44D1-B48C-4B612C5C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
      <w:ind w:left="11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Date"/>
    <w:basedOn w:val="a"/>
    <w:next w:val="a"/>
    <w:link w:val="a6"/>
    <w:uiPriority w:val="99"/>
    <w:semiHidden/>
    <w:unhideWhenUsed/>
    <w:rsid w:val="004515ED"/>
  </w:style>
  <w:style w:type="character" w:customStyle="1" w:styleId="a6">
    <w:name w:val="日付 (文字)"/>
    <w:basedOn w:val="a0"/>
    <w:link w:val="a5"/>
    <w:uiPriority w:val="99"/>
    <w:semiHidden/>
    <w:rsid w:val="004515ED"/>
    <w:rPr>
      <w:rFonts w:ascii="ＭＳ 明朝" w:eastAsia="ＭＳ 明朝" w:hAnsi="ＭＳ 明朝" w:cs="ＭＳ 明朝"/>
    </w:rPr>
  </w:style>
  <w:style w:type="character" w:styleId="a7">
    <w:name w:val="annotation reference"/>
    <w:basedOn w:val="a0"/>
    <w:uiPriority w:val="99"/>
    <w:semiHidden/>
    <w:unhideWhenUsed/>
    <w:rsid w:val="00BB4802"/>
    <w:rPr>
      <w:sz w:val="18"/>
      <w:szCs w:val="18"/>
    </w:rPr>
  </w:style>
  <w:style w:type="paragraph" w:styleId="a8">
    <w:name w:val="annotation text"/>
    <w:basedOn w:val="a"/>
    <w:link w:val="a9"/>
    <w:uiPriority w:val="99"/>
    <w:semiHidden/>
    <w:unhideWhenUsed/>
    <w:rsid w:val="00BB4802"/>
  </w:style>
  <w:style w:type="character" w:customStyle="1" w:styleId="a9">
    <w:name w:val="コメント文字列 (文字)"/>
    <w:basedOn w:val="a0"/>
    <w:link w:val="a8"/>
    <w:uiPriority w:val="99"/>
    <w:semiHidden/>
    <w:rsid w:val="00BB4802"/>
    <w:rPr>
      <w:rFonts w:ascii="ＭＳ 明朝" w:eastAsia="ＭＳ 明朝" w:hAnsi="ＭＳ 明朝" w:cs="ＭＳ 明朝"/>
    </w:rPr>
  </w:style>
  <w:style w:type="paragraph" w:styleId="aa">
    <w:name w:val="annotation subject"/>
    <w:basedOn w:val="a8"/>
    <w:next w:val="a8"/>
    <w:link w:val="ab"/>
    <w:uiPriority w:val="99"/>
    <w:semiHidden/>
    <w:unhideWhenUsed/>
    <w:rsid w:val="00BB4802"/>
    <w:rPr>
      <w:b/>
      <w:bCs/>
    </w:rPr>
  </w:style>
  <w:style w:type="character" w:customStyle="1" w:styleId="ab">
    <w:name w:val="コメント内容 (文字)"/>
    <w:basedOn w:val="a9"/>
    <w:link w:val="aa"/>
    <w:uiPriority w:val="99"/>
    <w:semiHidden/>
    <w:rsid w:val="00BB4802"/>
    <w:rPr>
      <w:rFonts w:ascii="ＭＳ 明朝" w:eastAsia="ＭＳ 明朝" w:hAnsi="ＭＳ 明朝" w:cs="ＭＳ 明朝"/>
      <w:b/>
      <w:bCs/>
    </w:rPr>
  </w:style>
  <w:style w:type="paragraph" w:styleId="ac">
    <w:name w:val="header"/>
    <w:basedOn w:val="a"/>
    <w:link w:val="ad"/>
    <w:uiPriority w:val="99"/>
    <w:unhideWhenUsed/>
    <w:rsid w:val="00875517"/>
    <w:pPr>
      <w:tabs>
        <w:tab w:val="center" w:pos="4252"/>
        <w:tab w:val="right" w:pos="8504"/>
      </w:tabs>
      <w:snapToGrid w:val="0"/>
    </w:pPr>
  </w:style>
  <w:style w:type="character" w:customStyle="1" w:styleId="ad">
    <w:name w:val="ヘッダー (文字)"/>
    <w:basedOn w:val="a0"/>
    <w:link w:val="ac"/>
    <w:uiPriority w:val="99"/>
    <w:rsid w:val="00875517"/>
    <w:rPr>
      <w:rFonts w:ascii="ＭＳ 明朝" w:eastAsia="ＭＳ 明朝" w:hAnsi="ＭＳ 明朝" w:cs="ＭＳ 明朝"/>
    </w:rPr>
  </w:style>
  <w:style w:type="paragraph" w:styleId="ae">
    <w:name w:val="footer"/>
    <w:basedOn w:val="a"/>
    <w:link w:val="af"/>
    <w:uiPriority w:val="99"/>
    <w:unhideWhenUsed/>
    <w:rsid w:val="00875517"/>
    <w:pPr>
      <w:tabs>
        <w:tab w:val="center" w:pos="4252"/>
        <w:tab w:val="right" w:pos="8504"/>
      </w:tabs>
      <w:snapToGrid w:val="0"/>
    </w:pPr>
  </w:style>
  <w:style w:type="character" w:customStyle="1" w:styleId="af">
    <w:name w:val="フッター (文字)"/>
    <w:basedOn w:val="a0"/>
    <w:link w:val="ae"/>
    <w:uiPriority w:val="99"/>
    <w:rsid w:val="0087551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Latn" typeface="ＭＳ ゴシック"/>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Lat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BWS hk</cp:lastModifiedBy>
  <cp:revision>2</cp:revision>
  <dcterms:created xsi:type="dcterms:W3CDTF">2022-01-11T01:56:00Z</dcterms:created>
  <dcterms:modified xsi:type="dcterms:W3CDTF">2022-01-11T01:56:00Z</dcterms:modified>
</cp:coreProperties>
</file>