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4F1D" w14:textId="5CC9A9DB" w:rsidR="0059149C" w:rsidRDefault="000B3FED" w:rsidP="000B3FED">
      <w:pPr>
        <w:jc w:val="center"/>
      </w:pPr>
      <w:r>
        <w:rPr>
          <w:rFonts w:hint="eastAsia"/>
        </w:rPr>
        <w:t>事業報告書</w:t>
      </w:r>
    </w:p>
    <w:p w14:paraId="3F862DB2" w14:textId="1993D82A" w:rsidR="000B3FED" w:rsidRDefault="000B3FED" w:rsidP="000B3FED">
      <w:pPr>
        <w:jc w:val="center"/>
      </w:pPr>
    </w:p>
    <w:p w14:paraId="57D87635" w14:textId="5D2369BA" w:rsidR="000B3FED" w:rsidRDefault="000B3FED" w:rsidP="000B3FED">
      <w:pPr>
        <w:pStyle w:val="a3"/>
        <w:numPr>
          <w:ilvl w:val="0"/>
          <w:numId w:val="1"/>
        </w:numPr>
        <w:ind w:leftChars="0"/>
        <w:jc w:val="left"/>
      </w:pPr>
      <w:r>
        <w:rPr>
          <w:rFonts w:hint="eastAsia"/>
        </w:rPr>
        <w:t>実施事業の概要</w:t>
      </w:r>
    </w:p>
    <w:p w14:paraId="125B8C56" w14:textId="7796CC63" w:rsidR="000B3FED" w:rsidRDefault="000B3FED" w:rsidP="000B3FED">
      <w:pPr>
        <w:pStyle w:val="a3"/>
        <w:numPr>
          <w:ilvl w:val="0"/>
          <w:numId w:val="2"/>
        </w:numPr>
        <w:ind w:leftChars="0"/>
        <w:jc w:val="left"/>
      </w:pPr>
      <w:r>
        <w:rPr>
          <w:rFonts w:hint="eastAsia"/>
        </w:rPr>
        <w:t>事業目的及び内容</w:t>
      </w:r>
    </w:p>
    <w:p w14:paraId="6F2BF53D" w14:textId="5133EC1E" w:rsidR="000B3FED" w:rsidRDefault="000B3FED" w:rsidP="000B3FED">
      <w:pPr>
        <w:ind w:left="924" w:firstLineChars="100" w:firstLine="210"/>
        <w:jc w:val="left"/>
      </w:pPr>
      <w:r>
        <w:rPr>
          <w:rFonts w:hint="eastAsia"/>
        </w:rPr>
        <w:t>育児不安を抱える母親や産後うつの母親に早期介入を行うことで、妊産婦の自殺、乳児虐待を予防することを目的とし、本事業を実施した。</w:t>
      </w:r>
    </w:p>
    <w:p w14:paraId="57E46A6B" w14:textId="77777777" w:rsidR="000B3FED" w:rsidRDefault="000B3FED" w:rsidP="000B3FED">
      <w:pPr>
        <w:ind w:left="924" w:firstLineChars="100" w:firstLine="210"/>
        <w:jc w:val="left"/>
      </w:pPr>
      <w:r w:rsidRPr="000B3FED">
        <w:rPr>
          <w:rFonts w:hint="eastAsia"/>
        </w:rPr>
        <w:t>行政や医療機関から紹介を受け、産後うつ発症の危険性が高い母親</w:t>
      </w:r>
      <w:r w:rsidRPr="000B3FED">
        <w:t>23名に対し、一人当たり最大週3回のペースで1回から60回利用者宅へ訪問した。1回当たりの訪問時間は30分から195分だった。定期的にエジンバラを用いた産後うつの評価および、ボンディングを用いた乳児虐待リスクのアセスメントを行い、その状態に応じて訪問頻度や時間を調整。うち助産師対応62件、看護師対応167件。</w:t>
      </w:r>
    </w:p>
    <w:p w14:paraId="46C342DC" w14:textId="34233B77" w:rsidR="000B3FED" w:rsidRDefault="000B3FED" w:rsidP="000B3FED">
      <w:pPr>
        <w:ind w:firstLineChars="100" w:firstLine="210"/>
        <w:jc w:val="left"/>
      </w:pPr>
      <w:r>
        <w:rPr>
          <w:rFonts w:hint="eastAsia"/>
        </w:rPr>
        <w:t>（２）実施方法</w:t>
      </w:r>
    </w:p>
    <w:p w14:paraId="46AD0E7C" w14:textId="77777777" w:rsidR="000B3FED" w:rsidRDefault="000B3FED" w:rsidP="000B3FED">
      <w:pPr>
        <w:ind w:left="924" w:firstLineChars="100" w:firstLine="210"/>
        <w:jc w:val="left"/>
        <w:rPr>
          <w:rFonts w:hint="eastAsia"/>
        </w:rPr>
      </w:pPr>
      <w:r w:rsidRPr="000B3FED">
        <w:t>母乳ケアや授乳指導が必要な利用者には主に助産師が対応し、より専門性の高いケアを提供した。知的障害、発達障害、精神障害を持つ母親に関しては、育児</w:t>
      </w:r>
      <w:r w:rsidRPr="000B3FED">
        <w:rPr>
          <w:rFonts w:hint="eastAsia"/>
        </w:rPr>
        <w:t>支援や育児指導に加え、清潔保持や食事など日常生活支援も必要としていたため、より細かく利用者の生活に寄り添った支援を提供した。精神状態悪化の兆候</w:t>
      </w:r>
      <w:r>
        <w:rPr>
          <w:rFonts w:hint="eastAsia"/>
        </w:rPr>
        <w:t>や</w:t>
      </w:r>
      <w:r w:rsidRPr="000B3FED">
        <w:rPr>
          <w:rFonts w:hint="eastAsia"/>
        </w:rPr>
        <w:t>、エジンバラ評価悪化認めた場合は、精神科や行政と連携しながら支援した。また、経済的困窮の家庭に対してはフードバンク北九州と提携し、食材の提供を受け、訪問時にお届けし食事の支援も行った。訪問がない日でも不安や困りごとがあるときはいつでも連絡ができる体制を整えサポートしていたため、深夜に連絡が来ることもあったが、状態が落ち着くと深夜帯の連絡はなくなり、落ち着いて育児できるようになったケースもあった。いずれも介入した利用者の児の成長発達良好で、現時点では自殺や虐待事例もなく経過しており、支援継続している。</w:t>
      </w:r>
    </w:p>
    <w:p w14:paraId="6E08D080" w14:textId="77777777" w:rsidR="000B3FED" w:rsidRPr="000B3FED" w:rsidRDefault="000B3FED" w:rsidP="000B3FED">
      <w:pPr>
        <w:pStyle w:val="a3"/>
        <w:ind w:leftChars="0" w:left="924"/>
        <w:jc w:val="left"/>
        <w:rPr>
          <w:rFonts w:hint="eastAsia"/>
        </w:rPr>
      </w:pPr>
    </w:p>
    <w:p w14:paraId="7341038B" w14:textId="4753FAFD" w:rsidR="000B3FED" w:rsidRDefault="000B3FED" w:rsidP="000B3FED">
      <w:pPr>
        <w:jc w:val="left"/>
      </w:pPr>
      <w:r>
        <w:rPr>
          <w:rFonts w:hint="eastAsia"/>
        </w:rPr>
        <w:t xml:space="preserve">　（３）実施場所</w:t>
      </w:r>
    </w:p>
    <w:p w14:paraId="14E2CDD7" w14:textId="542408E3" w:rsidR="000B3FED" w:rsidRDefault="000B3FED" w:rsidP="000B3FED">
      <w:r>
        <w:rPr>
          <w:rFonts w:hint="eastAsia"/>
        </w:rPr>
        <w:t xml:space="preserve">　　　　　利用者宅</w:t>
      </w:r>
    </w:p>
    <w:p w14:paraId="0575BC1E" w14:textId="10BE8199" w:rsidR="000B3FED" w:rsidRDefault="000B3FED" w:rsidP="000B3FED"/>
    <w:p w14:paraId="777E94FC" w14:textId="33E3C037" w:rsidR="000B3FED" w:rsidRDefault="000B3FED" w:rsidP="000B3FED">
      <w:r>
        <w:rPr>
          <w:rFonts w:hint="eastAsia"/>
        </w:rPr>
        <w:t xml:space="preserve">　（４）実施機関</w:t>
      </w:r>
    </w:p>
    <w:p w14:paraId="4351D918" w14:textId="0E9B7F92" w:rsidR="000B3FED" w:rsidRDefault="000B3FED" w:rsidP="000B3FED">
      <w:r>
        <w:rPr>
          <w:rFonts w:hint="eastAsia"/>
        </w:rPr>
        <w:t xml:space="preserve">　　　　　２０２１年４月１日～２０２２年３月３１日</w:t>
      </w:r>
    </w:p>
    <w:p w14:paraId="7E79C78C" w14:textId="20E938F4" w:rsidR="00D96DD0" w:rsidRDefault="00D96DD0" w:rsidP="000B3FED"/>
    <w:p w14:paraId="15254B38" w14:textId="51EB0F6E" w:rsidR="00D96DD0" w:rsidRDefault="00D96DD0" w:rsidP="00D96DD0">
      <w:pPr>
        <w:pStyle w:val="a3"/>
        <w:numPr>
          <w:ilvl w:val="0"/>
          <w:numId w:val="1"/>
        </w:numPr>
        <w:ind w:leftChars="0"/>
      </w:pPr>
      <w:r>
        <w:rPr>
          <w:rFonts w:hint="eastAsia"/>
        </w:rPr>
        <w:t>助成対象経費支出実績等</w:t>
      </w:r>
    </w:p>
    <w:p w14:paraId="41BBD04B" w14:textId="5716BAA5" w:rsidR="00D96DD0" w:rsidRDefault="00D96DD0" w:rsidP="00D96DD0">
      <w:pPr>
        <w:pStyle w:val="a3"/>
        <w:ind w:leftChars="0" w:left="432"/>
        <w:rPr>
          <w:rFonts w:hint="eastAsia"/>
        </w:rPr>
      </w:pPr>
      <w:r>
        <w:rPr>
          <w:rFonts w:hint="eastAsia"/>
        </w:rPr>
        <w:t xml:space="preserve">　別紙　収支計算書のとおり</w:t>
      </w:r>
    </w:p>
    <w:sectPr w:rsidR="00D96DD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04E4" w14:textId="77777777" w:rsidR="00D96DD0" w:rsidRDefault="00D96DD0" w:rsidP="00D96DD0">
      <w:r>
        <w:separator/>
      </w:r>
    </w:p>
  </w:endnote>
  <w:endnote w:type="continuationSeparator" w:id="0">
    <w:p w14:paraId="407C0B41" w14:textId="77777777" w:rsidR="00D96DD0" w:rsidRDefault="00D96DD0" w:rsidP="00D9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4E8" w14:textId="77777777" w:rsidR="00D96DD0" w:rsidRDefault="00D96D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E30A" w14:textId="77777777" w:rsidR="00D96DD0" w:rsidRDefault="00D96DD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D948" w14:textId="77777777" w:rsidR="00D96DD0" w:rsidRDefault="00D96D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F63E" w14:textId="77777777" w:rsidR="00D96DD0" w:rsidRDefault="00D96DD0" w:rsidP="00D96DD0">
      <w:r>
        <w:separator/>
      </w:r>
    </w:p>
  </w:footnote>
  <w:footnote w:type="continuationSeparator" w:id="0">
    <w:p w14:paraId="2A1FEF4F" w14:textId="77777777" w:rsidR="00D96DD0" w:rsidRDefault="00D96DD0" w:rsidP="00D9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3FC8" w14:textId="77777777" w:rsidR="00D96DD0" w:rsidRDefault="00D96D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B5B5" w14:textId="3DE56A06" w:rsidR="00D96DD0" w:rsidRDefault="00D96DD0" w:rsidP="00D96DD0">
    <w:pPr>
      <w:pStyle w:val="a4"/>
      <w:jc w:val="right"/>
    </w:pPr>
    <w:r>
      <w:rPr>
        <w:rFonts w:hint="eastAsia"/>
      </w:rPr>
      <w:t>令和</w:t>
    </w:r>
    <w:r>
      <w:t>4年4月1</w:t>
    </w:r>
    <w:r>
      <w:rPr>
        <w:rFonts w:hint="eastAsia"/>
      </w:rPr>
      <w:t>4</w:t>
    </w:r>
    <w: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818F" w14:textId="77777777" w:rsidR="00D96DD0" w:rsidRDefault="00D96DD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A27D3"/>
    <w:multiLevelType w:val="hybridMultilevel"/>
    <w:tmpl w:val="4B069570"/>
    <w:lvl w:ilvl="0" w:tplc="68F4E3F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7B5F4507"/>
    <w:multiLevelType w:val="hybridMultilevel"/>
    <w:tmpl w:val="D1A67122"/>
    <w:lvl w:ilvl="0" w:tplc="B814874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72025">
    <w:abstractNumId w:val="1"/>
  </w:num>
  <w:num w:numId="2" w16cid:durableId="157123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ED"/>
    <w:rsid w:val="000B3FED"/>
    <w:rsid w:val="009E0389"/>
    <w:rsid w:val="00C41B21"/>
    <w:rsid w:val="00D9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82BE95"/>
  <w15:chartTrackingRefBased/>
  <w15:docId w15:val="{37BAF0EA-FD93-4C0A-8F63-ED9D6AF2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FED"/>
    <w:pPr>
      <w:ind w:leftChars="400" w:left="840"/>
    </w:pPr>
  </w:style>
  <w:style w:type="paragraph" w:styleId="a4">
    <w:name w:val="header"/>
    <w:basedOn w:val="a"/>
    <w:link w:val="a5"/>
    <w:uiPriority w:val="99"/>
    <w:unhideWhenUsed/>
    <w:rsid w:val="00D96DD0"/>
    <w:pPr>
      <w:tabs>
        <w:tab w:val="center" w:pos="4252"/>
        <w:tab w:val="right" w:pos="8504"/>
      </w:tabs>
      <w:snapToGrid w:val="0"/>
    </w:pPr>
  </w:style>
  <w:style w:type="character" w:customStyle="1" w:styleId="a5">
    <w:name w:val="ヘッダー (文字)"/>
    <w:basedOn w:val="a0"/>
    <w:link w:val="a4"/>
    <w:uiPriority w:val="99"/>
    <w:rsid w:val="00D96DD0"/>
  </w:style>
  <w:style w:type="paragraph" w:styleId="a6">
    <w:name w:val="footer"/>
    <w:basedOn w:val="a"/>
    <w:link w:val="a7"/>
    <w:uiPriority w:val="99"/>
    <w:unhideWhenUsed/>
    <w:rsid w:val="00D96DD0"/>
    <w:pPr>
      <w:tabs>
        <w:tab w:val="center" w:pos="4252"/>
        <w:tab w:val="right" w:pos="8504"/>
      </w:tabs>
      <w:snapToGrid w:val="0"/>
    </w:pPr>
  </w:style>
  <w:style w:type="character" w:customStyle="1" w:styleId="a7">
    <w:name w:val="フッター (文字)"/>
    <w:basedOn w:val="a0"/>
    <w:link w:val="a6"/>
    <w:uiPriority w:val="99"/>
    <w:rsid w:val="00D9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k.hirai@nicori.org</dc:creator>
  <cp:keywords/>
  <dc:description/>
  <cp:lastModifiedBy>k.hirai@nicori.org</cp:lastModifiedBy>
  <cp:revision>1</cp:revision>
  <dcterms:created xsi:type="dcterms:W3CDTF">2022-04-15T07:22:00Z</dcterms:created>
  <dcterms:modified xsi:type="dcterms:W3CDTF">2022-04-15T07:30:00Z</dcterms:modified>
</cp:coreProperties>
</file>