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5AD" w:rsidRPr="00323C24" w:rsidRDefault="009E4108" w:rsidP="00893B3E">
      <w:pPr>
        <w:jc w:val="center"/>
        <w:rPr>
          <w:szCs w:val="21"/>
        </w:rPr>
      </w:pPr>
      <w:r w:rsidRPr="00323C24">
        <w:rPr>
          <w:szCs w:val="21"/>
        </w:rPr>
        <w:t>文献紹介</w:t>
      </w:r>
      <w:r w:rsidRPr="00323C24">
        <w:rPr>
          <w:rFonts w:hint="eastAsia"/>
          <w:szCs w:val="21"/>
        </w:rPr>
        <w:t>（</w:t>
      </w:r>
      <w:r w:rsidR="0039589D" w:rsidRPr="00323C24">
        <w:rPr>
          <w:rFonts w:hint="eastAsia"/>
          <w:szCs w:val="21"/>
        </w:rPr>
        <w:t>イスラム法適格の</w:t>
      </w:r>
      <w:r w:rsidR="00940D43">
        <w:rPr>
          <w:rFonts w:hint="eastAsia"/>
          <w:szCs w:val="21"/>
        </w:rPr>
        <w:t>MF</w:t>
      </w:r>
      <w:r w:rsidR="0039589D" w:rsidRPr="00323C24">
        <w:rPr>
          <w:rFonts w:hint="eastAsia"/>
          <w:szCs w:val="21"/>
        </w:rPr>
        <w:t>の動向</w:t>
      </w:r>
      <w:r w:rsidRPr="00323C24">
        <w:rPr>
          <w:rFonts w:hint="eastAsia"/>
          <w:szCs w:val="21"/>
        </w:rPr>
        <w:t>）</w:t>
      </w:r>
    </w:p>
    <w:p w:rsidR="009E4108" w:rsidRDefault="009E4108" w:rsidP="00893B3E">
      <w:pPr>
        <w:jc w:val="right"/>
        <w:rPr>
          <w:szCs w:val="21"/>
        </w:rPr>
      </w:pPr>
      <w:r w:rsidRPr="00323C24">
        <w:rPr>
          <w:rFonts w:hint="eastAsia"/>
          <w:szCs w:val="21"/>
        </w:rPr>
        <w:t>平成</w:t>
      </w:r>
      <w:r w:rsidRPr="00323C24">
        <w:rPr>
          <w:rFonts w:hint="eastAsia"/>
          <w:szCs w:val="21"/>
        </w:rPr>
        <w:t>25</w:t>
      </w:r>
      <w:r w:rsidRPr="00323C24">
        <w:rPr>
          <w:rFonts w:hint="eastAsia"/>
          <w:szCs w:val="21"/>
        </w:rPr>
        <w:t>年</w:t>
      </w:r>
      <w:r w:rsidR="0039589D" w:rsidRPr="00323C24">
        <w:rPr>
          <w:rFonts w:hint="eastAsia"/>
          <w:szCs w:val="21"/>
        </w:rPr>
        <w:t>４</w:t>
      </w:r>
      <w:r w:rsidRPr="00323C24">
        <w:rPr>
          <w:rFonts w:hint="eastAsia"/>
          <w:szCs w:val="21"/>
        </w:rPr>
        <w:t>月</w:t>
      </w:r>
      <w:r w:rsidRPr="00323C24">
        <w:rPr>
          <w:rFonts w:hint="eastAsia"/>
          <w:szCs w:val="21"/>
        </w:rPr>
        <w:t>1</w:t>
      </w:r>
      <w:r w:rsidR="00940D43">
        <w:rPr>
          <w:rFonts w:hint="eastAsia"/>
          <w:szCs w:val="21"/>
        </w:rPr>
        <w:t>８</w:t>
      </w:r>
      <w:r w:rsidRPr="00323C24">
        <w:rPr>
          <w:rFonts w:hint="eastAsia"/>
          <w:szCs w:val="21"/>
        </w:rPr>
        <w:t>日</w:t>
      </w:r>
    </w:p>
    <w:p w:rsidR="00940D43" w:rsidRPr="00323C24" w:rsidRDefault="00940D43" w:rsidP="00893B3E">
      <w:pPr>
        <w:jc w:val="right"/>
        <w:rPr>
          <w:szCs w:val="21"/>
        </w:rPr>
      </w:pPr>
      <w:r>
        <w:rPr>
          <w:rFonts w:hint="eastAsia"/>
          <w:szCs w:val="21"/>
        </w:rPr>
        <w:t>日本発の社会貢献</w:t>
      </w:r>
      <w:r>
        <w:rPr>
          <w:rFonts w:hint="eastAsia"/>
          <w:szCs w:val="21"/>
        </w:rPr>
        <w:t>FR</w:t>
      </w:r>
      <w:r>
        <w:rPr>
          <w:rFonts w:hint="eastAsia"/>
          <w:szCs w:val="21"/>
        </w:rPr>
        <w:t>研究会</w:t>
      </w:r>
    </w:p>
    <w:p w:rsidR="009E4108" w:rsidRPr="00323C24" w:rsidRDefault="009E4108">
      <w:pPr>
        <w:rPr>
          <w:szCs w:val="21"/>
        </w:rPr>
      </w:pPr>
    </w:p>
    <w:p w:rsidR="00352CAE" w:rsidRPr="00323C24" w:rsidRDefault="009E4108">
      <w:pPr>
        <w:rPr>
          <w:szCs w:val="21"/>
        </w:rPr>
      </w:pPr>
      <w:r w:rsidRPr="00323C24">
        <w:rPr>
          <w:rFonts w:hint="eastAsia"/>
          <w:szCs w:val="21"/>
        </w:rPr>
        <w:t>2013</w:t>
      </w:r>
      <w:r w:rsidRPr="00323C24">
        <w:rPr>
          <w:rFonts w:hint="eastAsia"/>
          <w:szCs w:val="21"/>
        </w:rPr>
        <w:t>年</w:t>
      </w:r>
      <w:r w:rsidR="0039589D" w:rsidRPr="00323C24">
        <w:rPr>
          <w:rFonts w:hint="eastAsia"/>
          <w:szCs w:val="21"/>
        </w:rPr>
        <w:t>３</w:t>
      </w:r>
      <w:r w:rsidRPr="00323C24">
        <w:rPr>
          <w:rFonts w:hint="eastAsia"/>
          <w:szCs w:val="21"/>
        </w:rPr>
        <w:t>月</w:t>
      </w:r>
      <w:r w:rsidR="00E64F49">
        <w:rPr>
          <w:rFonts w:hint="eastAsia"/>
          <w:szCs w:val="21"/>
        </w:rPr>
        <w:t>、</w:t>
      </w:r>
      <w:r w:rsidR="00E64F49" w:rsidRPr="00323C24">
        <w:rPr>
          <w:rFonts w:ascii="Verdana" w:hAnsi="Verdana" w:hint="eastAsia"/>
          <w:color w:val="4D4A35"/>
          <w:szCs w:val="21"/>
        </w:rPr>
        <w:t>金融包摂に関する研究・政策提言のための国際機</w:t>
      </w:r>
      <w:bookmarkStart w:id="0" w:name="_GoBack"/>
      <w:bookmarkEnd w:id="0"/>
      <w:r w:rsidR="00E64F49" w:rsidRPr="00323C24">
        <w:rPr>
          <w:rFonts w:ascii="Verdana" w:hAnsi="Verdana" w:hint="eastAsia"/>
          <w:color w:val="4D4A35"/>
          <w:szCs w:val="21"/>
        </w:rPr>
        <w:t>関である</w:t>
      </w:r>
      <w:r w:rsidR="0039589D" w:rsidRPr="00323C24">
        <w:rPr>
          <w:rFonts w:hint="eastAsia"/>
          <w:szCs w:val="21"/>
        </w:rPr>
        <w:t>CGAP</w:t>
      </w:r>
      <w:r w:rsidR="00E64F49">
        <w:rPr>
          <w:rStyle w:val="ae"/>
          <w:szCs w:val="21"/>
        </w:rPr>
        <w:footnoteReference w:id="1"/>
      </w:r>
      <w:r w:rsidR="0039589D" w:rsidRPr="00323C24">
        <w:rPr>
          <w:rFonts w:hint="eastAsia"/>
          <w:szCs w:val="21"/>
        </w:rPr>
        <w:t>から「イスラム法（シャリア）</w:t>
      </w:r>
      <w:r w:rsidR="0000101F">
        <w:rPr>
          <w:rStyle w:val="ae"/>
          <w:szCs w:val="21"/>
        </w:rPr>
        <w:footnoteReference w:id="2"/>
      </w:r>
      <w:r w:rsidR="0039589D" w:rsidRPr="00323C24">
        <w:rPr>
          <w:rFonts w:hint="eastAsia"/>
          <w:szCs w:val="21"/>
        </w:rPr>
        <w:t>適格の金融包摂の動向」という</w:t>
      </w:r>
      <w:r w:rsidR="00EB679A">
        <w:rPr>
          <w:rFonts w:hint="eastAsia"/>
          <w:szCs w:val="21"/>
        </w:rPr>
        <w:t>論点ペーパーが</w:t>
      </w:r>
      <w:r w:rsidR="0039589D" w:rsidRPr="00323C24">
        <w:rPr>
          <w:rFonts w:hint="eastAsia"/>
          <w:szCs w:val="21"/>
        </w:rPr>
        <w:t>発表された</w:t>
      </w:r>
      <w:r w:rsidR="00352CAE" w:rsidRPr="00323C24">
        <w:rPr>
          <w:rFonts w:hint="eastAsia"/>
          <w:szCs w:val="21"/>
        </w:rPr>
        <w:t>。</w:t>
      </w:r>
      <w:r w:rsidR="00724096" w:rsidRPr="00323C24">
        <w:rPr>
          <w:rFonts w:hint="eastAsia"/>
          <w:szCs w:val="21"/>
        </w:rPr>
        <w:t>イスラム法では、</w:t>
      </w:r>
      <w:r w:rsidR="00E64F49">
        <w:rPr>
          <w:rFonts w:hint="eastAsia"/>
          <w:szCs w:val="21"/>
        </w:rPr>
        <w:t>利息</w:t>
      </w:r>
      <w:r w:rsidR="00724096" w:rsidRPr="00323C24">
        <w:rPr>
          <w:rFonts w:hint="eastAsia"/>
          <w:szCs w:val="21"/>
        </w:rPr>
        <w:t>が禁じられている。そのため、</w:t>
      </w:r>
      <w:r w:rsidR="00E64F49">
        <w:rPr>
          <w:rFonts w:hint="eastAsia"/>
          <w:szCs w:val="21"/>
        </w:rPr>
        <w:t>利息</w:t>
      </w:r>
      <w:r w:rsidR="00724096" w:rsidRPr="00323C24">
        <w:rPr>
          <w:rFonts w:hint="eastAsia"/>
          <w:szCs w:val="21"/>
        </w:rPr>
        <w:t>に替わり、実体経済行為を介することで商取引を促進するイスラム金融が近年注目され、融資残高も拡大している。このイスラム金融がマイクロファイナンスの分野でも近年急速に規模を拡大していることに注目し、イスラム世界で、イスラム法適格の金融サービスが貧困層にどのように届けられており、直面する課題は何かがこの</w:t>
      </w:r>
      <w:r w:rsidR="006554BD">
        <w:rPr>
          <w:rFonts w:hint="eastAsia"/>
          <w:szCs w:val="21"/>
        </w:rPr>
        <w:t>論点ペーパー</w:t>
      </w:r>
      <w:r w:rsidR="00724096" w:rsidRPr="00323C24">
        <w:rPr>
          <w:rFonts w:hint="eastAsia"/>
          <w:szCs w:val="21"/>
        </w:rPr>
        <w:t>の主要テーマである。</w:t>
      </w:r>
    </w:p>
    <w:p w:rsidR="0039589D" w:rsidRDefault="00E64F49" w:rsidP="00352CAE">
      <w:pPr>
        <w:jc w:val="left"/>
        <w:rPr>
          <w:rFonts w:ascii="Verdana" w:hAnsi="Verdana"/>
          <w:color w:val="4D4A35"/>
          <w:szCs w:val="21"/>
        </w:rPr>
      </w:pPr>
      <w:r>
        <w:rPr>
          <w:rFonts w:ascii="Verdana" w:hAnsi="Verdana" w:hint="eastAsia"/>
          <w:color w:val="4D4A35"/>
          <w:szCs w:val="21"/>
        </w:rPr>
        <w:t>タイトル：</w:t>
      </w:r>
      <w:r w:rsidR="0039589D" w:rsidRPr="00323C24">
        <w:rPr>
          <w:rFonts w:ascii="Verdana" w:hAnsi="Verdana" w:hint="eastAsia"/>
          <w:color w:val="4D4A35"/>
          <w:szCs w:val="21"/>
        </w:rPr>
        <w:t>Trends in Sharia-Compliant Financial Inclusion</w:t>
      </w:r>
    </w:p>
    <w:p w:rsidR="002364E2" w:rsidRPr="002364E2" w:rsidRDefault="00663A2D" w:rsidP="00352CAE">
      <w:pPr>
        <w:jc w:val="left"/>
        <w:rPr>
          <w:rFonts w:ascii="Verdana" w:hAnsi="Verdana"/>
          <w:color w:val="4D4A35"/>
          <w:sz w:val="20"/>
          <w:szCs w:val="20"/>
        </w:rPr>
      </w:pPr>
      <w:hyperlink r:id="rId9" w:history="1">
        <w:r w:rsidR="002364E2" w:rsidRPr="002364E2">
          <w:rPr>
            <w:rStyle w:val="a5"/>
            <w:sz w:val="20"/>
            <w:szCs w:val="20"/>
          </w:rPr>
          <w:t>http://www.cgap.org/publications/trends-sharia-compliant-financial-inclusion</w:t>
        </w:r>
      </w:hyperlink>
    </w:p>
    <w:p w:rsidR="002364E2" w:rsidRDefault="002364E2" w:rsidP="00352CAE">
      <w:pPr>
        <w:jc w:val="left"/>
        <w:rPr>
          <w:rFonts w:ascii="Verdana" w:hAnsi="Verdana"/>
          <w:color w:val="4D4A35"/>
          <w:szCs w:val="21"/>
        </w:rPr>
      </w:pPr>
    </w:p>
    <w:p w:rsidR="00516048" w:rsidRPr="00323C24" w:rsidRDefault="00516048" w:rsidP="00352CAE">
      <w:pPr>
        <w:jc w:val="left"/>
        <w:rPr>
          <w:rFonts w:ascii="Verdana" w:hAnsi="Verdana"/>
          <w:color w:val="4D4A35"/>
          <w:szCs w:val="21"/>
        </w:rPr>
      </w:pPr>
      <w:r w:rsidRPr="00323C24">
        <w:rPr>
          <w:rFonts w:ascii="Verdana" w:hAnsi="Verdana" w:hint="eastAsia"/>
          <w:color w:val="4D4A35"/>
          <w:szCs w:val="21"/>
        </w:rPr>
        <w:t>（本論に入る前に）</w:t>
      </w:r>
    </w:p>
    <w:p w:rsidR="00516048" w:rsidRPr="00323C24" w:rsidRDefault="00516048" w:rsidP="00352CAE">
      <w:pPr>
        <w:jc w:val="left"/>
        <w:rPr>
          <w:rFonts w:ascii="Verdana" w:hAnsi="Verdana"/>
          <w:color w:val="4D4A35"/>
          <w:szCs w:val="21"/>
        </w:rPr>
      </w:pPr>
      <w:r w:rsidRPr="00323C24">
        <w:rPr>
          <w:rFonts w:ascii="Verdana" w:hAnsi="Verdana" w:hint="eastAsia"/>
          <w:color w:val="4D4A35"/>
          <w:szCs w:val="21"/>
        </w:rPr>
        <w:t>１．イスラム金融の基礎知識</w:t>
      </w:r>
    </w:p>
    <w:p w:rsidR="00516048" w:rsidRPr="00323C24" w:rsidRDefault="00516048" w:rsidP="00352CAE">
      <w:pPr>
        <w:jc w:val="left"/>
        <w:rPr>
          <w:rFonts w:ascii="Verdana" w:hAnsi="Verdana"/>
          <w:color w:val="4D4A35"/>
          <w:szCs w:val="21"/>
        </w:rPr>
      </w:pPr>
      <w:r w:rsidRPr="00323C24">
        <w:rPr>
          <w:rFonts w:ascii="Verdana" w:hAnsi="Verdana" w:hint="eastAsia"/>
          <w:color w:val="4D4A35"/>
          <w:szCs w:val="21"/>
        </w:rPr>
        <w:t>（１）</w:t>
      </w:r>
      <w:r w:rsidR="006554BD">
        <w:rPr>
          <w:rFonts w:ascii="Verdana" w:hAnsi="Verdana" w:hint="eastAsia"/>
          <w:color w:val="4D4A35"/>
          <w:szCs w:val="21"/>
        </w:rPr>
        <w:t>利息</w:t>
      </w:r>
      <w:r w:rsidR="0086520D" w:rsidRPr="00323C24">
        <w:rPr>
          <w:rFonts w:ascii="Verdana" w:hAnsi="Verdana" w:hint="eastAsia"/>
          <w:color w:val="4D4A35"/>
          <w:szCs w:val="21"/>
        </w:rPr>
        <w:t>（リバー）</w:t>
      </w:r>
      <w:r w:rsidRPr="00323C24">
        <w:rPr>
          <w:rFonts w:ascii="Verdana" w:hAnsi="Verdana" w:hint="eastAsia"/>
          <w:color w:val="4D4A35"/>
          <w:szCs w:val="21"/>
        </w:rPr>
        <w:t>についての規定</w:t>
      </w:r>
      <w:r w:rsidR="004C283C" w:rsidRPr="00323C24">
        <w:rPr>
          <w:rFonts w:ascii="Verdana" w:hAnsi="Verdana" w:hint="eastAsia"/>
          <w:color w:val="4D4A35"/>
          <w:szCs w:val="21"/>
        </w:rPr>
        <w:t>：</w:t>
      </w:r>
      <w:r w:rsidR="00E46C42">
        <w:rPr>
          <w:rFonts w:ascii="Verdana" w:hAnsi="Verdana" w:hint="eastAsia"/>
          <w:color w:val="4D4A35"/>
          <w:szCs w:val="21"/>
        </w:rPr>
        <w:t>イスラム教の開祖でアッラー（唯一神）の使徒</w:t>
      </w:r>
      <w:r w:rsidR="0086520D" w:rsidRPr="00323C24">
        <w:rPr>
          <w:rFonts w:ascii="Verdana" w:hAnsi="Verdana" w:hint="eastAsia"/>
          <w:color w:val="4D4A35"/>
          <w:szCs w:val="21"/>
        </w:rPr>
        <w:t>ムハンマド</w:t>
      </w:r>
      <w:r w:rsidR="00170E0E">
        <w:rPr>
          <w:rStyle w:val="ae"/>
          <w:rFonts w:ascii="Verdana" w:hAnsi="Verdana"/>
          <w:color w:val="4D4A35"/>
          <w:szCs w:val="21"/>
        </w:rPr>
        <w:footnoteReference w:id="3"/>
      </w:r>
      <w:r w:rsidR="0086520D" w:rsidRPr="00323C24">
        <w:rPr>
          <w:rFonts w:ascii="Verdana" w:hAnsi="Verdana" w:hint="eastAsia"/>
          <w:color w:val="4D4A35"/>
          <w:szCs w:val="21"/>
        </w:rPr>
        <w:t>の</w:t>
      </w:r>
      <w:r w:rsidR="0000101F">
        <w:rPr>
          <w:rFonts w:ascii="Verdana" w:hAnsi="Verdana" w:hint="eastAsia"/>
          <w:color w:val="4D4A35"/>
          <w:szCs w:val="21"/>
        </w:rPr>
        <w:t>生きた</w:t>
      </w:r>
      <w:r w:rsidR="0086520D" w:rsidRPr="00323C24">
        <w:rPr>
          <w:rFonts w:ascii="Verdana" w:hAnsi="Verdana" w:hint="eastAsia"/>
          <w:color w:val="4D4A35"/>
          <w:szCs w:val="21"/>
        </w:rPr>
        <w:t>時代</w:t>
      </w:r>
      <w:r w:rsidR="0000101F">
        <w:rPr>
          <w:rFonts w:ascii="Verdana" w:hAnsi="Verdana" w:hint="eastAsia"/>
          <w:color w:val="4D4A35"/>
          <w:szCs w:val="21"/>
        </w:rPr>
        <w:t>およびそれ以前</w:t>
      </w:r>
      <w:r w:rsidR="0086520D" w:rsidRPr="00323C24">
        <w:rPr>
          <w:rFonts w:ascii="Verdana" w:hAnsi="Verdana" w:hint="eastAsia"/>
          <w:color w:val="4D4A35"/>
          <w:szCs w:val="21"/>
        </w:rPr>
        <w:t>に</w:t>
      </w:r>
      <w:r w:rsidR="0000101F">
        <w:rPr>
          <w:rFonts w:ascii="Verdana" w:hAnsi="Verdana" w:hint="eastAsia"/>
          <w:color w:val="4D4A35"/>
          <w:szCs w:val="21"/>
        </w:rPr>
        <w:t>も</w:t>
      </w:r>
      <w:r w:rsidR="0086520D" w:rsidRPr="00323C24">
        <w:rPr>
          <w:rFonts w:ascii="Verdana" w:hAnsi="Verdana" w:hint="eastAsia"/>
          <w:color w:val="4D4A35"/>
          <w:szCs w:val="21"/>
        </w:rPr>
        <w:t>、高利に苦しむ人々が多く存在し、そのため</w:t>
      </w:r>
      <w:r w:rsidR="006554BD">
        <w:rPr>
          <w:rFonts w:ascii="Verdana" w:hAnsi="Verdana" w:hint="eastAsia"/>
          <w:color w:val="4D4A35"/>
          <w:szCs w:val="21"/>
        </w:rPr>
        <w:t>イスラムの聖典</w:t>
      </w:r>
      <w:r w:rsidR="0086520D" w:rsidRPr="00323C24">
        <w:rPr>
          <w:rFonts w:ascii="Verdana" w:hAnsi="Verdana" w:hint="eastAsia"/>
          <w:color w:val="4D4A35"/>
          <w:szCs w:val="21"/>
        </w:rPr>
        <w:t>コーランでも、利息を禁止し、戒める多くの</w:t>
      </w:r>
      <w:r w:rsidR="006554BD">
        <w:rPr>
          <w:rFonts w:ascii="Verdana" w:hAnsi="Verdana" w:hint="eastAsia"/>
          <w:color w:val="4D4A35"/>
          <w:szCs w:val="21"/>
        </w:rPr>
        <w:t>教え</w:t>
      </w:r>
      <w:r w:rsidR="00A27EB3">
        <w:rPr>
          <w:rStyle w:val="ae"/>
          <w:rFonts w:ascii="Verdana" w:hAnsi="Verdana"/>
          <w:color w:val="4D4A35"/>
          <w:szCs w:val="21"/>
        </w:rPr>
        <w:footnoteReference w:id="4"/>
      </w:r>
      <w:r w:rsidR="0086520D" w:rsidRPr="00323C24">
        <w:rPr>
          <w:rFonts w:ascii="Verdana" w:hAnsi="Verdana" w:hint="eastAsia"/>
          <w:color w:val="4D4A35"/>
          <w:szCs w:val="21"/>
        </w:rPr>
        <w:t>がある。</w:t>
      </w:r>
    </w:p>
    <w:p w:rsidR="0086520D" w:rsidRDefault="006554BD" w:rsidP="00352CAE">
      <w:pPr>
        <w:jc w:val="left"/>
        <w:rPr>
          <w:rFonts w:ascii="Verdana" w:hAnsi="Verdana"/>
          <w:color w:val="4D4A35"/>
          <w:szCs w:val="21"/>
        </w:rPr>
      </w:pPr>
      <w:r>
        <w:rPr>
          <w:rFonts w:ascii="Verdana" w:hAnsi="Verdana" w:hint="eastAsia"/>
          <w:color w:val="4D4A35"/>
          <w:szCs w:val="21"/>
        </w:rPr>
        <w:t>2</w:t>
      </w:r>
      <w:r w:rsidR="0086520D" w:rsidRPr="00323C24">
        <w:rPr>
          <w:rFonts w:ascii="Verdana" w:hAnsi="Verdana" w:hint="eastAsia"/>
          <w:color w:val="4D4A35"/>
          <w:szCs w:val="21"/>
        </w:rPr>
        <w:t>章　雌牛</w:t>
      </w:r>
      <w:r w:rsidR="00802589">
        <w:rPr>
          <w:rFonts w:ascii="Verdana" w:hAnsi="Verdana" w:hint="eastAsia"/>
          <w:color w:val="4D4A35"/>
          <w:szCs w:val="21"/>
        </w:rPr>
        <w:t>275</w:t>
      </w:r>
      <w:r w:rsidR="0086520D" w:rsidRPr="00323C24">
        <w:rPr>
          <w:rFonts w:ascii="Verdana" w:hAnsi="Verdana" w:hint="eastAsia"/>
          <w:color w:val="4D4A35"/>
          <w:szCs w:val="21"/>
        </w:rPr>
        <w:t>節</w:t>
      </w:r>
      <w:r w:rsidR="00DB7E32" w:rsidRPr="00323C24">
        <w:rPr>
          <w:rFonts w:ascii="Verdana" w:hAnsi="Verdana" w:hint="eastAsia"/>
          <w:color w:val="4D4A35"/>
          <w:szCs w:val="21"/>
        </w:rPr>
        <w:t>～</w:t>
      </w:r>
      <w:r w:rsidR="00802589">
        <w:rPr>
          <w:rFonts w:ascii="Verdana" w:hAnsi="Verdana" w:hint="eastAsia"/>
          <w:color w:val="4D4A35"/>
          <w:szCs w:val="21"/>
        </w:rPr>
        <w:t>281</w:t>
      </w:r>
      <w:r w:rsidR="0086520D" w:rsidRPr="00323C24">
        <w:rPr>
          <w:rFonts w:ascii="Verdana" w:hAnsi="Verdana" w:hint="eastAsia"/>
          <w:color w:val="4D4A35"/>
          <w:szCs w:val="21"/>
        </w:rPr>
        <w:t>節</w:t>
      </w:r>
    </w:p>
    <w:p w:rsidR="00DA039D" w:rsidRPr="00323C24" w:rsidRDefault="00DA039D" w:rsidP="00352CAE">
      <w:pPr>
        <w:jc w:val="left"/>
        <w:rPr>
          <w:rFonts w:ascii="Verdana" w:hAnsi="Verdana"/>
          <w:color w:val="4D4A35"/>
          <w:szCs w:val="21"/>
        </w:rPr>
      </w:pPr>
      <w:r>
        <w:rPr>
          <w:rFonts w:ascii="Verdana" w:hAnsi="Verdana" w:hint="eastAsia"/>
          <w:color w:val="4D4A35"/>
          <w:szCs w:val="21"/>
        </w:rPr>
        <w:t>「アッラーは商売（バイア）はお許しになった、だが利息</w:t>
      </w:r>
      <w:r w:rsidR="006554BD">
        <w:rPr>
          <w:rFonts w:ascii="Verdana" w:hAnsi="Verdana" w:hint="eastAsia"/>
          <w:color w:val="4D4A35"/>
          <w:szCs w:val="21"/>
        </w:rPr>
        <w:t>（リバー）</w:t>
      </w:r>
      <w:r>
        <w:rPr>
          <w:rFonts w:ascii="Verdana" w:hAnsi="Verdana" w:hint="eastAsia"/>
          <w:color w:val="4D4A35"/>
          <w:szCs w:val="21"/>
        </w:rPr>
        <w:t>取りは禁じ給うた」として、</w:t>
      </w:r>
      <w:r w:rsidR="00940D43">
        <w:rPr>
          <w:rFonts w:ascii="Verdana" w:hAnsi="Verdana" w:hint="eastAsia"/>
          <w:color w:val="4D4A35"/>
          <w:szCs w:val="21"/>
        </w:rPr>
        <w:t>利息</w:t>
      </w:r>
      <w:r>
        <w:rPr>
          <w:rFonts w:ascii="Verdana" w:hAnsi="Verdana" w:hint="eastAsia"/>
          <w:color w:val="4D4A35"/>
          <w:szCs w:val="21"/>
        </w:rPr>
        <w:t>取りをやめれば、それまでに儲けた分は見逃すが、</w:t>
      </w:r>
      <w:r w:rsidR="00940D43">
        <w:rPr>
          <w:rFonts w:ascii="Verdana" w:hAnsi="Verdana" w:hint="eastAsia"/>
          <w:color w:val="4D4A35"/>
          <w:szCs w:val="21"/>
        </w:rPr>
        <w:t>利息</w:t>
      </w:r>
      <w:r>
        <w:rPr>
          <w:rFonts w:ascii="Verdana" w:hAnsi="Verdana" w:hint="eastAsia"/>
          <w:color w:val="4D4A35"/>
          <w:szCs w:val="21"/>
        </w:rPr>
        <w:t>取りに戻れば、（利息を喰らう人々は）地獄の劫火の住人になって出してはもらえない旨</w:t>
      </w:r>
      <w:r w:rsidR="00940D43">
        <w:rPr>
          <w:rFonts w:ascii="Verdana" w:hAnsi="Verdana" w:hint="eastAsia"/>
          <w:color w:val="4D4A35"/>
          <w:szCs w:val="21"/>
        </w:rPr>
        <w:t>諭している</w:t>
      </w:r>
      <w:r>
        <w:rPr>
          <w:rFonts w:ascii="Verdana" w:hAnsi="Verdana" w:hint="eastAsia"/>
          <w:color w:val="4D4A35"/>
          <w:szCs w:val="21"/>
        </w:rPr>
        <w:t>（</w:t>
      </w:r>
      <w:r w:rsidR="00802589">
        <w:rPr>
          <w:rFonts w:ascii="Verdana" w:hAnsi="Verdana" w:hint="eastAsia"/>
          <w:color w:val="4D4A35"/>
          <w:szCs w:val="21"/>
        </w:rPr>
        <w:t>275</w:t>
      </w:r>
      <w:r>
        <w:rPr>
          <w:rFonts w:ascii="Verdana" w:hAnsi="Verdana" w:hint="eastAsia"/>
          <w:color w:val="4D4A35"/>
          <w:szCs w:val="21"/>
        </w:rPr>
        <w:t>節）</w:t>
      </w:r>
    </w:p>
    <w:p w:rsidR="0086520D" w:rsidRPr="00323C24" w:rsidRDefault="00940D43" w:rsidP="00352CAE">
      <w:pPr>
        <w:jc w:val="left"/>
        <w:rPr>
          <w:rFonts w:ascii="Verdana" w:hAnsi="Verdana"/>
          <w:color w:val="4D4A35"/>
          <w:szCs w:val="21"/>
        </w:rPr>
      </w:pPr>
      <w:r>
        <w:rPr>
          <w:rFonts w:ascii="Verdana" w:hAnsi="Verdana" w:hint="eastAsia"/>
          <w:color w:val="4D4A35"/>
          <w:szCs w:val="21"/>
        </w:rPr>
        <w:t>3</w:t>
      </w:r>
      <w:r w:rsidR="0086520D" w:rsidRPr="00323C24">
        <w:rPr>
          <w:rFonts w:ascii="Verdana" w:hAnsi="Verdana" w:hint="eastAsia"/>
          <w:color w:val="4D4A35"/>
          <w:szCs w:val="21"/>
        </w:rPr>
        <w:t xml:space="preserve">章　イムラーン一家　</w:t>
      </w:r>
      <w:r w:rsidR="00802589">
        <w:rPr>
          <w:rFonts w:ascii="Verdana" w:hAnsi="Verdana" w:hint="eastAsia"/>
          <w:color w:val="4D4A35"/>
          <w:szCs w:val="21"/>
        </w:rPr>
        <w:t>130</w:t>
      </w:r>
      <w:r w:rsidR="0086520D" w:rsidRPr="00323C24">
        <w:rPr>
          <w:rFonts w:ascii="Verdana" w:hAnsi="Verdana" w:hint="eastAsia"/>
          <w:color w:val="4D4A35"/>
          <w:szCs w:val="21"/>
        </w:rPr>
        <w:t>節</w:t>
      </w:r>
    </w:p>
    <w:p w:rsidR="0086520D" w:rsidRPr="00323C24" w:rsidRDefault="00940D43" w:rsidP="00352CAE">
      <w:pPr>
        <w:jc w:val="left"/>
        <w:rPr>
          <w:rFonts w:ascii="Verdana" w:hAnsi="Verdana"/>
          <w:color w:val="4D4A35"/>
          <w:szCs w:val="21"/>
        </w:rPr>
      </w:pPr>
      <w:r>
        <w:rPr>
          <w:rFonts w:ascii="Verdana" w:hAnsi="Verdana" w:hint="eastAsia"/>
          <w:color w:val="4D4A35"/>
          <w:szCs w:val="21"/>
        </w:rPr>
        <w:t>4</w:t>
      </w:r>
      <w:r w:rsidR="0086520D" w:rsidRPr="00323C24">
        <w:rPr>
          <w:rFonts w:ascii="Verdana" w:hAnsi="Verdana" w:hint="eastAsia"/>
          <w:color w:val="4D4A35"/>
          <w:szCs w:val="21"/>
        </w:rPr>
        <w:t xml:space="preserve">章　女　</w:t>
      </w:r>
      <w:r w:rsidR="00802589">
        <w:rPr>
          <w:rFonts w:ascii="Verdana" w:hAnsi="Verdana" w:hint="eastAsia"/>
          <w:color w:val="4D4A35"/>
          <w:szCs w:val="21"/>
        </w:rPr>
        <w:t>161</w:t>
      </w:r>
      <w:r w:rsidR="0086520D" w:rsidRPr="00323C24">
        <w:rPr>
          <w:rFonts w:ascii="Verdana" w:hAnsi="Verdana" w:hint="eastAsia"/>
          <w:color w:val="4D4A35"/>
          <w:szCs w:val="21"/>
        </w:rPr>
        <w:t>節</w:t>
      </w:r>
    </w:p>
    <w:p w:rsidR="0086520D" w:rsidRPr="00323C24" w:rsidRDefault="00940D43" w:rsidP="00352CAE">
      <w:pPr>
        <w:jc w:val="left"/>
        <w:rPr>
          <w:rFonts w:ascii="Verdana" w:hAnsi="Verdana"/>
          <w:color w:val="4D4A35"/>
          <w:szCs w:val="21"/>
        </w:rPr>
      </w:pPr>
      <w:r>
        <w:rPr>
          <w:rFonts w:ascii="Verdana" w:hAnsi="Verdana" w:hint="eastAsia"/>
          <w:color w:val="4D4A35"/>
          <w:szCs w:val="21"/>
        </w:rPr>
        <w:t>30</w:t>
      </w:r>
      <w:r w:rsidR="0086520D" w:rsidRPr="00323C24">
        <w:rPr>
          <w:rFonts w:ascii="Verdana" w:hAnsi="Verdana" w:hint="eastAsia"/>
          <w:color w:val="4D4A35"/>
          <w:szCs w:val="21"/>
        </w:rPr>
        <w:t xml:space="preserve">章　ギリシャ人　</w:t>
      </w:r>
      <w:r w:rsidR="00802589">
        <w:rPr>
          <w:rFonts w:ascii="Verdana" w:hAnsi="Verdana" w:hint="eastAsia"/>
          <w:color w:val="4D4A35"/>
          <w:szCs w:val="21"/>
        </w:rPr>
        <w:t>39</w:t>
      </w:r>
      <w:r w:rsidR="0086520D" w:rsidRPr="00323C24">
        <w:rPr>
          <w:rFonts w:ascii="Verdana" w:hAnsi="Verdana" w:hint="eastAsia"/>
          <w:color w:val="4D4A35"/>
          <w:szCs w:val="21"/>
        </w:rPr>
        <w:t>節</w:t>
      </w:r>
    </w:p>
    <w:p w:rsidR="00516048" w:rsidRPr="00323C24" w:rsidRDefault="00516048" w:rsidP="00352CAE">
      <w:pPr>
        <w:jc w:val="left"/>
        <w:rPr>
          <w:rFonts w:ascii="Verdana" w:hAnsi="Verdana"/>
          <w:color w:val="4D4A35"/>
          <w:szCs w:val="21"/>
        </w:rPr>
      </w:pPr>
      <w:r w:rsidRPr="00323C24">
        <w:rPr>
          <w:rFonts w:ascii="Verdana" w:hAnsi="Verdana" w:hint="eastAsia"/>
          <w:color w:val="4D4A35"/>
          <w:szCs w:val="21"/>
        </w:rPr>
        <w:t>（２）なぜ投資は推奨されるのか：預言者ムハンマドは</w:t>
      </w:r>
      <w:r w:rsidRPr="00323C24">
        <w:rPr>
          <w:rFonts w:ascii="Verdana" w:hAnsi="Verdana" w:hint="eastAsia"/>
          <w:color w:val="4D4A35"/>
          <w:szCs w:val="21"/>
        </w:rPr>
        <w:t>25</w:t>
      </w:r>
      <w:r w:rsidRPr="00323C24">
        <w:rPr>
          <w:rFonts w:ascii="Verdana" w:hAnsi="Verdana" w:hint="eastAsia"/>
          <w:color w:val="4D4A35"/>
          <w:szCs w:val="21"/>
        </w:rPr>
        <w:t>才頃に当時</w:t>
      </w:r>
      <w:r w:rsidRPr="00323C24">
        <w:rPr>
          <w:rFonts w:ascii="Verdana" w:hAnsi="Verdana" w:hint="eastAsia"/>
          <w:color w:val="4D4A35"/>
          <w:szCs w:val="21"/>
        </w:rPr>
        <w:t>40</w:t>
      </w:r>
      <w:r w:rsidRPr="00323C24">
        <w:rPr>
          <w:rFonts w:ascii="Verdana" w:hAnsi="Verdana" w:hint="eastAsia"/>
          <w:color w:val="4D4A35"/>
          <w:szCs w:val="21"/>
        </w:rPr>
        <w:t>歳ぐらいの最初の妻となったハディージャと結婚した。ハディージャは、前夫が残した資産を活用し、</w:t>
      </w:r>
      <w:r w:rsidR="002364E2">
        <w:rPr>
          <w:rFonts w:ascii="Verdana" w:hAnsi="Verdana" w:hint="eastAsia"/>
          <w:color w:val="4D4A35"/>
          <w:szCs w:val="21"/>
        </w:rPr>
        <w:t>隊商への投資資金を提供していた</w:t>
      </w:r>
      <w:r w:rsidRPr="00323C24">
        <w:rPr>
          <w:rFonts w:ascii="Verdana" w:hAnsi="Verdana" w:hint="eastAsia"/>
          <w:color w:val="4D4A35"/>
          <w:szCs w:val="21"/>
        </w:rPr>
        <w:t>。当時隊商がアラビア半島と各地を結んで交易していたが</w:t>
      </w:r>
      <w:r w:rsidR="004C283C" w:rsidRPr="00323C24">
        <w:rPr>
          <w:rFonts w:ascii="Verdana" w:hAnsi="Verdana" w:hint="eastAsia"/>
          <w:color w:val="4D4A35"/>
          <w:szCs w:val="21"/>
        </w:rPr>
        <w:t>、隊商の派遣に</w:t>
      </w:r>
      <w:r w:rsidR="002364E2">
        <w:rPr>
          <w:rFonts w:ascii="Verdana" w:hAnsi="Verdana" w:hint="eastAsia"/>
          <w:color w:val="4D4A35"/>
          <w:szCs w:val="21"/>
        </w:rPr>
        <w:t>スポンサー</w:t>
      </w:r>
      <w:r w:rsidR="004C283C" w:rsidRPr="00323C24">
        <w:rPr>
          <w:rFonts w:ascii="Verdana" w:hAnsi="Verdana" w:hint="eastAsia"/>
          <w:color w:val="4D4A35"/>
          <w:szCs w:val="21"/>
        </w:rPr>
        <w:t>が資金を提供し、交易の結果としてもたらされた利益を分かち合い、もし、隊商の派遣が失敗した場合は、損失を甘受するという慣行があった。このケースから、イスラム法のもとでも、お金が自動的にお金を生み出すのではなく、</w:t>
      </w:r>
      <w:r w:rsidR="00864097">
        <w:rPr>
          <w:rFonts w:ascii="Verdana" w:hAnsi="Verdana" w:hint="eastAsia"/>
          <w:color w:val="4D4A35"/>
          <w:szCs w:val="21"/>
        </w:rPr>
        <w:t>損益を分か</w:t>
      </w:r>
      <w:r w:rsidR="00864097">
        <w:rPr>
          <w:rFonts w:ascii="Verdana" w:hAnsi="Verdana" w:hint="eastAsia"/>
          <w:color w:val="4D4A35"/>
          <w:szCs w:val="21"/>
        </w:rPr>
        <w:lastRenderedPageBreak/>
        <w:t>ち合う</w:t>
      </w:r>
      <w:r w:rsidR="004C283C" w:rsidRPr="00323C24">
        <w:rPr>
          <w:rFonts w:ascii="Verdana" w:hAnsi="Verdana" w:hint="eastAsia"/>
          <w:color w:val="4D4A35"/>
          <w:szCs w:val="21"/>
        </w:rPr>
        <w:t>投資は</w:t>
      </w:r>
      <w:r w:rsidR="00864097">
        <w:rPr>
          <w:rFonts w:ascii="Verdana" w:hAnsi="Verdana" w:hint="eastAsia"/>
          <w:color w:val="4D4A35"/>
          <w:szCs w:val="21"/>
        </w:rPr>
        <w:t>イスラム法適格と考えられ</w:t>
      </w:r>
      <w:r w:rsidR="002364E2">
        <w:rPr>
          <w:rFonts w:ascii="Verdana" w:hAnsi="Verdana" w:hint="eastAsia"/>
          <w:color w:val="4D4A35"/>
          <w:szCs w:val="21"/>
        </w:rPr>
        <w:t>てい</w:t>
      </w:r>
      <w:r w:rsidR="00864097">
        <w:rPr>
          <w:rFonts w:ascii="Verdana" w:hAnsi="Verdana" w:hint="eastAsia"/>
          <w:color w:val="4D4A35"/>
          <w:szCs w:val="21"/>
        </w:rPr>
        <w:t>る。</w:t>
      </w:r>
      <w:r w:rsidR="00940D43">
        <w:rPr>
          <w:rFonts w:ascii="Verdana" w:hAnsi="Verdana" w:hint="eastAsia"/>
          <w:color w:val="4D4A35"/>
          <w:szCs w:val="21"/>
        </w:rPr>
        <w:t>なお、ハデ</w:t>
      </w:r>
      <w:r w:rsidR="006554BD">
        <w:rPr>
          <w:rFonts w:ascii="Verdana" w:hAnsi="Verdana" w:hint="eastAsia"/>
          <w:color w:val="4D4A35"/>
          <w:szCs w:val="21"/>
        </w:rPr>
        <w:t>ィ</w:t>
      </w:r>
      <w:r w:rsidR="00940D43">
        <w:rPr>
          <w:rFonts w:ascii="Verdana" w:hAnsi="Verdana" w:hint="eastAsia"/>
          <w:color w:val="4D4A35"/>
          <w:szCs w:val="21"/>
        </w:rPr>
        <w:t>ージャは最初のムスリム（イスラム教に入信）になった人とされている。</w:t>
      </w:r>
    </w:p>
    <w:p w:rsidR="00C56124" w:rsidRDefault="00C56124" w:rsidP="00352CAE">
      <w:pPr>
        <w:jc w:val="left"/>
        <w:rPr>
          <w:rFonts w:ascii="Verdana" w:hAnsi="Verdana"/>
          <w:color w:val="4D4A35"/>
          <w:szCs w:val="21"/>
        </w:rPr>
      </w:pPr>
    </w:p>
    <w:p w:rsidR="0086520D" w:rsidRPr="00323C24" w:rsidRDefault="0086520D" w:rsidP="00352CAE">
      <w:pPr>
        <w:jc w:val="left"/>
        <w:rPr>
          <w:rFonts w:ascii="Verdana" w:hAnsi="Verdana"/>
          <w:color w:val="4D4A35"/>
          <w:szCs w:val="21"/>
        </w:rPr>
      </w:pPr>
      <w:r w:rsidRPr="00323C24">
        <w:rPr>
          <w:rFonts w:ascii="Verdana" w:hAnsi="Verdana" w:hint="eastAsia"/>
          <w:color w:val="4D4A35"/>
          <w:szCs w:val="21"/>
        </w:rPr>
        <w:t>（３）イスラム金融の基本原則</w:t>
      </w:r>
    </w:p>
    <w:p w:rsidR="0086520D" w:rsidRPr="00323C24" w:rsidRDefault="0086520D" w:rsidP="00352CAE">
      <w:pPr>
        <w:jc w:val="left"/>
        <w:rPr>
          <w:rFonts w:ascii="Verdana" w:hAnsi="Verdana"/>
          <w:color w:val="4D4A35"/>
          <w:szCs w:val="21"/>
        </w:rPr>
      </w:pPr>
      <w:r w:rsidRPr="00323C24">
        <w:rPr>
          <w:rFonts w:ascii="Verdana" w:hAnsi="Verdana" w:hint="eastAsia"/>
          <w:color w:val="4D4A35"/>
          <w:szCs w:val="21"/>
        </w:rPr>
        <w:t>①　お金はそれ自身では、価値を</w:t>
      </w:r>
      <w:r w:rsidR="00E367C2" w:rsidRPr="00323C24">
        <w:rPr>
          <w:rFonts w:ascii="Verdana" w:hAnsi="Verdana" w:hint="eastAsia"/>
          <w:color w:val="4D4A35"/>
          <w:szCs w:val="21"/>
        </w:rPr>
        <w:t>生み出さない</w:t>
      </w:r>
      <w:r w:rsidR="009D0086">
        <w:rPr>
          <w:rFonts w:ascii="Verdana" w:hAnsi="Verdana" w:hint="eastAsia"/>
          <w:color w:val="4D4A35"/>
          <w:szCs w:val="21"/>
        </w:rPr>
        <w:t>⇒お金は生産的な活動を行う他の資源に投入される</w:t>
      </w:r>
      <w:r w:rsidR="002364E2">
        <w:rPr>
          <w:rFonts w:ascii="Verdana" w:hAnsi="Verdana" w:hint="eastAsia"/>
          <w:color w:val="4D4A35"/>
          <w:szCs w:val="21"/>
        </w:rPr>
        <w:t>ことによって</w:t>
      </w:r>
      <w:r w:rsidR="009D0086">
        <w:rPr>
          <w:rFonts w:ascii="Verdana" w:hAnsi="Verdana" w:hint="eastAsia"/>
          <w:color w:val="4D4A35"/>
          <w:szCs w:val="21"/>
        </w:rPr>
        <w:t>のみ、その価値を増大させることができる</w:t>
      </w:r>
      <w:r w:rsidR="00E367C2" w:rsidRPr="00323C24">
        <w:rPr>
          <w:rFonts w:ascii="Verdana" w:hAnsi="Verdana" w:hint="eastAsia"/>
          <w:color w:val="4D4A35"/>
          <w:szCs w:val="21"/>
        </w:rPr>
        <w:t>。</w:t>
      </w:r>
    </w:p>
    <w:p w:rsidR="0086520D" w:rsidRPr="00323C24" w:rsidRDefault="0086520D" w:rsidP="00352CAE">
      <w:pPr>
        <w:jc w:val="left"/>
        <w:rPr>
          <w:rFonts w:ascii="Verdana" w:hAnsi="Verdana"/>
          <w:color w:val="4D4A35"/>
          <w:szCs w:val="21"/>
        </w:rPr>
      </w:pPr>
      <w:r w:rsidRPr="00323C24">
        <w:rPr>
          <w:rFonts w:ascii="Verdana" w:hAnsi="Verdana" w:hint="eastAsia"/>
          <w:color w:val="4D4A35"/>
          <w:szCs w:val="21"/>
        </w:rPr>
        <w:t>②　資金提供者は、ビジネスのリスクを共有しないといけない</w:t>
      </w:r>
      <w:r w:rsidR="00B34335">
        <w:rPr>
          <w:rFonts w:ascii="Verdana" w:hAnsi="Verdana" w:hint="eastAsia"/>
          <w:color w:val="4D4A35"/>
          <w:szCs w:val="21"/>
        </w:rPr>
        <w:t>⇒資金提供者は、</w:t>
      </w:r>
      <w:r w:rsidR="00A27EB3">
        <w:rPr>
          <w:rFonts w:ascii="Verdana" w:hAnsi="Verdana" w:hint="eastAsia"/>
          <w:color w:val="4D4A35"/>
          <w:szCs w:val="21"/>
        </w:rPr>
        <w:t>リスクを冒さず</w:t>
      </w:r>
      <w:r w:rsidR="00B34335">
        <w:rPr>
          <w:rFonts w:ascii="Verdana" w:hAnsi="Verdana" w:hint="eastAsia"/>
          <w:color w:val="4D4A35"/>
          <w:szCs w:val="21"/>
        </w:rPr>
        <w:t>配当が</w:t>
      </w:r>
      <w:r w:rsidR="002364E2">
        <w:rPr>
          <w:rFonts w:ascii="Verdana" w:hAnsi="Verdana" w:hint="eastAsia"/>
          <w:color w:val="4D4A35"/>
          <w:szCs w:val="21"/>
        </w:rPr>
        <w:t>自動的に</w:t>
      </w:r>
      <w:r w:rsidR="00B34335">
        <w:rPr>
          <w:rFonts w:ascii="Verdana" w:hAnsi="Verdana" w:hint="eastAsia"/>
          <w:color w:val="4D4A35"/>
          <w:szCs w:val="21"/>
        </w:rPr>
        <w:t>期待される出資者</w:t>
      </w:r>
      <w:r w:rsidR="002364E2">
        <w:rPr>
          <w:rFonts w:ascii="Verdana" w:hAnsi="Verdana" w:hint="eastAsia"/>
          <w:color w:val="4D4A35"/>
          <w:szCs w:val="21"/>
        </w:rPr>
        <w:t>ではなく</w:t>
      </w:r>
      <w:r w:rsidR="009D0086">
        <w:rPr>
          <w:rFonts w:ascii="Verdana" w:hAnsi="Verdana" w:hint="eastAsia"/>
          <w:color w:val="4D4A35"/>
          <w:szCs w:val="21"/>
        </w:rPr>
        <w:t>、あくまで</w:t>
      </w:r>
      <w:r w:rsidR="002364E2">
        <w:rPr>
          <w:rFonts w:ascii="Verdana" w:hAnsi="Verdana" w:hint="eastAsia"/>
          <w:color w:val="4D4A35"/>
          <w:szCs w:val="21"/>
        </w:rPr>
        <w:t>損益を分担する</w:t>
      </w:r>
      <w:r w:rsidR="009D0086">
        <w:rPr>
          <w:rFonts w:ascii="Verdana" w:hAnsi="Verdana" w:hint="eastAsia"/>
          <w:color w:val="4D4A35"/>
          <w:szCs w:val="21"/>
        </w:rPr>
        <w:t>投資家である</w:t>
      </w:r>
      <w:r w:rsidRPr="00323C24">
        <w:rPr>
          <w:rFonts w:ascii="Verdana" w:hAnsi="Verdana" w:hint="eastAsia"/>
          <w:color w:val="4D4A35"/>
          <w:szCs w:val="21"/>
        </w:rPr>
        <w:t>。</w:t>
      </w:r>
    </w:p>
    <w:p w:rsidR="0086520D" w:rsidRPr="00323C24" w:rsidRDefault="0086520D" w:rsidP="00352CAE">
      <w:pPr>
        <w:jc w:val="left"/>
        <w:rPr>
          <w:rFonts w:ascii="Verdana" w:hAnsi="Verdana"/>
          <w:color w:val="4D4A35"/>
          <w:szCs w:val="21"/>
        </w:rPr>
      </w:pPr>
      <w:r w:rsidRPr="00323C24">
        <w:rPr>
          <w:rFonts w:ascii="Verdana" w:hAnsi="Verdana" w:hint="eastAsia"/>
          <w:color w:val="4D4A35"/>
          <w:szCs w:val="21"/>
        </w:rPr>
        <w:t xml:space="preserve">③　</w:t>
      </w:r>
      <w:r w:rsidR="00B34335">
        <w:rPr>
          <w:rFonts w:ascii="Verdana" w:hAnsi="Verdana" w:hint="eastAsia"/>
          <w:color w:val="4D4A35"/>
          <w:szCs w:val="21"/>
        </w:rPr>
        <w:t>投資活動⇒</w:t>
      </w:r>
      <w:r w:rsidR="00A27EB3">
        <w:rPr>
          <w:rFonts w:ascii="Verdana" w:hAnsi="Verdana" w:hint="eastAsia"/>
          <w:color w:val="4D4A35"/>
          <w:szCs w:val="21"/>
        </w:rPr>
        <w:t>イスラム法</w:t>
      </w:r>
      <w:r w:rsidRPr="00323C24">
        <w:rPr>
          <w:rFonts w:ascii="Verdana" w:hAnsi="Verdana" w:hint="eastAsia"/>
          <w:color w:val="4D4A35"/>
          <w:szCs w:val="21"/>
        </w:rPr>
        <w:t>と相いれない活動（アルコールや豚肉の消費、ギャンブル、</w:t>
      </w:r>
      <w:r w:rsidR="00B34335">
        <w:rPr>
          <w:rFonts w:ascii="Verdana" w:hAnsi="Verdana" w:hint="eastAsia"/>
          <w:color w:val="4D4A35"/>
          <w:szCs w:val="21"/>
        </w:rPr>
        <w:t>ポルノ、覚せい剤、</w:t>
      </w:r>
      <w:r w:rsidRPr="00323C24">
        <w:rPr>
          <w:rFonts w:ascii="Verdana" w:hAnsi="Verdana" w:hint="eastAsia"/>
          <w:color w:val="4D4A35"/>
          <w:szCs w:val="21"/>
        </w:rPr>
        <w:t>大量</w:t>
      </w:r>
      <w:r w:rsidR="00B34335">
        <w:rPr>
          <w:rFonts w:ascii="Verdana" w:hAnsi="Verdana" w:hint="eastAsia"/>
          <w:color w:val="4D4A35"/>
          <w:szCs w:val="21"/>
        </w:rPr>
        <w:t>破壊</w:t>
      </w:r>
      <w:r w:rsidRPr="00323C24">
        <w:rPr>
          <w:rFonts w:ascii="Verdana" w:hAnsi="Verdana" w:hint="eastAsia"/>
          <w:color w:val="4D4A35"/>
          <w:szCs w:val="21"/>
        </w:rPr>
        <w:t>兵器</w:t>
      </w:r>
      <w:r w:rsidR="00B34335">
        <w:rPr>
          <w:rFonts w:ascii="Verdana" w:hAnsi="Verdana" w:hint="eastAsia"/>
          <w:color w:val="4D4A35"/>
          <w:szCs w:val="21"/>
        </w:rPr>
        <w:t>調達</w:t>
      </w:r>
      <w:r w:rsidR="00E367C2" w:rsidRPr="00323C24">
        <w:rPr>
          <w:rFonts w:ascii="Verdana" w:hAnsi="Verdana" w:hint="eastAsia"/>
          <w:color w:val="4D4A35"/>
          <w:szCs w:val="21"/>
        </w:rPr>
        <w:t>などの活動）には資金は提供</w:t>
      </w:r>
      <w:r w:rsidR="00B34335">
        <w:rPr>
          <w:rFonts w:ascii="Verdana" w:hAnsi="Verdana" w:hint="eastAsia"/>
          <w:color w:val="4D4A35"/>
          <w:szCs w:val="21"/>
        </w:rPr>
        <w:t>されない。</w:t>
      </w:r>
    </w:p>
    <w:p w:rsidR="00E367C2" w:rsidRPr="00323C24" w:rsidRDefault="00E367C2" w:rsidP="00352CAE">
      <w:pPr>
        <w:jc w:val="left"/>
        <w:rPr>
          <w:rFonts w:ascii="Verdana" w:hAnsi="Verdana"/>
          <w:color w:val="4D4A35"/>
          <w:szCs w:val="21"/>
        </w:rPr>
      </w:pPr>
      <w:r w:rsidRPr="00323C24">
        <w:rPr>
          <w:rFonts w:ascii="Verdana" w:hAnsi="Verdana" w:hint="eastAsia"/>
          <w:color w:val="4D4A35"/>
          <w:szCs w:val="21"/>
        </w:rPr>
        <w:t>④　契約</w:t>
      </w:r>
      <w:r w:rsidR="006554BD">
        <w:rPr>
          <w:rFonts w:ascii="Verdana" w:hAnsi="Verdana" w:hint="eastAsia"/>
          <w:color w:val="4D4A35"/>
          <w:szCs w:val="21"/>
        </w:rPr>
        <w:t>を欺かない</w:t>
      </w:r>
      <w:r w:rsidR="00B34335">
        <w:rPr>
          <w:rFonts w:ascii="Verdana" w:hAnsi="Verdana" w:hint="eastAsia"/>
          <w:color w:val="4D4A35"/>
          <w:szCs w:val="21"/>
        </w:rPr>
        <w:t>⇒関係当事者双方を保護するため、契約は双方の合意が必要であり、具体的条件が明確に規定されなければならない。</w:t>
      </w:r>
    </w:p>
    <w:p w:rsidR="00C56124" w:rsidRDefault="00C56124" w:rsidP="00352CAE">
      <w:pPr>
        <w:jc w:val="left"/>
        <w:rPr>
          <w:rFonts w:ascii="Verdana" w:hAnsi="Verdana"/>
          <w:color w:val="4D4A35"/>
          <w:szCs w:val="21"/>
        </w:rPr>
      </w:pPr>
    </w:p>
    <w:p w:rsidR="00DB7E32" w:rsidRPr="00323C24" w:rsidRDefault="00DB7E32" w:rsidP="00352CAE">
      <w:pPr>
        <w:jc w:val="left"/>
        <w:rPr>
          <w:rFonts w:ascii="Verdana" w:hAnsi="Verdana"/>
          <w:color w:val="4D4A35"/>
          <w:szCs w:val="21"/>
        </w:rPr>
      </w:pPr>
      <w:r w:rsidRPr="00323C24">
        <w:rPr>
          <w:rFonts w:ascii="Verdana" w:hAnsi="Verdana" w:hint="eastAsia"/>
          <w:color w:val="4D4A35"/>
          <w:szCs w:val="21"/>
        </w:rPr>
        <w:t>（４）イスラム金融の基本スキーム</w:t>
      </w:r>
    </w:p>
    <w:p w:rsidR="00DB7E32" w:rsidRPr="00323C24" w:rsidRDefault="00FB6EA5" w:rsidP="00352CAE">
      <w:pPr>
        <w:jc w:val="left"/>
        <w:rPr>
          <w:rFonts w:ascii="Verdana" w:hAnsi="Verdana"/>
          <w:color w:val="4D4A35"/>
          <w:szCs w:val="21"/>
        </w:rPr>
      </w:pPr>
      <w:r w:rsidRPr="00323C24">
        <w:rPr>
          <w:rFonts w:ascii="Verdana" w:hAnsi="Verdana" w:hint="eastAsia"/>
          <w:color w:val="4D4A35"/>
          <w:szCs w:val="21"/>
        </w:rPr>
        <w:t>基本的に</w:t>
      </w:r>
      <w:r w:rsidR="00A473EE">
        <w:rPr>
          <w:rFonts w:ascii="Verdana" w:hAnsi="Verdana" w:hint="eastAsia"/>
          <w:color w:val="4D4A35"/>
          <w:szCs w:val="21"/>
        </w:rPr>
        <w:t>利息</w:t>
      </w:r>
      <w:r w:rsidR="00DB7E32" w:rsidRPr="00323C24">
        <w:rPr>
          <w:rFonts w:ascii="Verdana" w:hAnsi="Verdana" w:hint="eastAsia"/>
          <w:color w:val="4D4A35"/>
          <w:szCs w:val="21"/>
        </w:rPr>
        <w:t>を回避するため、実体経済取引を組み入れる仕組み</w:t>
      </w:r>
      <w:r w:rsidRPr="00323C24">
        <w:rPr>
          <w:rFonts w:ascii="Verdana" w:hAnsi="Verdana" w:hint="eastAsia"/>
          <w:color w:val="4D4A35"/>
          <w:szCs w:val="21"/>
        </w:rPr>
        <w:t>。ただし、無利子融資のカルド・ハサン</w:t>
      </w:r>
      <w:r w:rsidR="00A473EE">
        <w:rPr>
          <w:rStyle w:val="ae"/>
          <w:rFonts w:ascii="Verdana" w:hAnsi="Verdana"/>
          <w:color w:val="4D4A35"/>
          <w:szCs w:val="21"/>
        </w:rPr>
        <w:footnoteReference w:id="5"/>
      </w:r>
      <w:r w:rsidRPr="00323C24">
        <w:rPr>
          <w:rFonts w:ascii="Verdana" w:hAnsi="Verdana" w:hint="eastAsia"/>
          <w:color w:val="4D4A35"/>
          <w:szCs w:val="21"/>
        </w:rPr>
        <w:t>というそもそも金利が発生しないイスラム法適格の融資スキームも存在する。</w:t>
      </w:r>
    </w:p>
    <w:p w:rsidR="00DB7E32" w:rsidRPr="00323C24" w:rsidRDefault="00DB7E32" w:rsidP="00352CAE">
      <w:pPr>
        <w:jc w:val="left"/>
        <w:rPr>
          <w:rFonts w:ascii="Verdana" w:hAnsi="Verdana"/>
          <w:color w:val="4D4A35"/>
          <w:szCs w:val="21"/>
        </w:rPr>
      </w:pPr>
      <w:r w:rsidRPr="00323C24">
        <w:rPr>
          <w:rFonts w:ascii="Verdana" w:hAnsi="Verdana" w:hint="eastAsia"/>
          <w:color w:val="4D4A35"/>
          <w:szCs w:val="21"/>
        </w:rPr>
        <w:t>（イ）商品等の取り引きを介在させる形態</w:t>
      </w:r>
    </w:p>
    <w:p w:rsidR="00DB7E32" w:rsidRPr="00DA039D" w:rsidRDefault="00DB7E32" w:rsidP="00DA039D">
      <w:pPr>
        <w:pStyle w:val="ab"/>
        <w:numPr>
          <w:ilvl w:val="0"/>
          <w:numId w:val="1"/>
        </w:numPr>
        <w:ind w:leftChars="0"/>
        <w:jc w:val="left"/>
        <w:rPr>
          <w:rFonts w:ascii="Verdana" w:hAnsi="Verdana"/>
          <w:color w:val="4D4A35"/>
          <w:szCs w:val="21"/>
        </w:rPr>
      </w:pPr>
      <w:r w:rsidRPr="00DA039D">
        <w:rPr>
          <w:rFonts w:ascii="Verdana" w:hAnsi="Verdana" w:hint="eastAsia"/>
          <w:color w:val="4D4A35"/>
          <w:szCs w:val="21"/>
        </w:rPr>
        <w:t>ムラ―バハ</w:t>
      </w:r>
      <w:r w:rsidR="00DA039D" w:rsidRPr="00DA039D">
        <w:rPr>
          <w:rFonts w:ascii="Verdana" w:hAnsi="Verdana" w:hint="eastAsia"/>
          <w:color w:val="4D4A35"/>
          <w:szCs w:val="21"/>
        </w:rPr>
        <w:t xml:space="preserve">　⇒　商品の売り手と買い手と銀行の３者がアクター。</w:t>
      </w:r>
      <w:r w:rsidR="00DA039D">
        <w:rPr>
          <w:rFonts w:ascii="Verdana" w:hAnsi="Verdana" w:hint="eastAsia"/>
          <w:color w:val="4D4A35"/>
          <w:szCs w:val="21"/>
        </w:rPr>
        <w:t>①売り手と買い手が商品売買合意を結ぶ、②銀行が買い手に替わって代金</w:t>
      </w:r>
      <w:r w:rsidR="00C408D4">
        <w:rPr>
          <w:rFonts w:ascii="Verdana" w:hAnsi="Verdana" w:hint="eastAsia"/>
          <w:color w:val="4D4A35"/>
          <w:szCs w:val="21"/>
        </w:rPr>
        <w:t>Ｘ</w:t>
      </w:r>
      <w:r w:rsidR="00DA039D">
        <w:rPr>
          <w:rFonts w:ascii="Verdana" w:hAnsi="Verdana" w:hint="eastAsia"/>
          <w:color w:val="4D4A35"/>
          <w:szCs w:val="21"/>
        </w:rPr>
        <w:t>を売り手に支払う、③</w:t>
      </w:r>
      <w:r w:rsidR="00617341">
        <w:rPr>
          <w:rFonts w:ascii="Verdana" w:hAnsi="Verdana" w:hint="eastAsia"/>
          <w:color w:val="4D4A35"/>
          <w:szCs w:val="21"/>
        </w:rPr>
        <w:t>売り手は商品を銀行に納め、銀行はそれを買い手に引き渡す、④買い手は、追って</w:t>
      </w:r>
      <w:r w:rsidR="00C408D4">
        <w:rPr>
          <w:rFonts w:ascii="Verdana" w:hAnsi="Verdana" w:hint="eastAsia"/>
          <w:color w:val="4D4A35"/>
          <w:szCs w:val="21"/>
        </w:rPr>
        <w:t>対価</w:t>
      </w:r>
      <w:r w:rsidR="00765772">
        <w:rPr>
          <w:rFonts w:ascii="Verdana" w:hAnsi="Verdana" w:hint="eastAsia"/>
          <w:color w:val="4D4A35"/>
          <w:szCs w:val="21"/>
        </w:rPr>
        <w:t>Ｘ</w:t>
      </w:r>
      <w:r w:rsidR="00617341">
        <w:rPr>
          <w:rFonts w:ascii="Verdana" w:hAnsi="Verdana" w:hint="eastAsia"/>
          <w:color w:val="4D4A35"/>
          <w:szCs w:val="21"/>
        </w:rPr>
        <w:t>＋</w:t>
      </w:r>
      <w:r w:rsidR="00765772">
        <w:rPr>
          <w:rFonts w:ascii="Verdana" w:hAnsi="Verdana" w:hint="eastAsia"/>
          <w:color w:val="4D4A35"/>
          <w:szCs w:val="21"/>
        </w:rPr>
        <w:t>α</w:t>
      </w:r>
      <w:r w:rsidR="00617341">
        <w:rPr>
          <w:rFonts w:ascii="Verdana" w:hAnsi="Verdana" w:hint="eastAsia"/>
          <w:color w:val="4D4A35"/>
          <w:szCs w:val="21"/>
        </w:rPr>
        <w:t>（マージンあるいはマークアップ）を事後に銀行に支払う。本形態は、</w:t>
      </w:r>
      <w:r w:rsidR="00893B3E" w:rsidRPr="00893B3E">
        <w:rPr>
          <w:rFonts w:ascii="Verdana" w:hAnsi="Verdana" w:hint="eastAsia"/>
          <w:color w:val="4D4A35"/>
          <w:szCs w:val="21"/>
          <w:u w:val="single"/>
        </w:rPr>
        <w:t>商品という</w:t>
      </w:r>
      <w:r w:rsidR="00617341" w:rsidRPr="00893B3E">
        <w:rPr>
          <w:rFonts w:ascii="Verdana" w:hAnsi="Verdana" w:hint="eastAsia"/>
          <w:color w:val="4D4A35"/>
          <w:szCs w:val="21"/>
          <w:u w:val="single"/>
        </w:rPr>
        <w:t>実体を伴う取引</w:t>
      </w:r>
      <w:r w:rsidR="00617341">
        <w:rPr>
          <w:rFonts w:ascii="Verdana" w:hAnsi="Verdana" w:hint="eastAsia"/>
          <w:color w:val="4D4A35"/>
          <w:szCs w:val="21"/>
        </w:rPr>
        <w:t>であり、イスラム法適格と見做される（ただし、</w:t>
      </w:r>
      <w:r w:rsidR="00765772">
        <w:rPr>
          <w:rFonts w:ascii="Verdana" w:hAnsi="Verdana" w:hint="eastAsia"/>
          <w:color w:val="4D4A35"/>
          <w:szCs w:val="21"/>
        </w:rPr>
        <w:t>α</w:t>
      </w:r>
      <w:r w:rsidR="00617341">
        <w:rPr>
          <w:rFonts w:ascii="Verdana" w:hAnsi="Verdana" w:hint="eastAsia"/>
          <w:color w:val="4D4A35"/>
          <w:szCs w:val="21"/>
        </w:rPr>
        <w:t>部分が実質的に金利に相当するため、金利のカモフラージュでイスラム法との適格性に疑問を投げかける見方もある</w:t>
      </w:r>
      <w:r w:rsidR="006554BD">
        <w:rPr>
          <w:rStyle w:val="ae"/>
          <w:rFonts w:ascii="Verdana" w:hAnsi="Verdana"/>
          <w:color w:val="4D4A35"/>
          <w:szCs w:val="21"/>
        </w:rPr>
        <w:footnoteReference w:id="6"/>
      </w:r>
      <w:r w:rsidR="00617341">
        <w:rPr>
          <w:rFonts w:ascii="Verdana" w:hAnsi="Verdana" w:hint="eastAsia"/>
          <w:color w:val="4D4A35"/>
          <w:szCs w:val="21"/>
        </w:rPr>
        <w:t>）。</w:t>
      </w:r>
    </w:p>
    <w:p w:rsidR="00DB7E32" w:rsidRPr="00DA039D" w:rsidRDefault="00DB7E32" w:rsidP="00DA039D">
      <w:pPr>
        <w:pStyle w:val="ab"/>
        <w:numPr>
          <w:ilvl w:val="0"/>
          <w:numId w:val="1"/>
        </w:numPr>
        <w:ind w:leftChars="0"/>
        <w:jc w:val="left"/>
        <w:rPr>
          <w:rFonts w:ascii="Verdana" w:hAnsi="Verdana"/>
          <w:color w:val="4D4A35"/>
          <w:szCs w:val="21"/>
        </w:rPr>
      </w:pPr>
      <w:r w:rsidRPr="00DA039D">
        <w:rPr>
          <w:rFonts w:ascii="Verdana" w:hAnsi="Verdana" w:hint="eastAsia"/>
          <w:color w:val="4D4A35"/>
          <w:szCs w:val="21"/>
        </w:rPr>
        <w:t>イスティスナ</w:t>
      </w:r>
      <w:r w:rsidR="00CC246A">
        <w:rPr>
          <w:rFonts w:ascii="Verdana" w:hAnsi="Verdana" w:hint="eastAsia"/>
          <w:color w:val="4D4A35"/>
          <w:szCs w:val="21"/>
        </w:rPr>
        <w:t>ア</w:t>
      </w:r>
      <w:r w:rsidR="00DA039D" w:rsidRPr="00DA039D">
        <w:rPr>
          <w:rFonts w:ascii="Verdana" w:hAnsi="Verdana" w:hint="eastAsia"/>
          <w:color w:val="4D4A35"/>
          <w:szCs w:val="21"/>
        </w:rPr>
        <w:t xml:space="preserve">　⇒</w:t>
      </w:r>
      <w:r w:rsidR="00893B3E">
        <w:rPr>
          <w:rFonts w:ascii="Verdana" w:hAnsi="Verdana" w:hint="eastAsia"/>
          <w:color w:val="4D4A35"/>
          <w:szCs w:val="21"/>
        </w:rPr>
        <w:t>製品の製造者と買い手と銀行の</w:t>
      </w:r>
      <w:r w:rsidR="005A1CEF">
        <w:rPr>
          <w:rFonts w:ascii="Verdana" w:hAnsi="Verdana" w:hint="eastAsia"/>
          <w:color w:val="4D4A35"/>
          <w:szCs w:val="21"/>
        </w:rPr>
        <w:t>3</w:t>
      </w:r>
      <w:r w:rsidR="00893B3E">
        <w:rPr>
          <w:rFonts w:ascii="Verdana" w:hAnsi="Verdana" w:hint="eastAsia"/>
          <w:color w:val="4D4A35"/>
          <w:szCs w:val="21"/>
        </w:rPr>
        <w:t>者がアクター。銀行と製造者、銀行と買い手の</w:t>
      </w:r>
      <w:r w:rsidR="005A1CEF">
        <w:rPr>
          <w:rFonts w:ascii="Verdana" w:hAnsi="Verdana" w:hint="eastAsia"/>
          <w:color w:val="4D4A35"/>
          <w:szCs w:val="21"/>
        </w:rPr>
        <w:t>2</w:t>
      </w:r>
      <w:r w:rsidR="00893B3E">
        <w:rPr>
          <w:rFonts w:ascii="Verdana" w:hAnsi="Verdana" w:hint="eastAsia"/>
          <w:color w:val="4D4A35"/>
          <w:szCs w:val="21"/>
        </w:rPr>
        <w:t>つの契約が並行して結ばれる。①買い手は欲しい製品の詳細を銀行に伝え、契約に盛り込む。②銀行は製造者に必要な製品の詳細を伝えるとともに、製造のための</w:t>
      </w:r>
      <w:r w:rsidR="00765772">
        <w:rPr>
          <w:rFonts w:ascii="Verdana" w:hAnsi="Verdana" w:hint="eastAsia"/>
          <w:color w:val="4D4A35"/>
          <w:szCs w:val="21"/>
        </w:rPr>
        <w:t>代金</w:t>
      </w:r>
      <w:r w:rsidR="00893B3E">
        <w:rPr>
          <w:rFonts w:ascii="Verdana" w:hAnsi="Verdana" w:hint="eastAsia"/>
          <w:color w:val="4D4A35"/>
          <w:szCs w:val="21"/>
        </w:rPr>
        <w:t>X</w:t>
      </w:r>
      <w:r w:rsidR="00893B3E">
        <w:rPr>
          <w:rFonts w:ascii="Verdana" w:hAnsi="Verdana" w:hint="eastAsia"/>
          <w:color w:val="4D4A35"/>
          <w:szCs w:val="21"/>
        </w:rPr>
        <w:t>を支払う、③製造者は製品を銀行に納め、銀行はそれを買い手に引き渡す、④　買い手は製品の</w:t>
      </w:r>
      <w:r w:rsidR="00765772">
        <w:rPr>
          <w:rFonts w:ascii="Verdana" w:hAnsi="Verdana" w:hint="eastAsia"/>
          <w:color w:val="4D4A35"/>
          <w:szCs w:val="21"/>
        </w:rPr>
        <w:t>対価</w:t>
      </w:r>
      <w:r w:rsidR="00893B3E">
        <w:rPr>
          <w:rFonts w:ascii="Verdana" w:hAnsi="Verdana" w:hint="eastAsia"/>
          <w:color w:val="4D4A35"/>
          <w:szCs w:val="21"/>
        </w:rPr>
        <w:t>（</w:t>
      </w:r>
      <w:r w:rsidR="00893B3E">
        <w:rPr>
          <w:rFonts w:ascii="Verdana" w:hAnsi="Verdana" w:hint="eastAsia"/>
          <w:color w:val="4D4A35"/>
          <w:szCs w:val="21"/>
        </w:rPr>
        <w:t>X+</w:t>
      </w:r>
      <w:r w:rsidR="00765772">
        <w:rPr>
          <w:rFonts w:ascii="Verdana" w:hAnsi="Verdana" w:hint="eastAsia"/>
          <w:color w:val="4D4A35"/>
          <w:szCs w:val="21"/>
        </w:rPr>
        <w:t>α</w:t>
      </w:r>
      <w:r w:rsidR="00893B3E">
        <w:rPr>
          <w:rFonts w:ascii="Verdana" w:hAnsi="Verdana" w:hint="eastAsia"/>
          <w:color w:val="4D4A35"/>
          <w:szCs w:val="21"/>
        </w:rPr>
        <w:t>）を支払う。本形態は、契約時点では製品は存在しないものの、製品が</w:t>
      </w:r>
      <w:r w:rsidR="005A1CEF">
        <w:rPr>
          <w:rFonts w:ascii="Verdana" w:hAnsi="Verdana" w:hint="eastAsia"/>
          <w:color w:val="4D4A35"/>
          <w:szCs w:val="21"/>
        </w:rPr>
        <w:t>仕様書等で予め</w:t>
      </w:r>
      <w:r w:rsidR="00893B3E">
        <w:rPr>
          <w:rFonts w:ascii="Verdana" w:hAnsi="Verdana" w:hint="eastAsia"/>
          <w:color w:val="4D4A35"/>
          <w:szCs w:val="21"/>
        </w:rPr>
        <w:t>特定されている</w:t>
      </w:r>
      <w:r w:rsidR="00E84034">
        <w:rPr>
          <w:rStyle w:val="ae"/>
          <w:rFonts w:ascii="Verdana" w:hAnsi="Verdana"/>
          <w:color w:val="4D4A35"/>
          <w:szCs w:val="21"/>
        </w:rPr>
        <w:footnoteReference w:id="7"/>
      </w:r>
      <w:r w:rsidR="00893B3E">
        <w:rPr>
          <w:rFonts w:ascii="Verdana" w:hAnsi="Verdana" w:hint="eastAsia"/>
          <w:color w:val="4D4A35"/>
          <w:szCs w:val="21"/>
        </w:rPr>
        <w:t>ため</w:t>
      </w:r>
      <w:r w:rsidR="00893B3E" w:rsidRPr="00893B3E">
        <w:rPr>
          <w:rFonts w:ascii="Verdana" w:hAnsi="Verdana" w:hint="eastAsia"/>
          <w:color w:val="4D4A35"/>
          <w:szCs w:val="21"/>
          <w:u w:val="single"/>
        </w:rPr>
        <w:t>実体を伴う取引</w:t>
      </w:r>
      <w:r w:rsidR="00893B3E">
        <w:rPr>
          <w:rFonts w:ascii="Verdana" w:hAnsi="Verdana" w:hint="eastAsia"/>
          <w:color w:val="4D4A35"/>
          <w:szCs w:val="21"/>
          <w:u w:val="single"/>
        </w:rPr>
        <w:t>とみなされ</w:t>
      </w:r>
      <w:r w:rsidR="00893B3E">
        <w:rPr>
          <w:rFonts w:ascii="Verdana" w:hAnsi="Verdana" w:hint="eastAsia"/>
          <w:color w:val="4D4A35"/>
          <w:szCs w:val="21"/>
        </w:rPr>
        <w:t>、イスラム法適格とされる。</w:t>
      </w:r>
    </w:p>
    <w:p w:rsidR="00FB6EA5" w:rsidRPr="00DA039D" w:rsidRDefault="00DB7E32" w:rsidP="00DA039D">
      <w:pPr>
        <w:pStyle w:val="ab"/>
        <w:numPr>
          <w:ilvl w:val="0"/>
          <w:numId w:val="1"/>
        </w:numPr>
        <w:ind w:leftChars="0"/>
        <w:jc w:val="left"/>
        <w:rPr>
          <w:rFonts w:ascii="Verdana" w:hAnsi="Verdana"/>
          <w:color w:val="4D4A35"/>
          <w:szCs w:val="21"/>
        </w:rPr>
      </w:pPr>
      <w:r w:rsidRPr="00DA039D">
        <w:rPr>
          <w:rFonts w:ascii="Verdana" w:hAnsi="Verdana" w:hint="eastAsia"/>
          <w:color w:val="4D4A35"/>
          <w:szCs w:val="21"/>
        </w:rPr>
        <w:lastRenderedPageBreak/>
        <w:t>イジャーラ</w:t>
      </w:r>
      <w:r w:rsidR="00DA039D" w:rsidRPr="00DA039D">
        <w:rPr>
          <w:rFonts w:ascii="Verdana" w:hAnsi="Verdana" w:hint="eastAsia"/>
          <w:color w:val="4D4A35"/>
          <w:szCs w:val="21"/>
        </w:rPr>
        <w:t xml:space="preserve">　⇒</w:t>
      </w:r>
      <w:r w:rsidR="008E09EC">
        <w:rPr>
          <w:rFonts w:ascii="Verdana" w:hAnsi="Verdana" w:hint="eastAsia"/>
          <w:color w:val="4D4A35"/>
          <w:szCs w:val="21"/>
        </w:rPr>
        <w:t xml:space="preserve">　一般のリース</w:t>
      </w:r>
      <w:r w:rsidR="00CC246A">
        <w:rPr>
          <w:rFonts w:ascii="Verdana" w:hAnsi="Verdana" w:hint="eastAsia"/>
          <w:color w:val="4D4A35"/>
          <w:szCs w:val="21"/>
        </w:rPr>
        <w:t>契約</w:t>
      </w:r>
      <w:r w:rsidR="008E09EC">
        <w:rPr>
          <w:rFonts w:ascii="Verdana" w:hAnsi="Verdana" w:hint="eastAsia"/>
          <w:color w:val="4D4A35"/>
          <w:szCs w:val="21"/>
        </w:rPr>
        <w:t>とほぼ同じ形態。</w:t>
      </w:r>
      <w:r w:rsidR="008E09EC" w:rsidRPr="00DA039D">
        <w:rPr>
          <w:rFonts w:ascii="Verdana" w:hAnsi="Verdana" w:hint="eastAsia"/>
          <w:color w:val="4D4A35"/>
          <w:szCs w:val="21"/>
        </w:rPr>
        <w:t>商品の売り手と</w:t>
      </w:r>
      <w:r w:rsidR="008E09EC">
        <w:rPr>
          <w:rFonts w:ascii="Verdana" w:hAnsi="Verdana" w:hint="eastAsia"/>
          <w:color w:val="4D4A35"/>
          <w:szCs w:val="21"/>
        </w:rPr>
        <w:t>借り</w:t>
      </w:r>
      <w:r w:rsidR="008E09EC" w:rsidRPr="00DA039D">
        <w:rPr>
          <w:rFonts w:ascii="Verdana" w:hAnsi="Verdana" w:hint="eastAsia"/>
          <w:color w:val="4D4A35"/>
          <w:szCs w:val="21"/>
        </w:rPr>
        <w:t>手と銀行の３者がアクター。</w:t>
      </w:r>
      <w:r w:rsidR="008E09EC">
        <w:rPr>
          <w:rFonts w:ascii="Verdana" w:hAnsi="Verdana" w:hint="eastAsia"/>
          <w:color w:val="4D4A35"/>
          <w:szCs w:val="21"/>
        </w:rPr>
        <w:t>①銀行が買い手に替わって代金を売り手に支払う、②売り手は商品を銀行に納め、銀行はそれを借り手に貸し出す（所有権は維持する）、③借り手は、</w:t>
      </w:r>
      <w:r w:rsidR="00893B3E">
        <w:rPr>
          <w:rFonts w:ascii="Verdana" w:hAnsi="Verdana" w:hint="eastAsia"/>
          <w:color w:val="4D4A35"/>
          <w:szCs w:val="21"/>
        </w:rPr>
        <w:t>使用料</w:t>
      </w:r>
      <w:r w:rsidR="008E09EC">
        <w:rPr>
          <w:rFonts w:ascii="Verdana" w:hAnsi="Verdana" w:hint="eastAsia"/>
          <w:color w:val="4D4A35"/>
          <w:szCs w:val="21"/>
        </w:rPr>
        <w:t>を事後に銀行に支払う。本形態は、</w:t>
      </w:r>
      <w:r w:rsidR="00893B3E" w:rsidRPr="00893B3E">
        <w:rPr>
          <w:rFonts w:ascii="Verdana" w:hAnsi="Verdana" w:hint="eastAsia"/>
          <w:color w:val="4D4A35"/>
          <w:szCs w:val="21"/>
          <w:u w:val="single"/>
        </w:rPr>
        <w:t>商品という</w:t>
      </w:r>
      <w:r w:rsidR="008E09EC" w:rsidRPr="00893B3E">
        <w:rPr>
          <w:rFonts w:ascii="Verdana" w:hAnsi="Verdana" w:hint="eastAsia"/>
          <w:color w:val="4D4A35"/>
          <w:szCs w:val="21"/>
          <w:u w:val="single"/>
        </w:rPr>
        <w:t>実体を伴う取引</w:t>
      </w:r>
      <w:r w:rsidR="008E09EC">
        <w:rPr>
          <w:rFonts w:ascii="Verdana" w:hAnsi="Verdana" w:hint="eastAsia"/>
          <w:color w:val="4D4A35"/>
          <w:szCs w:val="21"/>
        </w:rPr>
        <w:t>であり、イスラム法適格と見做される</w:t>
      </w:r>
    </w:p>
    <w:p w:rsidR="00DA039D" w:rsidRPr="00DA039D" w:rsidRDefault="00FB6EA5" w:rsidP="00DA039D">
      <w:pPr>
        <w:pStyle w:val="ab"/>
        <w:numPr>
          <w:ilvl w:val="0"/>
          <w:numId w:val="1"/>
        </w:numPr>
        <w:ind w:leftChars="0"/>
        <w:jc w:val="left"/>
        <w:rPr>
          <w:rFonts w:ascii="Verdana" w:hAnsi="Verdana"/>
          <w:color w:val="4D4A35"/>
          <w:szCs w:val="21"/>
        </w:rPr>
      </w:pPr>
      <w:r w:rsidRPr="00DA039D">
        <w:rPr>
          <w:rFonts w:ascii="Verdana" w:hAnsi="Verdana" w:hint="eastAsia"/>
          <w:color w:val="4D4A35"/>
          <w:szCs w:val="21"/>
        </w:rPr>
        <w:t>サラー</w:t>
      </w:r>
      <w:r w:rsidR="00227679">
        <w:rPr>
          <w:rFonts w:ascii="Verdana" w:hAnsi="Verdana" w:hint="eastAsia"/>
          <w:color w:val="4D4A35"/>
          <w:szCs w:val="21"/>
        </w:rPr>
        <w:t>ム</w:t>
      </w:r>
      <w:r w:rsidR="00DA039D" w:rsidRPr="00DA039D">
        <w:rPr>
          <w:rFonts w:ascii="Verdana" w:hAnsi="Verdana" w:hint="eastAsia"/>
          <w:color w:val="4D4A35"/>
          <w:szCs w:val="21"/>
        </w:rPr>
        <w:t xml:space="preserve">　⇒</w:t>
      </w:r>
      <w:r w:rsidR="00CC246A">
        <w:rPr>
          <w:rFonts w:ascii="Verdana" w:hAnsi="Verdana" w:hint="eastAsia"/>
          <w:color w:val="4D4A35"/>
          <w:szCs w:val="21"/>
        </w:rPr>
        <w:t xml:space="preserve">　商品の前払い取引。</w:t>
      </w:r>
      <w:r w:rsidR="00765772">
        <w:rPr>
          <w:rFonts w:ascii="Verdana" w:hAnsi="Verdana" w:hint="eastAsia"/>
          <w:color w:val="4D4A35"/>
          <w:szCs w:val="21"/>
        </w:rPr>
        <w:t>生産者（製造者）と買い手の２者がアクター。買い手が生産者に前払いを行い、生産者が</w:t>
      </w:r>
      <w:r w:rsidR="00E84034">
        <w:rPr>
          <w:rFonts w:ascii="Verdana" w:hAnsi="Verdana" w:hint="eastAsia"/>
          <w:color w:val="4D4A35"/>
          <w:szCs w:val="21"/>
        </w:rPr>
        <w:t>生産物を</w:t>
      </w:r>
      <w:r w:rsidR="00765772">
        <w:rPr>
          <w:rFonts w:ascii="Verdana" w:hAnsi="Verdana" w:hint="eastAsia"/>
          <w:color w:val="4D4A35"/>
          <w:szCs w:val="21"/>
        </w:rPr>
        <w:t>追って</w:t>
      </w:r>
      <w:r w:rsidR="00E84034">
        <w:rPr>
          <w:rFonts w:ascii="Verdana" w:hAnsi="Verdana" w:hint="eastAsia"/>
          <w:color w:val="4D4A35"/>
          <w:szCs w:val="21"/>
        </w:rPr>
        <w:t>納品する</w:t>
      </w:r>
      <w:r w:rsidR="00765772">
        <w:rPr>
          <w:rFonts w:ascii="Verdana" w:hAnsi="Verdana" w:hint="eastAsia"/>
          <w:color w:val="4D4A35"/>
          <w:szCs w:val="21"/>
        </w:rPr>
        <w:t>。数量や品質、</w:t>
      </w:r>
      <w:r w:rsidR="00E84034">
        <w:rPr>
          <w:rFonts w:ascii="Verdana" w:hAnsi="Verdana" w:hint="eastAsia"/>
          <w:color w:val="4D4A35"/>
          <w:szCs w:val="21"/>
        </w:rPr>
        <w:t>納品</w:t>
      </w:r>
      <w:r w:rsidR="00765772">
        <w:rPr>
          <w:rFonts w:ascii="Verdana" w:hAnsi="Verdana" w:hint="eastAsia"/>
          <w:color w:val="4D4A35"/>
          <w:szCs w:val="21"/>
        </w:rPr>
        <w:t>期日を明記することで、イスラム法適格とみなされる。</w:t>
      </w:r>
      <w:r w:rsidR="00E84034">
        <w:rPr>
          <w:rFonts w:ascii="Verdana" w:hAnsi="Verdana" w:hint="eastAsia"/>
          <w:color w:val="4D4A35"/>
          <w:szCs w:val="21"/>
        </w:rPr>
        <w:t>収穫が後になる</w:t>
      </w:r>
      <w:r w:rsidR="00765772">
        <w:rPr>
          <w:rFonts w:ascii="Verdana" w:hAnsi="Verdana" w:hint="eastAsia"/>
          <w:color w:val="4D4A35"/>
          <w:szCs w:val="21"/>
        </w:rPr>
        <w:t>農産品の取引に活用されることが多い。</w:t>
      </w:r>
    </w:p>
    <w:p w:rsidR="00DB7E32" w:rsidRPr="00323C24" w:rsidRDefault="00DB7E32" w:rsidP="00352CAE">
      <w:pPr>
        <w:jc w:val="left"/>
        <w:rPr>
          <w:rFonts w:ascii="Verdana" w:hAnsi="Verdana"/>
          <w:color w:val="4D4A35"/>
          <w:szCs w:val="21"/>
        </w:rPr>
      </w:pPr>
      <w:r w:rsidRPr="00323C24">
        <w:rPr>
          <w:rFonts w:ascii="Verdana" w:hAnsi="Verdana" w:hint="eastAsia"/>
          <w:color w:val="4D4A35"/>
          <w:szCs w:val="21"/>
        </w:rPr>
        <w:t>（ロ）</w:t>
      </w:r>
      <w:r w:rsidR="00FB6EA5" w:rsidRPr="00323C24">
        <w:rPr>
          <w:rFonts w:ascii="Verdana" w:hAnsi="Verdana" w:hint="eastAsia"/>
          <w:color w:val="4D4A35"/>
          <w:szCs w:val="21"/>
        </w:rPr>
        <w:t>投資と損益分担方式</w:t>
      </w:r>
    </w:p>
    <w:p w:rsidR="00FB6EA5" w:rsidRPr="00323C24" w:rsidRDefault="00FB6EA5" w:rsidP="00352CAE">
      <w:pPr>
        <w:jc w:val="left"/>
        <w:rPr>
          <w:rFonts w:ascii="Verdana" w:hAnsi="Verdana"/>
          <w:color w:val="4D4A35"/>
          <w:szCs w:val="21"/>
        </w:rPr>
      </w:pPr>
      <w:r w:rsidRPr="00323C24">
        <w:rPr>
          <w:rFonts w:ascii="Verdana" w:hAnsi="Verdana" w:hint="eastAsia"/>
          <w:color w:val="4D4A35"/>
          <w:szCs w:val="21"/>
        </w:rPr>
        <w:t>①ムダーラバ　⇒　事業家が出資者から資金を募り、事業投資で利益をあげ、</w:t>
      </w:r>
      <w:r w:rsidR="00323C24" w:rsidRPr="00323C24">
        <w:rPr>
          <w:rFonts w:ascii="Verdana" w:hAnsi="Verdana" w:hint="eastAsia"/>
          <w:color w:val="4D4A35"/>
          <w:szCs w:val="21"/>
        </w:rPr>
        <w:t>出資者に利益を還元する。利益の分配率は、予め事業家と出資者で合意する。</w:t>
      </w:r>
      <w:r w:rsidR="00E84034">
        <w:rPr>
          <w:rFonts w:ascii="Verdana" w:hAnsi="Verdana" w:hint="eastAsia"/>
          <w:color w:val="4D4A35"/>
          <w:szCs w:val="21"/>
        </w:rPr>
        <w:t>このスキームの下では、出資者は事業活動には直接介入しないこととなっている。</w:t>
      </w:r>
      <w:r w:rsidR="00323C24" w:rsidRPr="00323C24">
        <w:rPr>
          <w:rFonts w:ascii="Verdana" w:hAnsi="Verdana" w:hint="eastAsia"/>
          <w:color w:val="4D4A35"/>
          <w:szCs w:val="21"/>
        </w:rPr>
        <w:t>損失についても分担する（ただし、損失は、金銭的には出資者が負い、事業家は、提供した労働や時間で負うという考え方がある）</w:t>
      </w:r>
    </w:p>
    <w:p w:rsidR="00FB6EA5" w:rsidRPr="00323C24" w:rsidRDefault="00FB6EA5" w:rsidP="00352CAE">
      <w:pPr>
        <w:jc w:val="left"/>
        <w:rPr>
          <w:rFonts w:ascii="Verdana" w:hAnsi="Verdana"/>
          <w:color w:val="4D4A35"/>
          <w:szCs w:val="21"/>
        </w:rPr>
      </w:pPr>
      <w:r w:rsidRPr="00323C24">
        <w:rPr>
          <w:rFonts w:ascii="Verdana" w:hAnsi="Verdana" w:hint="eastAsia"/>
          <w:color w:val="4D4A35"/>
          <w:szCs w:val="21"/>
        </w:rPr>
        <w:t>②ムシャーラカ</w:t>
      </w:r>
      <w:r w:rsidR="00323C24" w:rsidRPr="00323C24">
        <w:rPr>
          <w:rFonts w:ascii="Verdana" w:hAnsi="Verdana" w:hint="eastAsia"/>
          <w:color w:val="4D4A35"/>
          <w:szCs w:val="21"/>
        </w:rPr>
        <w:t xml:space="preserve">　⇒　銀行とパートナー（事業者等）が合弁事業に共同出資する。配当の分配率は予め両者で合意する。損失が出れば、最大で出資分の損失を被る。</w:t>
      </w:r>
    </w:p>
    <w:p w:rsidR="00C56124" w:rsidRDefault="00C56124" w:rsidP="00352CAE">
      <w:pPr>
        <w:jc w:val="left"/>
        <w:rPr>
          <w:rFonts w:ascii="Verdana" w:hAnsi="Verdana"/>
          <w:color w:val="4D4A35"/>
          <w:szCs w:val="21"/>
        </w:rPr>
      </w:pPr>
    </w:p>
    <w:p w:rsidR="00FB6EA5" w:rsidRPr="00323C24" w:rsidRDefault="00227679" w:rsidP="00352CAE">
      <w:pPr>
        <w:jc w:val="left"/>
        <w:rPr>
          <w:rFonts w:ascii="Verdana" w:hAnsi="Verdana"/>
          <w:color w:val="4D4A35"/>
          <w:szCs w:val="21"/>
        </w:rPr>
      </w:pPr>
      <w:r>
        <w:rPr>
          <w:rFonts w:ascii="Verdana" w:hAnsi="Verdana" w:hint="eastAsia"/>
          <w:color w:val="4D4A35"/>
          <w:szCs w:val="21"/>
        </w:rPr>
        <w:t>（５）イスラム金融の現状</w:t>
      </w:r>
      <w:r w:rsidR="007132EC">
        <w:rPr>
          <w:rStyle w:val="ae"/>
          <w:rFonts w:ascii="Verdana" w:hAnsi="Verdana"/>
          <w:color w:val="4D4A35"/>
          <w:szCs w:val="21"/>
        </w:rPr>
        <w:footnoteReference w:id="8"/>
      </w:r>
      <w:r>
        <w:rPr>
          <w:rFonts w:ascii="Verdana" w:hAnsi="Verdana" w:hint="eastAsia"/>
          <w:color w:val="4D4A35"/>
          <w:szCs w:val="21"/>
        </w:rPr>
        <w:t>：イスラム金融全体の資産規模は、</w:t>
      </w:r>
      <w:r>
        <w:rPr>
          <w:rFonts w:ascii="Verdana" w:hAnsi="Verdana" w:hint="eastAsia"/>
          <w:color w:val="4D4A35"/>
          <w:szCs w:val="21"/>
        </w:rPr>
        <w:t>2011</w:t>
      </w:r>
      <w:r>
        <w:rPr>
          <w:rFonts w:ascii="Verdana" w:hAnsi="Verdana" w:hint="eastAsia"/>
          <w:color w:val="4D4A35"/>
          <w:szCs w:val="21"/>
        </w:rPr>
        <w:t>年</w:t>
      </w:r>
      <w:r>
        <w:rPr>
          <w:rFonts w:ascii="Verdana" w:hAnsi="Verdana" w:hint="eastAsia"/>
          <w:color w:val="4D4A35"/>
          <w:szCs w:val="21"/>
        </w:rPr>
        <w:t>1</w:t>
      </w:r>
      <w:r>
        <w:rPr>
          <w:rFonts w:ascii="Verdana" w:hAnsi="Verdana" w:hint="eastAsia"/>
          <w:color w:val="4D4A35"/>
          <w:szCs w:val="21"/>
        </w:rPr>
        <w:t>兆ドルから</w:t>
      </w:r>
      <w:r>
        <w:rPr>
          <w:rFonts w:ascii="Verdana" w:hAnsi="Verdana" w:hint="eastAsia"/>
          <w:color w:val="4D4A35"/>
          <w:szCs w:val="21"/>
        </w:rPr>
        <w:t>1.35</w:t>
      </w:r>
      <w:r>
        <w:rPr>
          <w:rFonts w:ascii="Verdana" w:hAnsi="Verdana" w:hint="eastAsia"/>
          <w:color w:val="4D4A35"/>
          <w:szCs w:val="21"/>
        </w:rPr>
        <w:t>兆ドルの規模であると推定されている。規模も過去</w:t>
      </w:r>
      <w:r>
        <w:rPr>
          <w:rFonts w:ascii="Verdana" w:hAnsi="Verdana" w:hint="eastAsia"/>
          <w:color w:val="4D4A35"/>
          <w:szCs w:val="21"/>
        </w:rPr>
        <w:t>5</w:t>
      </w:r>
      <w:r>
        <w:rPr>
          <w:rFonts w:ascii="Verdana" w:hAnsi="Verdana" w:hint="eastAsia"/>
          <w:color w:val="4D4A35"/>
          <w:szCs w:val="21"/>
        </w:rPr>
        <w:t>年間で倍増し、イスラム金融機関数も</w:t>
      </w:r>
      <w:r>
        <w:rPr>
          <w:rFonts w:ascii="Verdana" w:hAnsi="Verdana" w:hint="eastAsia"/>
          <w:color w:val="4D4A35"/>
          <w:szCs w:val="21"/>
        </w:rPr>
        <w:t>2007</w:t>
      </w:r>
      <w:r>
        <w:rPr>
          <w:rFonts w:ascii="Verdana" w:hAnsi="Verdana" w:hint="eastAsia"/>
          <w:color w:val="4D4A35"/>
          <w:szCs w:val="21"/>
        </w:rPr>
        <w:t>年の</w:t>
      </w:r>
      <w:r w:rsidR="00802589">
        <w:rPr>
          <w:rFonts w:ascii="Verdana" w:hAnsi="Verdana" w:hint="eastAsia"/>
          <w:color w:val="4D4A35"/>
          <w:szCs w:val="21"/>
        </w:rPr>
        <w:t>221</w:t>
      </w:r>
      <w:r>
        <w:rPr>
          <w:rFonts w:ascii="Verdana" w:hAnsi="Verdana" w:hint="eastAsia"/>
          <w:color w:val="4D4A35"/>
          <w:szCs w:val="21"/>
        </w:rPr>
        <w:t>から</w:t>
      </w:r>
      <w:r w:rsidR="00802589">
        <w:rPr>
          <w:rFonts w:ascii="Verdana" w:hAnsi="Verdana" w:hint="eastAsia"/>
          <w:color w:val="4D4A35"/>
          <w:szCs w:val="21"/>
        </w:rPr>
        <w:t>348</w:t>
      </w:r>
      <w:r>
        <w:rPr>
          <w:rFonts w:ascii="Verdana" w:hAnsi="Verdana" w:hint="eastAsia"/>
          <w:color w:val="4D4A35"/>
          <w:szCs w:val="21"/>
        </w:rPr>
        <w:t>に増大している。依然多額の補助金を受けている</w:t>
      </w:r>
      <w:r w:rsidR="00802589">
        <w:rPr>
          <w:rFonts w:ascii="Verdana" w:hAnsi="Verdana" w:hint="eastAsia"/>
          <w:color w:val="4D4A35"/>
          <w:szCs w:val="21"/>
        </w:rPr>
        <w:t>SC</w:t>
      </w:r>
      <w:r>
        <w:rPr>
          <w:rFonts w:ascii="Verdana" w:hAnsi="Verdana" w:hint="eastAsia"/>
          <w:color w:val="4D4A35"/>
          <w:szCs w:val="21"/>
        </w:rPr>
        <w:t>MF</w:t>
      </w:r>
      <w:r>
        <w:rPr>
          <w:rFonts w:ascii="Verdana" w:hAnsi="Verdana" w:hint="eastAsia"/>
          <w:color w:val="4D4A35"/>
          <w:szCs w:val="21"/>
        </w:rPr>
        <w:t>と異なり、イスラム金融機関の</w:t>
      </w:r>
      <w:r>
        <w:rPr>
          <w:rFonts w:ascii="Verdana" w:hAnsi="Verdana" w:hint="eastAsia"/>
          <w:color w:val="4D4A35"/>
          <w:szCs w:val="21"/>
        </w:rPr>
        <w:t>8</w:t>
      </w:r>
      <w:r>
        <w:rPr>
          <w:rFonts w:ascii="Verdana" w:hAnsi="Verdana" w:hint="eastAsia"/>
          <w:color w:val="4D4A35"/>
          <w:szCs w:val="21"/>
        </w:rPr>
        <w:t>割は利益の増加を報告している。</w:t>
      </w:r>
      <w:r w:rsidR="00F73013">
        <w:rPr>
          <w:rFonts w:ascii="Verdana" w:hAnsi="Verdana" w:hint="eastAsia"/>
          <w:color w:val="4D4A35"/>
          <w:szCs w:val="21"/>
        </w:rPr>
        <w:t>それでも、その規模は、世界の金融市場の規模全体の約</w:t>
      </w:r>
      <w:r w:rsidR="00802589">
        <w:rPr>
          <w:rFonts w:ascii="Verdana" w:hAnsi="Verdana" w:hint="eastAsia"/>
          <w:color w:val="4D4A35"/>
          <w:szCs w:val="21"/>
        </w:rPr>
        <w:t>1~1.5</w:t>
      </w:r>
      <w:r w:rsidR="00F73013">
        <w:rPr>
          <w:rFonts w:ascii="Verdana" w:hAnsi="Verdana" w:hint="eastAsia"/>
          <w:color w:val="4D4A35"/>
          <w:szCs w:val="21"/>
        </w:rPr>
        <w:t>％に過ぎない。</w:t>
      </w:r>
    </w:p>
    <w:p w:rsidR="00710A64" w:rsidRDefault="00710A64" w:rsidP="00352CAE">
      <w:pPr>
        <w:jc w:val="left"/>
        <w:rPr>
          <w:rFonts w:ascii="Verdana" w:hAnsi="Verdana"/>
          <w:color w:val="4D4A35"/>
          <w:szCs w:val="21"/>
        </w:rPr>
      </w:pPr>
    </w:p>
    <w:p w:rsidR="00352CAE" w:rsidRPr="00323C24" w:rsidRDefault="00CE08E6" w:rsidP="00352CAE">
      <w:pPr>
        <w:jc w:val="left"/>
        <w:rPr>
          <w:rFonts w:ascii="Verdana" w:hAnsi="Verdana"/>
          <w:color w:val="4D4A35"/>
          <w:szCs w:val="21"/>
        </w:rPr>
      </w:pPr>
      <w:r w:rsidRPr="00323C24">
        <w:rPr>
          <w:rFonts w:ascii="Verdana" w:hAnsi="Verdana" w:hint="eastAsia"/>
          <w:color w:val="4D4A35"/>
          <w:szCs w:val="21"/>
        </w:rPr>
        <w:t>（</w:t>
      </w:r>
      <w:r w:rsidR="00710A64">
        <w:rPr>
          <w:rFonts w:ascii="Verdana" w:hAnsi="Verdana" w:hint="eastAsia"/>
          <w:color w:val="4D4A35"/>
          <w:szCs w:val="21"/>
        </w:rPr>
        <w:t>論点ペーパー</w:t>
      </w:r>
      <w:r w:rsidRPr="00323C24">
        <w:rPr>
          <w:rFonts w:ascii="Verdana" w:hAnsi="Verdana" w:hint="eastAsia"/>
          <w:color w:val="4D4A35"/>
          <w:szCs w:val="21"/>
        </w:rPr>
        <w:t>概要）</w:t>
      </w:r>
    </w:p>
    <w:p w:rsidR="00724096" w:rsidRPr="00323C24" w:rsidRDefault="00724096" w:rsidP="00352CAE">
      <w:pPr>
        <w:jc w:val="left"/>
        <w:rPr>
          <w:rFonts w:ascii="Verdana" w:hAnsi="Verdana"/>
          <w:color w:val="4D4A35"/>
          <w:szCs w:val="21"/>
        </w:rPr>
      </w:pPr>
      <w:r w:rsidRPr="00323C24">
        <w:rPr>
          <w:rFonts w:ascii="Verdana" w:hAnsi="Verdana" w:hint="eastAsia"/>
          <w:color w:val="4D4A35"/>
          <w:szCs w:val="21"/>
        </w:rPr>
        <w:t>この論文は、イスラム法適格のＭＦについて、</w:t>
      </w:r>
      <w:r w:rsidRPr="00323C24">
        <w:rPr>
          <w:rFonts w:ascii="Verdana" w:hAnsi="Verdana" w:hint="eastAsia"/>
          <w:color w:val="4D4A35"/>
          <w:szCs w:val="21"/>
        </w:rPr>
        <w:t>CGAP</w:t>
      </w:r>
      <w:r w:rsidRPr="00323C24">
        <w:rPr>
          <w:rFonts w:ascii="Verdana" w:hAnsi="Verdana" w:hint="eastAsia"/>
          <w:color w:val="4D4A35"/>
          <w:szCs w:val="21"/>
        </w:rPr>
        <w:t>が仏援助庁と一緒に</w:t>
      </w:r>
      <w:r w:rsidRPr="00323C24">
        <w:rPr>
          <w:rFonts w:ascii="Verdana" w:hAnsi="Verdana" w:hint="eastAsia"/>
          <w:color w:val="4D4A35"/>
          <w:szCs w:val="21"/>
        </w:rPr>
        <w:t>2011</w:t>
      </w:r>
      <w:r w:rsidRPr="00323C24">
        <w:rPr>
          <w:rFonts w:ascii="Verdana" w:hAnsi="Verdana" w:hint="eastAsia"/>
          <w:color w:val="4D4A35"/>
          <w:szCs w:val="21"/>
        </w:rPr>
        <w:t>年に、イスラム法適格の</w:t>
      </w:r>
      <w:r w:rsidR="007132EC">
        <w:rPr>
          <w:rFonts w:ascii="Verdana" w:hAnsi="Verdana" w:hint="eastAsia"/>
          <w:color w:val="4D4A35"/>
          <w:szCs w:val="21"/>
        </w:rPr>
        <w:t>MF</w:t>
      </w:r>
      <w:r w:rsidRPr="00323C24">
        <w:rPr>
          <w:rFonts w:ascii="Verdana" w:hAnsi="Verdana" w:hint="eastAsia"/>
          <w:color w:val="4D4A35"/>
          <w:szCs w:val="21"/>
        </w:rPr>
        <w:t>の現状への理解を深めるために実施した調査の結果に焦点をあてている。</w:t>
      </w:r>
    </w:p>
    <w:p w:rsidR="00724096" w:rsidRPr="00323C24" w:rsidRDefault="00724096" w:rsidP="00352CAE">
      <w:pPr>
        <w:jc w:val="left"/>
        <w:rPr>
          <w:rFonts w:ascii="Verdana" w:hAnsi="Verdana"/>
          <w:color w:val="4D4A35"/>
          <w:szCs w:val="21"/>
        </w:rPr>
      </w:pPr>
      <w:r w:rsidRPr="00323C24">
        <w:rPr>
          <w:rFonts w:ascii="Verdana" w:hAnsi="Verdana" w:hint="eastAsia"/>
          <w:color w:val="4D4A35"/>
          <w:szCs w:val="21"/>
        </w:rPr>
        <w:t>１．</w:t>
      </w:r>
      <w:r w:rsidRPr="00F92592">
        <w:rPr>
          <w:rFonts w:ascii="Verdana" w:hAnsi="Verdana" w:hint="eastAsia"/>
          <w:color w:val="4D4A35"/>
          <w:szCs w:val="21"/>
          <w:u w:val="single"/>
        </w:rPr>
        <w:t>イスラム法適格の</w:t>
      </w:r>
      <w:r w:rsidR="007132EC">
        <w:rPr>
          <w:rFonts w:ascii="Verdana" w:hAnsi="Verdana" w:hint="eastAsia"/>
          <w:color w:val="4D4A35"/>
          <w:szCs w:val="21"/>
          <w:u w:val="single"/>
        </w:rPr>
        <w:t>MF</w:t>
      </w:r>
      <w:r w:rsidR="00F92592">
        <w:rPr>
          <w:rFonts w:ascii="Verdana" w:hAnsi="Verdana" w:hint="eastAsia"/>
          <w:color w:val="4D4A35"/>
          <w:szCs w:val="21"/>
        </w:rPr>
        <w:t>（以下</w:t>
      </w:r>
      <w:r w:rsidR="00F92592">
        <w:rPr>
          <w:rFonts w:ascii="Verdana" w:hAnsi="Verdana" w:hint="eastAsia"/>
          <w:color w:val="4D4A35"/>
          <w:szCs w:val="21"/>
        </w:rPr>
        <w:t>SCMF</w:t>
      </w:r>
      <w:r w:rsidR="00F92592">
        <w:rPr>
          <w:rFonts w:ascii="Verdana" w:hAnsi="Verdana" w:hint="eastAsia"/>
          <w:color w:val="4D4A35"/>
          <w:szCs w:val="21"/>
        </w:rPr>
        <w:t>と略）</w:t>
      </w:r>
      <w:r w:rsidRPr="00323C24">
        <w:rPr>
          <w:rFonts w:ascii="Verdana" w:hAnsi="Verdana" w:hint="eastAsia"/>
          <w:color w:val="4D4A35"/>
          <w:szCs w:val="21"/>
        </w:rPr>
        <w:t>の提供者と</w:t>
      </w:r>
      <w:r w:rsidR="00F92592">
        <w:rPr>
          <w:rFonts w:ascii="Verdana" w:hAnsi="Verdana" w:hint="eastAsia"/>
          <w:color w:val="4D4A35"/>
          <w:szCs w:val="21"/>
        </w:rPr>
        <w:t>商品</w:t>
      </w:r>
      <w:r w:rsidRPr="00323C24">
        <w:rPr>
          <w:rFonts w:ascii="Verdana" w:hAnsi="Verdana" w:hint="eastAsia"/>
          <w:color w:val="4D4A35"/>
          <w:szCs w:val="21"/>
        </w:rPr>
        <w:t>（プロダクツ）</w:t>
      </w:r>
    </w:p>
    <w:p w:rsidR="00516048" w:rsidRDefault="00516048" w:rsidP="00352CAE">
      <w:pPr>
        <w:jc w:val="left"/>
        <w:rPr>
          <w:rFonts w:ascii="Verdana" w:hAnsi="Verdana"/>
          <w:color w:val="4D4A35"/>
          <w:szCs w:val="21"/>
        </w:rPr>
      </w:pPr>
      <w:r w:rsidRPr="00323C24">
        <w:rPr>
          <w:rFonts w:ascii="Verdana" w:hAnsi="Verdana" w:hint="eastAsia"/>
          <w:color w:val="4D4A35"/>
          <w:szCs w:val="21"/>
        </w:rPr>
        <w:t>（１）サービス提供者</w:t>
      </w:r>
    </w:p>
    <w:p w:rsidR="001A43DA" w:rsidRDefault="001A43DA" w:rsidP="00352CAE">
      <w:pPr>
        <w:jc w:val="left"/>
        <w:rPr>
          <w:rFonts w:ascii="Verdana" w:hAnsi="Verdana"/>
          <w:color w:val="4D4A35"/>
          <w:szCs w:val="21"/>
        </w:rPr>
      </w:pPr>
      <w:r>
        <w:rPr>
          <w:rFonts w:ascii="Verdana" w:hAnsi="Verdana" w:hint="eastAsia"/>
          <w:color w:val="4D4A35"/>
          <w:szCs w:val="21"/>
        </w:rPr>
        <w:t>●</w:t>
      </w:r>
      <w:r w:rsidR="00C408D4">
        <w:rPr>
          <w:rFonts w:ascii="Verdana" w:hAnsi="Verdana" w:hint="eastAsia"/>
          <w:color w:val="4D4A35"/>
          <w:szCs w:val="21"/>
        </w:rPr>
        <w:t>SCMF</w:t>
      </w:r>
      <w:r>
        <w:rPr>
          <w:rFonts w:ascii="Verdana" w:hAnsi="Verdana" w:hint="eastAsia"/>
          <w:color w:val="4D4A35"/>
          <w:szCs w:val="21"/>
        </w:rPr>
        <w:t>商品提供の規模は、従来型の</w:t>
      </w:r>
      <w:r w:rsidR="007132EC">
        <w:rPr>
          <w:rFonts w:ascii="Verdana" w:hAnsi="Verdana" w:hint="eastAsia"/>
          <w:color w:val="4D4A35"/>
          <w:szCs w:val="21"/>
        </w:rPr>
        <w:t>MF</w:t>
      </w:r>
      <w:r w:rsidR="00154EE8">
        <w:rPr>
          <w:rStyle w:val="ae"/>
          <w:rFonts w:ascii="Verdana" w:hAnsi="Verdana"/>
          <w:color w:val="4D4A35"/>
          <w:szCs w:val="21"/>
        </w:rPr>
        <w:footnoteReference w:id="9"/>
      </w:r>
      <w:r>
        <w:rPr>
          <w:rFonts w:ascii="Verdana" w:hAnsi="Verdana" w:hint="eastAsia"/>
          <w:color w:val="4D4A35"/>
          <w:szCs w:val="21"/>
        </w:rPr>
        <w:t>と比較して小規模であるが、急速に拡大していることは間違いなく、</w:t>
      </w:r>
      <w:r w:rsidRPr="00EB5183">
        <w:rPr>
          <w:rFonts w:ascii="Verdana" w:hAnsi="Verdana" w:hint="eastAsia"/>
          <w:color w:val="4D4A35"/>
          <w:szCs w:val="21"/>
          <w:u w:val="single"/>
        </w:rPr>
        <w:t>サービス提供者の</w:t>
      </w:r>
      <w:r w:rsidR="00F92592" w:rsidRPr="00EB5183">
        <w:rPr>
          <w:rFonts w:ascii="Verdana" w:hAnsi="Verdana" w:hint="eastAsia"/>
          <w:color w:val="4D4A35"/>
          <w:szCs w:val="21"/>
          <w:u w:val="single"/>
        </w:rPr>
        <w:t>1/3</w:t>
      </w:r>
      <w:r w:rsidRPr="00EB5183">
        <w:rPr>
          <w:rFonts w:ascii="Verdana" w:hAnsi="Verdana" w:hint="eastAsia"/>
          <w:color w:val="4D4A35"/>
          <w:szCs w:val="21"/>
          <w:u w:val="single"/>
        </w:rPr>
        <w:t>は過去</w:t>
      </w:r>
      <w:r w:rsidR="00E01A5B">
        <w:rPr>
          <w:rFonts w:ascii="Verdana" w:hAnsi="Verdana" w:hint="eastAsia"/>
          <w:color w:val="4D4A35"/>
          <w:szCs w:val="21"/>
          <w:u w:val="single"/>
        </w:rPr>
        <w:t>5</w:t>
      </w:r>
      <w:r w:rsidRPr="00EB5183">
        <w:rPr>
          <w:rFonts w:ascii="Verdana" w:hAnsi="Verdana" w:hint="eastAsia"/>
          <w:color w:val="4D4A35"/>
          <w:szCs w:val="21"/>
          <w:u w:val="single"/>
        </w:rPr>
        <w:t>年以内に営業を開始</w:t>
      </w:r>
      <w:r>
        <w:rPr>
          <w:rFonts w:ascii="Verdana" w:hAnsi="Verdana" w:hint="eastAsia"/>
          <w:color w:val="4D4A35"/>
          <w:szCs w:val="21"/>
        </w:rPr>
        <w:t>している。</w:t>
      </w:r>
    </w:p>
    <w:p w:rsidR="001A43DA" w:rsidRDefault="001A43DA" w:rsidP="00352CAE">
      <w:pPr>
        <w:jc w:val="left"/>
        <w:rPr>
          <w:rFonts w:ascii="Verdana" w:hAnsi="Verdana"/>
          <w:color w:val="4D4A35"/>
          <w:szCs w:val="21"/>
        </w:rPr>
      </w:pPr>
      <w:r>
        <w:rPr>
          <w:rFonts w:ascii="Verdana" w:hAnsi="Verdana" w:hint="eastAsia"/>
          <w:color w:val="4D4A35"/>
          <w:szCs w:val="21"/>
        </w:rPr>
        <w:t>●</w:t>
      </w:r>
      <w:r w:rsidR="00C408D4">
        <w:rPr>
          <w:rFonts w:ascii="Verdana" w:hAnsi="Verdana" w:hint="eastAsia"/>
          <w:color w:val="4D4A35"/>
          <w:szCs w:val="21"/>
        </w:rPr>
        <w:t>CGAP</w:t>
      </w:r>
      <w:r>
        <w:rPr>
          <w:rFonts w:ascii="Verdana" w:hAnsi="Verdana" w:hint="eastAsia"/>
          <w:color w:val="4D4A35"/>
          <w:szCs w:val="21"/>
        </w:rPr>
        <w:t>調査等によれば、世界で</w:t>
      </w:r>
      <w:r w:rsidR="00F92592">
        <w:rPr>
          <w:rFonts w:ascii="Verdana" w:hAnsi="Verdana" w:hint="eastAsia"/>
          <w:color w:val="4D4A35"/>
          <w:szCs w:val="21"/>
        </w:rPr>
        <w:t>255</w:t>
      </w:r>
      <w:r>
        <w:rPr>
          <w:rFonts w:ascii="Verdana" w:hAnsi="Verdana" w:hint="eastAsia"/>
          <w:color w:val="4D4A35"/>
          <w:szCs w:val="21"/>
        </w:rPr>
        <w:t>の金融サービス提供者が</w:t>
      </w:r>
      <w:r w:rsidR="00C408D4">
        <w:rPr>
          <w:rFonts w:ascii="Verdana" w:hAnsi="Verdana" w:hint="eastAsia"/>
          <w:color w:val="4D4A35"/>
          <w:szCs w:val="21"/>
        </w:rPr>
        <w:t>SCMF</w:t>
      </w:r>
      <w:r>
        <w:rPr>
          <w:rFonts w:ascii="Verdana" w:hAnsi="Verdana" w:hint="eastAsia"/>
          <w:color w:val="4D4A35"/>
          <w:szCs w:val="21"/>
        </w:rPr>
        <w:t>商品を提供している。うち、</w:t>
      </w:r>
      <w:r w:rsidR="006E1DE0" w:rsidRPr="00EB5183">
        <w:rPr>
          <w:rFonts w:ascii="Verdana" w:hAnsi="Verdana" w:hint="eastAsia"/>
          <w:color w:val="4D4A35"/>
          <w:szCs w:val="21"/>
          <w:u w:val="single"/>
        </w:rPr>
        <w:t>92</w:t>
      </w:r>
      <w:r w:rsidRPr="00EB5183">
        <w:rPr>
          <w:rFonts w:ascii="Verdana" w:hAnsi="Verdana" w:hint="eastAsia"/>
          <w:color w:val="4D4A35"/>
          <w:szCs w:val="21"/>
          <w:u w:val="single"/>
        </w:rPr>
        <w:t>％が東アジア・太平洋（</w:t>
      </w:r>
      <w:r w:rsidR="006E1DE0" w:rsidRPr="00EB5183">
        <w:rPr>
          <w:rFonts w:ascii="Verdana" w:hAnsi="Verdana" w:hint="eastAsia"/>
          <w:color w:val="4D4A35"/>
          <w:szCs w:val="21"/>
          <w:u w:val="single"/>
        </w:rPr>
        <w:t>164</w:t>
      </w:r>
      <w:r w:rsidRPr="00EB5183">
        <w:rPr>
          <w:rFonts w:ascii="Verdana" w:hAnsi="Verdana" w:hint="eastAsia"/>
          <w:color w:val="4D4A35"/>
          <w:szCs w:val="21"/>
          <w:u w:val="single"/>
        </w:rPr>
        <w:t>機関、</w:t>
      </w:r>
      <w:r w:rsidR="006E1DE0" w:rsidRPr="00EB5183">
        <w:rPr>
          <w:rFonts w:ascii="Verdana" w:hAnsi="Verdana" w:hint="eastAsia"/>
          <w:color w:val="4D4A35"/>
          <w:szCs w:val="21"/>
          <w:u w:val="single"/>
        </w:rPr>
        <w:t>64</w:t>
      </w:r>
      <w:r w:rsidRPr="00EB5183">
        <w:rPr>
          <w:rFonts w:ascii="Verdana" w:hAnsi="Verdana" w:hint="eastAsia"/>
          <w:color w:val="4D4A35"/>
          <w:szCs w:val="21"/>
          <w:u w:val="single"/>
        </w:rPr>
        <w:t>％）と中東・北アフリカ（</w:t>
      </w:r>
      <w:r w:rsidR="006E1DE0" w:rsidRPr="00EB5183">
        <w:rPr>
          <w:rFonts w:ascii="Verdana" w:hAnsi="Verdana" w:hint="eastAsia"/>
          <w:color w:val="4D4A35"/>
          <w:szCs w:val="21"/>
          <w:u w:val="single"/>
        </w:rPr>
        <w:t>72</w:t>
      </w:r>
      <w:r w:rsidRPr="00EB5183">
        <w:rPr>
          <w:rFonts w:ascii="Verdana" w:hAnsi="Verdana" w:hint="eastAsia"/>
          <w:color w:val="4D4A35"/>
          <w:szCs w:val="21"/>
          <w:u w:val="single"/>
        </w:rPr>
        <w:t>機関、</w:t>
      </w:r>
      <w:r w:rsidR="006E1DE0" w:rsidRPr="00EB5183">
        <w:rPr>
          <w:rFonts w:ascii="Verdana" w:hAnsi="Verdana" w:hint="eastAsia"/>
          <w:color w:val="4D4A35"/>
          <w:szCs w:val="21"/>
          <w:u w:val="single"/>
        </w:rPr>
        <w:t>28</w:t>
      </w:r>
      <w:r w:rsidRPr="00EB5183">
        <w:rPr>
          <w:rFonts w:ascii="Verdana" w:hAnsi="Verdana" w:hint="eastAsia"/>
          <w:color w:val="4D4A35"/>
          <w:szCs w:val="21"/>
          <w:u w:val="single"/>
        </w:rPr>
        <w:t>％）</w:t>
      </w:r>
      <w:r>
        <w:rPr>
          <w:rFonts w:ascii="Verdana" w:hAnsi="Verdana" w:hint="eastAsia"/>
          <w:color w:val="4D4A35"/>
          <w:szCs w:val="21"/>
        </w:rPr>
        <w:lastRenderedPageBreak/>
        <w:t>が占める。</w:t>
      </w:r>
    </w:p>
    <w:p w:rsidR="001A43DA" w:rsidRDefault="001A43DA" w:rsidP="00352CAE">
      <w:pPr>
        <w:jc w:val="left"/>
        <w:rPr>
          <w:rFonts w:ascii="Verdana" w:hAnsi="Verdana"/>
          <w:color w:val="4D4A35"/>
          <w:szCs w:val="21"/>
        </w:rPr>
      </w:pPr>
      <w:r>
        <w:rPr>
          <w:rFonts w:ascii="Verdana" w:hAnsi="Verdana" w:hint="eastAsia"/>
          <w:color w:val="4D4A35"/>
          <w:szCs w:val="21"/>
        </w:rPr>
        <w:t>●</w:t>
      </w:r>
      <w:r w:rsidR="00C408D4" w:rsidRPr="00EB5183">
        <w:rPr>
          <w:rFonts w:ascii="Verdana" w:hAnsi="Verdana" w:hint="eastAsia"/>
          <w:color w:val="4D4A35"/>
          <w:szCs w:val="21"/>
          <w:u w:val="single"/>
        </w:rPr>
        <w:t>SCMF</w:t>
      </w:r>
      <w:r w:rsidR="00AE282C" w:rsidRPr="00EB5183">
        <w:rPr>
          <w:rFonts w:ascii="Verdana" w:hAnsi="Verdana" w:hint="eastAsia"/>
          <w:color w:val="4D4A35"/>
          <w:szCs w:val="21"/>
          <w:u w:val="single"/>
        </w:rPr>
        <w:t>の大半（</w:t>
      </w:r>
      <w:r w:rsidR="006E1DE0" w:rsidRPr="00EB5183">
        <w:rPr>
          <w:rFonts w:ascii="Verdana" w:hAnsi="Verdana" w:hint="eastAsia"/>
          <w:color w:val="4D4A35"/>
          <w:szCs w:val="21"/>
          <w:u w:val="single"/>
        </w:rPr>
        <w:t>77</w:t>
      </w:r>
      <w:r w:rsidR="00AE282C" w:rsidRPr="00EB5183">
        <w:rPr>
          <w:rFonts w:ascii="Verdana" w:hAnsi="Verdana" w:hint="eastAsia"/>
          <w:color w:val="4D4A35"/>
          <w:szCs w:val="21"/>
          <w:u w:val="single"/>
        </w:rPr>
        <w:t>％）は、地方銀行</w:t>
      </w:r>
      <w:r w:rsidR="00AE282C">
        <w:rPr>
          <w:rFonts w:ascii="Verdana" w:hAnsi="Verdana" w:hint="eastAsia"/>
          <w:color w:val="4D4A35"/>
          <w:szCs w:val="21"/>
        </w:rPr>
        <w:t>で、次に</w:t>
      </w:r>
      <w:r w:rsidR="00C408D4">
        <w:rPr>
          <w:rFonts w:ascii="Verdana" w:hAnsi="Verdana" w:hint="eastAsia"/>
          <w:color w:val="4D4A35"/>
          <w:szCs w:val="21"/>
        </w:rPr>
        <w:t>NGO</w:t>
      </w:r>
      <w:r w:rsidR="00AE282C">
        <w:rPr>
          <w:rFonts w:ascii="Verdana" w:hAnsi="Verdana" w:hint="eastAsia"/>
          <w:color w:val="4D4A35"/>
          <w:szCs w:val="21"/>
        </w:rPr>
        <w:t>（</w:t>
      </w:r>
      <w:r w:rsidR="006E1DE0">
        <w:rPr>
          <w:rFonts w:ascii="Verdana" w:hAnsi="Verdana" w:hint="eastAsia"/>
          <w:color w:val="4D4A35"/>
          <w:szCs w:val="21"/>
        </w:rPr>
        <w:t>10</w:t>
      </w:r>
      <w:r w:rsidR="00AE282C">
        <w:rPr>
          <w:rFonts w:ascii="Verdana" w:hAnsi="Verdana" w:hint="eastAsia"/>
          <w:color w:val="4D4A35"/>
          <w:szCs w:val="21"/>
        </w:rPr>
        <w:t>％）、商業銀行は</w:t>
      </w:r>
      <w:r w:rsidR="007132EC">
        <w:rPr>
          <w:rFonts w:ascii="Verdana" w:hAnsi="Verdana" w:hint="eastAsia"/>
          <w:color w:val="4D4A35"/>
          <w:szCs w:val="21"/>
        </w:rPr>
        <w:t>5</w:t>
      </w:r>
      <w:r w:rsidR="00AE282C">
        <w:rPr>
          <w:rFonts w:ascii="Verdana" w:hAnsi="Verdana" w:hint="eastAsia"/>
          <w:color w:val="4D4A35"/>
          <w:szCs w:val="21"/>
        </w:rPr>
        <w:t>位で</w:t>
      </w:r>
      <w:r w:rsidR="007132EC">
        <w:rPr>
          <w:rFonts w:ascii="Verdana" w:hAnsi="Verdana" w:hint="eastAsia"/>
          <w:color w:val="4D4A35"/>
          <w:szCs w:val="21"/>
        </w:rPr>
        <w:t>3</w:t>
      </w:r>
      <w:r w:rsidR="00AE282C">
        <w:rPr>
          <w:rFonts w:ascii="Verdana" w:hAnsi="Verdana" w:hint="eastAsia"/>
          <w:color w:val="4D4A35"/>
          <w:szCs w:val="21"/>
        </w:rPr>
        <w:t>％に過ぎないが、</w:t>
      </w:r>
      <w:r w:rsidR="00AE282C" w:rsidRPr="00EB5183">
        <w:rPr>
          <w:rFonts w:ascii="Verdana" w:hAnsi="Verdana" w:hint="eastAsia"/>
          <w:color w:val="4D4A35"/>
          <w:szCs w:val="21"/>
          <w:u w:val="single"/>
        </w:rPr>
        <w:t>貸付残高ベースでは、商業銀行が全体の</w:t>
      </w:r>
      <w:r w:rsidR="006E1DE0" w:rsidRPr="00EB5183">
        <w:rPr>
          <w:rFonts w:ascii="Verdana" w:hAnsi="Verdana" w:hint="eastAsia"/>
          <w:color w:val="4D4A35"/>
          <w:szCs w:val="21"/>
          <w:u w:val="single"/>
        </w:rPr>
        <w:t>60</w:t>
      </w:r>
      <w:r w:rsidR="00AE282C" w:rsidRPr="00EB5183">
        <w:rPr>
          <w:rFonts w:ascii="Verdana" w:hAnsi="Verdana" w:hint="eastAsia"/>
          <w:color w:val="4D4A35"/>
          <w:szCs w:val="21"/>
          <w:u w:val="single"/>
        </w:rPr>
        <w:t>％</w:t>
      </w:r>
      <w:r w:rsidR="00AE282C">
        <w:rPr>
          <w:rFonts w:ascii="Verdana" w:hAnsi="Verdana" w:hint="eastAsia"/>
          <w:color w:val="4D4A35"/>
          <w:szCs w:val="21"/>
        </w:rPr>
        <w:t>を占め、次いで地方銀行が</w:t>
      </w:r>
      <w:r w:rsidR="006E1DE0">
        <w:rPr>
          <w:rFonts w:ascii="Verdana" w:hAnsi="Verdana" w:hint="eastAsia"/>
          <w:color w:val="4D4A35"/>
          <w:szCs w:val="21"/>
        </w:rPr>
        <w:t>16</w:t>
      </w:r>
      <w:r w:rsidR="00AE282C">
        <w:rPr>
          <w:rFonts w:ascii="Verdana" w:hAnsi="Verdana" w:hint="eastAsia"/>
          <w:color w:val="4D4A35"/>
          <w:szCs w:val="21"/>
        </w:rPr>
        <w:t>％を占めている。</w:t>
      </w:r>
    </w:p>
    <w:p w:rsidR="00604067" w:rsidRDefault="00604067" w:rsidP="00352CAE">
      <w:pPr>
        <w:jc w:val="left"/>
        <w:rPr>
          <w:rFonts w:ascii="Verdana" w:hAnsi="Verdana"/>
          <w:color w:val="4D4A35"/>
          <w:szCs w:val="21"/>
        </w:rPr>
      </w:pPr>
      <w:r>
        <w:rPr>
          <w:rFonts w:ascii="Verdana" w:hAnsi="Verdana" w:hint="eastAsia"/>
          <w:color w:val="4D4A35"/>
          <w:szCs w:val="21"/>
        </w:rPr>
        <w:t>●顧客の数が</w:t>
      </w:r>
      <w:r w:rsidR="006E1DE0" w:rsidRPr="00EB5183">
        <w:rPr>
          <w:rFonts w:ascii="Verdana" w:hAnsi="Verdana" w:hint="eastAsia"/>
          <w:color w:val="4D4A35"/>
          <w:szCs w:val="21"/>
          <w:u w:val="single"/>
        </w:rPr>
        <w:t>1500</w:t>
      </w:r>
      <w:r w:rsidRPr="00EB5183">
        <w:rPr>
          <w:rFonts w:ascii="Verdana" w:hAnsi="Verdana" w:hint="eastAsia"/>
          <w:color w:val="4D4A35"/>
          <w:szCs w:val="21"/>
          <w:u w:val="single"/>
        </w:rPr>
        <w:t>名以下の</w:t>
      </w:r>
      <w:r w:rsidR="00C408D4" w:rsidRPr="00EB5183">
        <w:rPr>
          <w:rFonts w:ascii="Verdana" w:hAnsi="Verdana" w:hint="eastAsia"/>
          <w:color w:val="4D4A35"/>
          <w:szCs w:val="21"/>
          <w:u w:val="single"/>
        </w:rPr>
        <w:t>SCMF</w:t>
      </w:r>
      <w:r w:rsidRPr="00EB5183">
        <w:rPr>
          <w:rFonts w:ascii="Verdana" w:hAnsi="Verdana" w:hint="eastAsia"/>
          <w:color w:val="4D4A35"/>
          <w:szCs w:val="21"/>
          <w:u w:val="single"/>
        </w:rPr>
        <w:t>の数は、全体の</w:t>
      </w:r>
      <w:r w:rsidR="006E1DE0" w:rsidRPr="00EB5183">
        <w:rPr>
          <w:rFonts w:ascii="Verdana" w:hAnsi="Verdana" w:hint="eastAsia"/>
          <w:color w:val="4D4A35"/>
          <w:szCs w:val="21"/>
          <w:u w:val="single"/>
        </w:rPr>
        <w:t>89</w:t>
      </w:r>
      <w:r w:rsidRPr="00EB5183">
        <w:rPr>
          <w:rFonts w:ascii="Verdana" w:hAnsi="Verdana" w:hint="eastAsia"/>
          <w:color w:val="4D4A35"/>
          <w:szCs w:val="21"/>
          <w:u w:val="single"/>
        </w:rPr>
        <w:t>％</w:t>
      </w:r>
      <w:r>
        <w:rPr>
          <w:rFonts w:ascii="Verdana" w:hAnsi="Verdana" w:hint="eastAsia"/>
          <w:color w:val="4D4A35"/>
          <w:szCs w:val="21"/>
        </w:rPr>
        <w:t>で、一方、</w:t>
      </w:r>
      <w:r w:rsidR="006E1DE0">
        <w:rPr>
          <w:rFonts w:ascii="Verdana" w:hAnsi="Verdana" w:hint="eastAsia"/>
          <w:color w:val="4D4A35"/>
          <w:szCs w:val="21"/>
        </w:rPr>
        <w:t>10</w:t>
      </w:r>
      <w:r>
        <w:rPr>
          <w:rFonts w:ascii="Verdana" w:hAnsi="Verdana" w:hint="eastAsia"/>
          <w:color w:val="4D4A35"/>
          <w:szCs w:val="21"/>
        </w:rPr>
        <w:t>万人以上の</w:t>
      </w:r>
      <w:r w:rsidR="00C408D4">
        <w:rPr>
          <w:rFonts w:ascii="Verdana" w:hAnsi="Verdana" w:hint="eastAsia"/>
          <w:color w:val="4D4A35"/>
          <w:szCs w:val="21"/>
        </w:rPr>
        <w:t>SCMF</w:t>
      </w:r>
      <w:r>
        <w:rPr>
          <w:rFonts w:ascii="Verdana" w:hAnsi="Verdana" w:hint="eastAsia"/>
          <w:color w:val="4D4A35"/>
          <w:szCs w:val="21"/>
        </w:rPr>
        <w:t>は</w:t>
      </w:r>
      <w:r w:rsidR="008A5ADF">
        <w:rPr>
          <w:rFonts w:ascii="Verdana" w:hAnsi="Verdana" w:hint="eastAsia"/>
          <w:color w:val="4D4A35"/>
          <w:szCs w:val="21"/>
        </w:rPr>
        <w:t>1</w:t>
      </w:r>
      <w:r>
        <w:rPr>
          <w:rFonts w:ascii="Verdana" w:hAnsi="Verdana" w:hint="eastAsia"/>
          <w:color w:val="4D4A35"/>
          <w:szCs w:val="21"/>
        </w:rPr>
        <w:t>％に過ぎない。</w:t>
      </w:r>
    </w:p>
    <w:p w:rsidR="00EB5183" w:rsidRPr="00323C24" w:rsidRDefault="00EB5183" w:rsidP="00352CAE">
      <w:pPr>
        <w:jc w:val="left"/>
        <w:rPr>
          <w:rFonts w:ascii="Verdana" w:hAnsi="Verdana"/>
          <w:color w:val="4D4A35"/>
          <w:szCs w:val="21"/>
        </w:rPr>
      </w:pPr>
    </w:p>
    <w:p w:rsidR="00516048" w:rsidRDefault="00516048" w:rsidP="00352CAE">
      <w:pPr>
        <w:jc w:val="left"/>
        <w:rPr>
          <w:rFonts w:ascii="Verdana" w:hAnsi="Verdana"/>
          <w:color w:val="4D4A35"/>
          <w:szCs w:val="21"/>
        </w:rPr>
      </w:pPr>
      <w:r w:rsidRPr="00323C24">
        <w:rPr>
          <w:rFonts w:ascii="Verdana" w:hAnsi="Verdana" w:hint="eastAsia"/>
          <w:color w:val="4D4A35"/>
          <w:szCs w:val="21"/>
        </w:rPr>
        <w:t>（２）製品</w:t>
      </w:r>
    </w:p>
    <w:p w:rsidR="00710A64" w:rsidRDefault="00F739FE" w:rsidP="00352CAE">
      <w:pPr>
        <w:jc w:val="left"/>
        <w:rPr>
          <w:rFonts w:ascii="Verdana" w:hAnsi="Verdana"/>
          <w:color w:val="4D4A35"/>
          <w:szCs w:val="21"/>
        </w:rPr>
      </w:pPr>
      <w:r>
        <w:rPr>
          <w:rFonts w:ascii="Verdana" w:hAnsi="Verdana" w:hint="eastAsia"/>
          <w:color w:val="4D4A35"/>
          <w:szCs w:val="21"/>
        </w:rPr>
        <w:t>●</w:t>
      </w:r>
      <w:r w:rsidR="00C408D4">
        <w:rPr>
          <w:rFonts w:ascii="Verdana" w:hAnsi="Verdana" w:hint="eastAsia"/>
          <w:color w:val="4D4A35"/>
          <w:szCs w:val="21"/>
        </w:rPr>
        <w:t>SCMF</w:t>
      </w:r>
      <w:r>
        <w:rPr>
          <w:rFonts w:ascii="Verdana" w:hAnsi="Verdana" w:hint="eastAsia"/>
          <w:color w:val="4D4A35"/>
          <w:szCs w:val="21"/>
        </w:rPr>
        <w:t>の提供は、</w:t>
      </w:r>
      <w:r w:rsidR="006676E6" w:rsidRPr="00EB5183">
        <w:rPr>
          <w:rFonts w:ascii="Verdana" w:hAnsi="Verdana" w:hint="eastAsia"/>
          <w:color w:val="4D4A35"/>
          <w:szCs w:val="21"/>
          <w:u w:val="single"/>
        </w:rPr>
        <w:t>ムラーバハとカルド・ハサンの両スキームにほぼ限られている</w:t>
      </w:r>
      <w:r w:rsidR="006676E6">
        <w:rPr>
          <w:rFonts w:ascii="Verdana" w:hAnsi="Verdana" w:hint="eastAsia"/>
          <w:color w:val="4D4A35"/>
          <w:szCs w:val="21"/>
        </w:rPr>
        <w:t>。</w:t>
      </w:r>
    </w:p>
    <w:p w:rsidR="006676E6" w:rsidRDefault="006676E6" w:rsidP="00352CAE">
      <w:pPr>
        <w:jc w:val="left"/>
        <w:rPr>
          <w:rFonts w:ascii="Verdana" w:hAnsi="Verdana"/>
          <w:color w:val="4D4A35"/>
          <w:szCs w:val="21"/>
        </w:rPr>
      </w:pPr>
      <w:r>
        <w:rPr>
          <w:rFonts w:ascii="Verdana" w:hAnsi="Verdana" w:hint="eastAsia"/>
          <w:color w:val="4D4A35"/>
          <w:szCs w:val="21"/>
        </w:rPr>
        <w:t>●</w:t>
      </w:r>
      <w:r w:rsidRPr="00EB5183">
        <w:rPr>
          <w:rFonts w:ascii="Verdana" w:hAnsi="Verdana" w:hint="eastAsia"/>
          <w:color w:val="4D4A35"/>
          <w:szCs w:val="21"/>
          <w:u w:val="single"/>
        </w:rPr>
        <w:t>ム</w:t>
      </w:r>
      <w:r w:rsidR="00E01A5B">
        <w:rPr>
          <w:rFonts w:ascii="Verdana" w:hAnsi="Verdana" w:hint="eastAsia"/>
          <w:color w:val="4D4A35"/>
          <w:szCs w:val="21"/>
          <w:u w:val="single"/>
        </w:rPr>
        <w:t>ダーラバ</w:t>
      </w:r>
      <w:r w:rsidRPr="00EB5183">
        <w:rPr>
          <w:rFonts w:ascii="Verdana" w:hAnsi="Verdana" w:hint="eastAsia"/>
          <w:color w:val="4D4A35"/>
          <w:szCs w:val="21"/>
          <w:u w:val="single"/>
        </w:rPr>
        <w:t>の顧客は</w:t>
      </w:r>
      <w:r w:rsidR="006E1DE0" w:rsidRPr="00EB5183">
        <w:rPr>
          <w:rFonts w:ascii="Verdana" w:hAnsi="Verdana" w:hint="eastAsia"/>
          <w:color w:val="4D4A35"/>
          <w:szCs w:val="21"/>
          <w:u w:val="single"/>
        </w:rPr>
        <w:t>67.2</w:t>
      </w:r>
      <w:r w:rsidRPr="00EB5183">
        <w:rPr>
          <w:rFonts w:ascii="Verdana" w:hAnsi="Verdana" w:hint="eastAsia"/>
          <w:color w:val="4D4A35"/>
          <w:szCs w:val="21"/>
          <w:u w:val="single"/>
        </w:rPr>
        <w:t>万人</w:t>
      </w:r>
      <w:r>
        <w:rPr>
          <w:rFonts w:ascii="Verdana" w:hAnsi="Verdana" w:hint="eastAsia"/>
          <w:color w:val="4D4A35"/>
          <w:szCs w:val="21"/>
        </w:rPr>
        <w:t>に達し、資産残高は</w:t>
      </w:r>
      <w:r>
        <w:rPr>
          <w:rFonts w:ascii="Verdana" w:hAnsi="Verdana" w:hint="eastAsia"/>
          <w:color w:val="4D4A35"/>
          <w:szCs w:val="21"/>
        </w:rPr>
        <w:t>413</w:t>
      </w:r>
      <w:r>
        <w:rPr>
          <w:rFonts w:ascii="Verdana" w:hAnsi="Verdana" w:hint="eastAsia"/>
          <w:color w:val="4D4A35"/>
          <w:szCs w:val="21"/>
        </w:rPr>
        <w:t>百万ドルと推定される。しかし、このスキームの商品取引のコストは通常の</w:t>
      </w:r>
      <w:r w:rsidR="007132EC">
        <w:rPr>
          <w:rFonts w:ascii="Verdana" w:hAnsi="Verdana" w:hint="eastAsia"/>
          <w:color w:val="4D4A35"/>
          <w:szCs w:val="21"/>
        </w:rPr>
        <w:t>MF</w:t>
      </w:r>
      <w:r>
        <w:rPr>
          <w:rFonts w:ascii="Verdana" w:hAnsi="Verdana" w:hint="eastAsia"/>
          <w:color w:val="4D4A35"/>
          <w:szCs w:val="21"/>
        </w:rPr>
        <w:t>と比較しても高めである</w:t>
      </w:r>
    </w:p>
    <w:p w:rsidR="006676E6" w:rsidRDefault="006676E6" w:rsidP="00352CAE">
      <w:pPr>
        <w:jc w:val="left"/>
        <w:rPr>
          <w:rFonts w:ascii="Verdana" w:hAnsi="Verdana"/>
          <w:color w:val="4D4A35"/>
          <w:szCs w:val="21"/>
        </w:rPr>
      </w:pPr>
      <w:r>
        <w:rPr>
          <w:rFonts w:ascii="Verdana" w:hAnsi="Verdana" w:hint="eastAsia"/>
          <w:color w:val="4D4A35"/>
          <w:szCs w:val="21"/>
        </w:rPr>
        <w:t>●</w:t>
      </w:r>
      <w:r w:rsidRPr="00EB5183">
        <w:rPr>
          <w:rFonts w:ascii="Verdana" w:hAnsi="Verdana" w:hint="eastAsia"/>
          <w:color w:val="4D4A35"/>
          <w:szCs w:val="21"/>
          <w:u w:val="single"/>
        </w:rPr>
        <w:t>カルド・ハサンの顧客は</w:t>
      </w:r>
      <w:r w:rsidR="006E1DE0" w:rsidRPr="00EB5183">
        <w:rPr>
          <w:rFonts w:ascii="Verdana" w:hAnsi="Verdana" w:hint="eastAsia"/>
          <w:color w:val="4D4A35"/>
          <w:szCs w:val="21"/>
          <w:u w:val="single"/>
        </w:rPr>
        <w:t>19.1</w:t>
      </w:r>
      <w:r w:rsidRPr="00EB5183">
        <w:rPr>
          <w:rFonts w:ascii="Verdana" w:hAnsi="Verdana" w:hint="eastAsia"/>
          <w:color w:val="4D4A35"/>
          <w:szCs w:val="21"/>
          <w:u w:val="single"/>
        </w:rPr>
        <w:t>万人</w:t>
      </w:r>
      <w:r>
        <w:rPr>
          <w:rFonts w:ascii="Verdana" w:hAnsi="Verdana" w:hint="eastAsia"/>
          <w:color w:val="4D4A35"/>
          <w:szCs w:val="21"/>
        </w:rPr>
        <w:t>で、貸出残高は</w:t>
      </w:r>
      <w:r w:rsidR="006E1DE0">
        <w:rPr>
          <w:rFonts w:ascii="Verdana" w:hAnsi="Verdana" w:hint="eastAsia"/>
          <w:color w:val="4D4A35"/>
          <w:szCs w:val="21"/>
        </w:rPr>
        <w:t>156</w:t>
      </w:r>
      <w:r>
        <w:rPr>
          <w:rFonts w:ascii="Verdana" w:hAnsi="Verdana" w:hint="eastAsia"/>
          <w:color w:val="4D4A35"/>
          <w:szCs w:val="21"/>
        </w:rPr>
        <w:t>百万ドルと推定される。ただし、この融資は、管理経費が計上されておらず、また、デフォルトのときは棒引きされ、持続的ビジネスモデルというよりは、慈善事業とみられている。</w:t>
      </w:r>
    </w:p>
    <w:p w:rsidR="005F19F3" w:rsidRDefault="005F19F3" w:rsidP="00352CAE">
      <w:pPr>
        <w:jc w:val="left"/>
        <w:rPr>
          <w:rFonts w:ascii="Verdana" w:hAnsi="Verdana"/>
          <w:color w:val="4D4A35"/>
          <w:szCs w:val="21"/>
        </w:rPr>
      </w:pPr>
      <w:r>
        <w:rPr>
          <w:rFonts w:ascii="Verdana" w:hAnsi="Verdana" w:hint="eastAsia"/>
          <w:color w:val="4D4A35"/>
          <w:szCs w:val="21"/>
        </w:rPr>
        <w:t>●</w:t>
      </w:r>
      <w:r w:rsidRPr="00EB5183">
        <w:rPr>
          <w:rFonts w:ascii="Verdana" w:hAnsi="Verdana" w:hint="eastAsia"/>
          <w:color w:val="4D4A35"/>
          <w:szCs w:val="21"/>
          <w:u w:val="single"/>
        </w:rPr>
        <w:t>ムシャーラカ、ム</w:t>
      </w:r>
      <w:r w:rsidR="00E01A5B">
        <w:rPr>
          <w:rFonts w:ascii="Verdana" w:hAnsi="Verdana" w:hint="eastAsia"/>
          <w:color w:val="4D4A35"/>
          <w:szCs w:val="21"/>
          <w:u w:val="single"/>
        </w:rPr>
        <w:t>ダーラバ</w:t>
      </w:r>
      <w:r w:rsidRPr="00EB5183">
        <w:rPr>
          <w:rFonts w:ascii="Verdana" w:hAnsi="Verdana" w:hint="eastAsia"/>
          <w:color w:val="4D4A35"/>
          <w:szCs w:val="21"/>
          <w:u w:val="single"/>
        </w:rPr>
        <w:t>の顧客は</w:t>
      </w:r>
      <w:r w:rsidRPr="00EB5183">
        <w:rPr>
          <w:rFonts w:ascii="Verdana" w:hAnsi="Verdana" w:hint="eastAsia"/>
          <w:color w:val="4D4A35"/>
          <w:szCs w:val="21"/>
          <w:u w:val="single"/>
        </w:rPr>
        <w:t>9300</w:t>
      </w:r>
      <w:r w:rsidRPr="00EB5183">
        <w:rPr>
          <w:rFonts w:ascii="Verdana" w:hAnsi="Verdana" w:hint="eastAsia"/>
          <w:color w:val="4D4A35"/>
          <w:szCs w:val="21"/>
          <w:u w:val="single"/>
        </w:rPr>
        <w:t>人</w:t>
      </w:r>
      <w:r>
        <w:rPr>
          <w:rFonts w:ascii="Verdana" w:hAnsi="Verdana" w:hint="eastAsia"/>
          <w:color w:val="4D4A35"/>
          <w:szCs w:val="21"/>
        </w:rPr>
        <w:t>（うち</w:t>
      </w:r>
      <w:r>
        <w:rPr>
          <w:rFonts w:ascii="Verdana" w:hAnsi="Verdana" w:hint="eastAsia"/>
          <w:color w:val="4D4A35"/>
          <w:szCs w:val="21"/>
        </w:rPr>
        <w:t>7500</w:t>
      </w:r>
      <w:r>
        <w:rPr>
          <w:rFonts w:ascii="Verdana" w:hAnsi="Verdana" w:hint="eastAsia"/>
          <w:color w:val="4D4A35"/>
          <w:szCs w:val="21"/>
        </w:rPr>
        <w:t>人がインドネシア在住者）で資産残高は</w:t>
      </w:r>
      <w:r w:rsidR="006E1DE0">
        <w:rPr>
          <w:rFonts w:ascii="Verdana" w:hAnsi="Verdana" w:hint="eastAsia"/>
          <w:color w:val="4D4A35"/>
          <w:szCs w:val="21"/>
        </w:rPr>
        <w:t>40</w:t>
      </w:r>
      <w:r>
        <w:rPr>
          <w:rFonts w:ascii="Verdana" w:hAnsi="Verdana" w:hint="eastAsia"/>
          <w:color w:val="4D4A35"/>
          <w:szCs w:val="21"/>
        </w:rPr>
        <w:t>百万ドルに過ぎない。</w:t>
      </w:r>
    </w:p>
    <w:p w:rsidR="005F19F3" w:rsidRDefault="005F19F3" w:rsidP="00352CAE">
      <w:pPr>
        <w:jc w:val="left"/>
        <w:rPr>
          <w:rFonts w:ascii="Verdana" w:hAnsi="Verdana"/>
          <w:color w:val="4D4A35"/>
          <w:szCs w:val="21"/>
        </w:rPr>
      </w:pPr>
      <w:r>
        <w:rPr>
          <w:rFonts w:ascii="Verdana" w:hAnsi="Verdana" w:hint="eastAsia"/>
          <w:color w:val="4D4A35"/>
          <w:szCs w:val="21"/>
        </w:rPr>
        <w:t>●</w:t>
      </w:r>
      <w:r w:rsidR="00C408D4">
        <w:rPr>
          <w:rFonts w:ascii="Verdana" w:hAnsi="Verdana" w:hint="eastAsia"/>
          <w:color w:val="4D4A35"/>
          <w:szCs w:val="21"/>
        </w:rPr>
        <w:t>SCMF</w:t>
      </w:r>
      <w:r>
        <w:rPr>
          <w:rFonts w:ascii="Verdana" w:hAnsi="Verdana" w:hint="eastAsia"/>
          <w:color w:val="4D4A35"/>
          <w:szCs w:val="21"/>
        </w:rPr>
        <w:t>が主に</w:t>
      </w:r>
      <w:r w:rsidR="00E01A5B">
        <w:rPr>
          <w:rFonts w:ascii="Verdana" w:hAnsi="Verdana" w:hint="eastAsia"/>
          <w:color w:val="4D4A35"/>
          <w:szCs w:val="21"/>
        </w:rPr>
        <w:t>2</w:t>
      </w:r>
      <w:r>
        <w:rPr>
          <w:rFonts w:ascii="Verdana" w:hAnsi="Verdana" w:hint="eastAsia"/>
          <w:color w:val="4D4A35"/>
          <w:szCs w:val="21"/>
        </w:rPr>
        <w:t>つのスキームにのみ依存していることは、より広範な商品を届けるうえで</w:t>
      </w:r>
      <w:r w:rsidR="00AC41C8">
        <w:rPr>
          <w:rFonts w:ascii="Verdana" w:hAnsi="Verdana" w:hint="eastAsia"/>
          <w:color w:val="4D4A35"/>
          <w:szCs w:val="21"/>
        </w:rPr>
        <w:t>の障害であり</w:t>
      </w:r>
      <w:r>
        <w:rPr>
          <w:rFonts w:ascii="Verdana" w:hAnsi="Verdana" w:hint="eastAsia"/>
          <w:color w:val="4D4A35"/>
          <w:szCs w:val="21"/>
        </w:rPr>
        <w:t>、</w:t>
      </w:r>
      <w:r w:rsidRPr="00EB5183">
        <w:rPr>
          <w:rFonts w:ascii="Verdana" w:hAnsi="Verdana" w:hint="eastAsia"/>
          <w:color w:val="4D4A35"/>
          <w:szCs w:val="21"/>
          <w:u w:val="single"/>
        </w:rPr>
        <w:t>持続的なビジネスモデルを創出することが困難</w:t>
      </w:r>
      <w:r w:rsidR="00AC41C8">
        <w:rPr>
          <w:rFonts w:ascii="Verdana" w:hAnsi="Verdana" w:hint="eastAsia"/>
          <w:color w:val="4D4A35"/>
          <w:szCs w:val="21"/>
          <w:u w:val="single"/>
        </w:rPr>
        <w:t>になる</w:t>
      </w:r>
      <w:r>
        <w:rPr>
          <w:rFonts w:ascii="Verdana" w:hAnsi="Verdana" w:hint="eastAsia"/>
          <w:color w:val="4D4A35"/>
          <w:szCs w:val="21"/>
        </w:rPr>
        <w:t>。</w:t>
      </w:r>
    </w:p>
    <w:p w:rsidR="005F19F3" w:rsidRDefault="005F19F3" w:rsidP="00352CAE">
      <w:pPr>
        <w:jc w:val="left"/>
        <w:rPr>
          <w:rFonts w:ascii="Verdana" w:hAnsi="Verdana"/>
          <w:color w:val="4D4A35"/>
          <w:szCs w:val="21"/>
        </w:rPr>
      </w:pPr>
      <w:r>
        <w:rPr>
          <w:rFonts w:ascii="Verdana" w:hAnsi="Verdana" w:hint="eastAsia"/>
          <w:color w:val="4D4A35"/>
          <w:szCs w:val="21"/>
        </w:rPr>
        <w:t>●中心的な</w:t>
      </w:r>
      <w:r w:rsidR="00E01A5B">
        <w:rPr>
          <w:rFonts w:ascii="Verdana" w:hAnsi="Verdana" w:hint="eastAsia"/>
          <w:color w:val="4D4A35"/>
          <w:szCs w:val="21"/>
        </w:rPr>
        <w:t>2</w:t>
      </w:r>
      <w:r>
        <w:rPr>
          <w:rFonts w:ascii="Verdana" w:hAnsi="Verdana" w:hint="eastAsia"/>
          <w:color w:val="4D4A35"/>
          <w:szCs w:val="21"/>
        </w:rPr>
        <w:t>つのスキームにおいても、</w:t>
      </w:r>
      <w:r w:rsidRPr="00EB5183">
        <w:rPr>
          <w:rFonts w:ascii="Verdana" w:hAnsi="Verdana" w:hint="eastAsia"/>
          <w:color w:val="4D4A35"/>
          <w:szCs w:val="21"/>
          <w:u w:val="single"/>
        </w:rPr>
        <w:t>補助金に依存</w:t>
      </w:r>
      <w:r>
        <w:rPr>
          <w:rFonts w:ascii="Verdana" w:hAnsi="Verdana" w:hint="eastAsia"/>
          <w:color w:val="4D4A35"/>
          <w:szCs w:val="21"/>
        </w:rPr>
        <w:t>しており、資金源を質問された</w:t>
      </w:r>
      <w:r w:rsidR="00B66E08">
        <w:rPr>
          <w:rFonts w:ascii="Verdana" w:hAnsi="Verdana" w:hint="eastAsia"/>
          <w:color w:val="4D4A35"/>
          <w:szCs w:val="21"/>
        </w:rPr>
        <w:t>SCMF</w:t>
      </w:r>
      <w:r w:rsidR="001A43DA">
        <w:rPr>
          <w:rFonts w:ascii="Verdana" w:hAnsi="Verdana" w:hint="eastAsia"/>
          <w:color w:val="4D4A35"/>
          <w:szCs w:val="21"/>
        </w:rPr>
        <w:t>機関のうち、</w:t>
      </w:r>
      <w:r w:rsidR="00C408D4" w:rsidRPr="00EB5183">
        <w:rPr>
          <w:rFonts w:ascii="Verdana" w:hAnsi="Verdana" w:hint="eastAsia"/>
          <w:color w:val="4D4A35"/>
          <w:szCs w:val="21"/>
          <w:u w:val="single"/>
        </w:rPr>
        <w:t>43</w:t>
      </w:r>
      <w:r w:rsidR="001A43DA" w:rsidRPr="00EB5183">
        <w:rPr>
          <w:rFonts w:ascii="Verdana" w:hAnsi="Verdana" w:hint="eastAsia"/>
          <w:color w:val="4D4A35"/>
          <w:szCs w:val="21"/>
          <w:u w:val="single"/>
        </w:rPr>
        <w:t>％がザカート（喜捨）に依存し、</w:t>
      </w:r>
      <w:r w:rsidR="00C408D4" w:rsidRPr="00EB5183">
        <w:rPr>
          <w:rFonts w:ascii="Verdana" w:hAnsi="Verdana" w:hint="eastAsia"/>
          <w:color w:val="4D4A35"/>
          <w:szCs w:val="21"/>
          <w:u w:val="single"/>
        </w:rPr>
        <w:t>33</w:t>
      </w:r>
      <w:r w:rsidR="001A43DA" w:rsidRPr="00EB5183">
        <w:rPr>
          <w:rFonts w:ascii="Verdana" w:hAnsi="Verdana" w:hint="eastAsia"/>
          <w:color w:val="4D4A35"/>
          <w:szCs w:val="21"/>
          <w:u w:val="single"/>
        </w:rPr>
        <w:t>％がカルド・ハサンに依存</w:t>
      </w:r>
      <w:r w:rsidR="001A43DA">
        <w:rPr>
          <w:rFonts w:ascii="Verdana" w:hAnsi="Verdana" w:hint="eastAsia"/>
          <w:color w:val="4D4A35"/>
          <w:szCs w:val="21"/>
        </w:rPr>
        <w:t>していると答えている。</w:t>
      </w:r>
    </w:p>
    <w:p w:rsidR="00EB5183" w:rsidRPr="00323C24" w:rsidRDefault="00EB5183" w:rsidP="00352CAE">
      <w:pPr>
        <w:jc w:val="left"/>
        <w:rPr>
          <w:rFonts w:ascii="Verdana" w:hAnsi="Verdana"/>
          <w:color w:val="4D4A35"/>
          <w:szCs w:val="21"/>
        </w:rPr>
      </w:pPr>
    </w:p>
    <w:p w:rsidR="00516048" w:rsidRDefault="00516048" w:rsidP="00352CAE">
      <w:pPr>
        <w:jc w:val="left"/>
        <w:rPr>
          <w:rFonts w:ascii="Verdana" w:hAnsi="Verdana"/>
          <w:color w:val="4D4A35"/>
          <w:szCs w:val="21"/>
        </w:rPr>
      </w:pPr>
      <w:r w:rsidRPr="00323C24">
        <w:rPr>
          <w:rFonts w:ascii="Verdana" w:hAnsi="Verdana" w:hint="eastAsia"/>
          <w:color w:val="4D4A35"/>
          <w:szCs w:val="21"/>
        </w:rPr>
        <w:t>２．</w:t>
      </w:r>
      <w:r w:rsidR="00C408D4">
        <w:rPr>
          <w:rFonts w:ascii="Verdana" w:hAnsi="Verdana" w:hint="eastAsia"/>
          <w:color w:val="4D4A35"/>
          <w:szCs w:val="21"/>
        </w:rPr>
        <w:t>SCMF</w:t>
      </w:r>
      <w:r w:rsidRPr="00323C24">
        <w:rPr>
          <w:rFonts w:ascii="Verdana" w:hAnsi="Verdana" w:hint="eastAsia"/>
          <w:color w:val="4D4A35"/>
          <w:szCs w:val="21"/>
        </w:rPr>
        <w:t>の顧客とニーズ</w:t>
      </w:r>
    </w:p>
    <w:p w:rsidR="00710A64" w:rsidRDefault="00710A64" w:rsidP="00352CAE">
      <w:pPr>
        <w:jc w:val="left"/>
        <w:rPr>
          <w:rFonts w:ascii="Verdana" w:hAnsi="Verdana"/>
          <w:color w:val="4D4A35"/>
          <w:szCs w:val="21"/>
        </w:rPr>
      </w:pPr>
      <w:r>
        <w:rPr>
          <w:rFonts w:ascii="Verdana" w:hAnsi="Verdana" w:hint="eastAsia"/>
          <w:color w:val="4D4A35"/>
          <w:szCs w:val="21"/>
        </w:rPr>
        <w:t>●推定で</w:t>
      </w:r>
      <w:r w:rsidR="00B66E08" w:rsidRPr="00EB5183">
        <w:rPr>
          <w:rFonts w:ascii="Verdana" w:hAnsi="Verdana" w:hint="eastAsia"/>
          <w:color w:val="4D4A35"/>
          <w:szCs w:val="21"/>
          <w:u w:val="single"/>
        </w:rPr>
        <w:t>19</w:t>
      </w:r>
      <w:r w:rsidRPr="00EB5183">
        <w:rPr>
          <w:rFonts w:ascii="Verdana" w:hAnsi="Verdana" w:hint="eastAsia"/>
          <w:color w:val="4D4A35"/>
          <w:szCs w:val="21"/>
          <w:u w:val="single"/>
        </w:rPr>
        <w:t>か国</w:t>
      </w:r>
      <w:r w:rsidR="00C408D4" w:rsidRPr="00EB5183">
        <w:rPr>
          <w:rFonts w:ascii="Verdana" w:hAnsi="Verdana" w:hint="eastAsia"/>
          <w:color w:val="4D4A35"/>
          <w:szCs w:val="21"/>
          <w:u w:val="single"/>
        </w:rPr>
        <w:t>1.28</w:t>
      </w:r>
      <w:r w:rsidRPr="00EB5183">
        <w:rPr>
          <w:rFonts w:ascii="Verdana" w:hAnsi="Verdana" w:hint="eastAsia"/>
          <w:color w:val="4D4A35"/>
          <w:szCs w:val="21"/>
          <w:u w:val="single"/>
        </w:rPr>
        <w:t>百万人が</w:t>
      </w:r>
      <w:r w:rsidR="00B66E08" w:rsidRPr="00EB5183">
        <w:rPr>
          <w:rFonts w:ascii="Verdana" w:hAnsi="Verdana" w:hint="eastAsia"/>
          <w:color w:val="4D4A35"/>
          <w:szCs w:val="21"/>
          <w:u w:val="single"/>
        </w:rPr>
        <w:t>SCMF</w:t>
      </w:r>
      <w:r w:rsidRPr="00EB5183">
        <w:rPr>
          <w:rFonts w:ascii="Verdana" w:hAnsi="Verdana" w:hint="eastAsia"/>
          <w:color w:val="4D4A35"/>
          <w:szCs w:val="21"/>
          <w:u w:val="single"/>
        </w:rPr>
        <w:t>サービスを活用</w:t>
      </w:r>
      <w:r>
        <w:rPr>
          <w:rFonts w:ascii="Verdana" w:hAnsi="Verdana" w:hint="eastAsia"/>
          <w:color w:val="4D4A35"/>
          <w:szCs w:val="21"/>
        </w:rPr>
        <w:t>している。</w:t>
      </w:r>
    </w:p>
    <w:p w:rsidR="00710A64" w:rsidRDefault="00710A64" w:rsidP="00352CAE">
      <w:pPr>
        <w:jc w:val="left"/>
        <w:rPr>
          <w:rFonts w:ascii="Verdana" w:hAnsi="Verdana"/>
          <w:color w:val="4D4A35"/>
          <w:szCs w:val="21"/>
        </w:rPr>
      </w:pPr>
      <w:r>
        <w:rPr>
          <w:rFonts w:ascii="Verdana" w:hAnsi="Verdana" w:hint="eastAsia"/>
          <w:color w:val="4D4A35"/>
          <w:szCs w:val="21"/>
        </w:rPr>
        <w:t>●これらの国の</w:t>
      </w:r>
      <w:r w:rsidRPr="00350B4B">
        <w:rPr>
          <w:rFonts w:ascii="Verdana" w:hAnsi="Verdana" w:hint="eastAsia"/>
          <w:color w:val="4D4A35"/>
          <w:szCs w:val="21"/>
          <w:u w:val="single"/>
        </w:rPr>
        <w:t>多数（約</w:t>
      </w:r>
      <w:r w:rsidR="00C408D4" w:rsidRPr="00350B4B">
        <w:rPr>
          <w:rFonts w:ascii="Verdana" w:hAnsi="Verdana" w:hint="eastAsia"/>
          <w:color w:val="4D4A35"/>
          <w:szCs w:val="21"/>
          <w:u w:val="single"/>
        </w:rPr>
        <w:t>82</w:t>
      </w:r>
      <w:r w:rsidRPr="00350B4B">
        <w:rPr>
          <w:rFonts w:ascii="Verdana" w:hAnsi="Verdana" w:hint="eastAsia"/>
          <w:color w:val="4D4A35"/>
          <w:szCs w:val="21"/>
          <w:u w:val="single"/>
        </w:rPr>
        <w:t>％）は、</w:t>
      </w:r>
      <w:r w:rsidR="00B66E08" w:rsidRPr="00350B4B">
        <w:rPr>
          <w:rFonts w:ascii="Verdana" w:hAnsi="Verdana" w:hint="eastAsia"/>
          <w:color w:val="4D4A35"/>
          <w:szCs w:val="21"/>
          <w:u w:val="single"/>
        </w:rPr>
        <w:t>3</w:t>
      </w:r>
      <w:r w:rsidRPr="00350B4B">
        <w:rPr>
          <w:rFonts w:ascii="Verdana" w:hAnsi="Verdana" w:hint="eastAsia"/>
          <w:color w:val="4D4A35"/>
          <w:szCs w:val="21"/>
          <w:u w:val="single"/>
        </w:rPr>
        <w:t>つの国の住人</w:t>
      </w:r>
      <w:r>
        <w:rPr>
          <w:rFonts w:ascii="Verdana" w:hAnsi="Verdana" w:hint="eastAsia"/>
          <w:color w:val="4D4A35"/>
          <w:szCs w:val="21"/>
        </w:rPr>
        <w:t>である（バングラデシュ</w:t>
      </w:r>
      <w:r>
        <w:rPr>
          <w:rFonts w:ascii="Verdana" w:hAnsi="Verdana" w:hint="eastAsia"/>
          <w:color w:val="4D4A35"/>
          <w:szCs w:val="21"/>
        </w:rPr>
        <w:t>44.5</w:t>
      </w:r>
      <w:r>
        <w:rPr>
          <w:rFonts w:ascii="Verdana" w:hAnsi="Verdana" w:hint="eastAsia"/>
          <w:color w:val="4D4A35"/>
          <w:szCs w:val="21"/>
        </w:rPr>
        <w:t>万人、スーダン</w:t>
      </w:r>
      <w:r>
        <w:rPr>
          <w:rFonts w:ascii="Verdana" w:hAnsi="Verdana" w:hint="eastAsia"/>
          <w:color w:val="4D4A35"/>
          <w:szCs w:val="21"/>
        </w:rPr>
        <w:t>42.6</w:t>
      </w:r>
      <w:r>
        <w:rPr>
          <w:rFonts w:ascii="Verdana" w:hAnsi="Verdana" w:hint="eastAsia"/>
          <w:color w:val="4D4A35"/>
          <w:szCs w:val="21"/>
        </w:rPr>
        <w:t>万人、インドネシア</w:t>
      </w:r>
      <w:r>
        <w:rPr>
          <w:rFonts w:ascii="Verdana" w:hAnsi="Verdana" w:hint="eastAsia"/>
          <w:color w:val="4D4A35"/>
          <w:szCs w:val="21"/>
        </w:rPr>
        <w:t>18.1</w:t>
      </w:r>
      <w:r>
        <w:rPr>
          <w:rFonts w:ascii="Verdana" w:hAnsi="Verdana" w:hint="eastAsia"/>
          <w:color w:val="4D4A35"/>
          <w:szCs w:val="21"/>
        </w:rPr>
        <w:t>万人）。</w:t>
      </w:r>
    </w:p>
    <w:p w:rsidR="00710A64" w:rsidRDefault="00710A64" w:rsidP="00352CAE">
      <w:pPr>
        <w:jc w:val="left"/>
        <w:rPr>
          <w:rFonts w:ascii="Verdana" w:hAnsi="Verdana"/>
          <w:color w:val="4D4A35"/>
          <w:szCs w:val="21"/>
        </w:rPr>
      </w:pPr>
      <w:r>
        <w:rPr>
          <w:rFonts w:ascii="Verdana" w:hAnsi="Verdana" w:hint="eastAsia"/>
          <w:color w:val="4D4A35"/>
          <w:szCs w:val="21"/>
        </w:rPr>
        <w:t>●</w:t>
      </w:r>
      <w:r w:rsidRPr="00350B4B">
        <w:rPr>
          <w:rFonts w:ascii="Verdana" w:hAnsi="Verdana" w:hint="eastAsia"/>
          <w:color w:val="4D4A35"/>
          <w:szCs w:val="21"/>
          <w:u w:val="single"/>
        </w:rPr>
        <w:t>貸付残高では、インドネシアが</w:t>
      </w:r>
      <w:r w:rsidR="00B66E08" w:rsidRPr="00350B4B">
        <w:rPr>
          <w:rFonts w:ascii="Verdana" w:hAnsi="Verdana" w:hint="eastAsia"/>
          <w:color w:val="4D4A35"/>
          <w:szCs w:val="21"/>
          <w:u w:val="single"/>
        </w:rPr>
        <w:t>347</w:t>
      </w:r>
      <w:r w:rsidRPr="00350B4B">
        <w:rPr>
          <w:rFonts w:ascii="Verdana" w:hAnsi="Verdana" w:hint="eastAsia"/>
          <w:color w:val="4D4A35"/>
          <w:szCs w:val="21"/>
          <w:u w:val="single"/>
        </w:rPr>
        <w:t>百万ドル</w:t>
      </w:r>
      <w:r>
        <w:rPr>
          <w:rFonts w:ascii="Verdana" w:hAnsi="Verdana" w:hint="eastAsia"/>
          <w:color w:val="4D4A35"/>
          <w:szCs w:val="21"/>
        </w:rPr>
        <w:t>、次いでレバノン</w:t>
      </w:r>
      <w:r w:rsidR="00C408D4">
        <w:rPr>
          <w:rFonts w:ascii="Verdana" w:hAnsi="Verdana" w:hint="eastAsia"/>
          <w:color w:val="4D4A35"/>
          <w:szCs w:val="21"/>
        </w:rPr>
        <w:t>132</w:t>
      </w:r>
      <w:r>
        <w:rPr>
          <w:rFonts w:ascii="Verdana" w:hAnsi="Verdana" w:hint="eastAsia"/>
          <w:color w:val="4D4A35"/>
          <w:szCs w:val="21"/>
        </w:rPr>
        <w:t>百万ドル</w:t>
      </w:r>
      <w:r w:rsidR="008E7982">
        <w:rPr>
          <w:rFonts w:ascii="Verdana" w:hAnsi="Verdana" w:hint="eastAsia"/>
          <w:color w:val="4D4A35"/>
          <w:szCs w:val="21"/>
        </w:rPr>
        <w:t>、そしてバングラデシュ</w:t>
      </w:r>
      <w:r w:rsidR="00C408D4">
        <w:rPr>
          <w:rFonts w:ascii="Verdana" w:hAnsi="Verdana" w:hint="eastAsia"/>
          <w:color w:val="4D4A35"/>
          <w:szCs w:val="21"/>
        </w:rPr>
        <w:t>92</w:t>
      </w:r>
      <w:r w:rsidR="008E7982">
        <w:rPr>
          <w:rFonts w:ascii="Verdana" w:hAnsi="Verdana" w:hint="eastAsia"/>
          <w:color w:val="4D4A35"/>
          <w:szCs w:val="21"/>
        </w:rPr>
        <w:t>百万ドルでスーダンは第</w:t>
      </w:r>
      <w:r w:rsidR="008E7982">
        <w:rPr>
          <w:rFonts w:ascii="Verdana" w:hAnsi="Verdana" w:hint="eastAsia"/>
          <w:color w:val="4D4A35"/>
          <w:szCs w:val="21"/>
        </w:rPr>
        <w:t>4</w:t>
      </w:r>
      <w:r w:rsidR="008E7982">
        <w:rPr>
          <w:rFonts w:ascii="Verdana" w:hAnsi="Verdana" w:hint="eastAsia"/>
          <w:color w:val="4D4A35"/>
          <w:szCs w:val="21"/>
        </w:rPr>
        <w:t>位。</w:t>
      </w:r>
    </w:p>
    <w:p w:rsidR="008E7982" w:rsidRDefault="008E7982" w:rsidP="00352CAE">
      <w:pPr>
        <w:jc w:val="left"/>
        <w:rPr>
          <w:rFonts w:ascii="Verdana" w:hAnsi="Verdana"/>
          <w:color w:val="4D4A35"/>
          <w:szCs w:val="21"/>
        </w:rPr>
      </w:pPr>
      <w:r>
        <w:rPr>
          <w:rFonts w:ascii="Verdana" w:hAnsi="Verdana" w:hint="eastAsia"/>
          <w:color w:val="4D4A35"/>
          <w:szCs w:val="21"/>
        </w:rPr>
        <w:t>●</w:t>
      </w:r>
      <w:r w:rsidRPr="00350B4B">
        <w:rPr>
          <w:rFonts w:ascii="Verdana" w:hAnsi="Verdana" w:hint="eastAsia"/>
          <w:color w:val="4D4A35"/>
          <w:szCs w:val="21"/>
          <w:u w:val="single"/>
        </w:rPr>
        <w:t>83</w:t>
      </w:r>
      <w:r w:rsidRPr="00350B4B">
        <w:rPr>
          <w:rFonts w:ascii="Verdana" w:hAnsi="Verdana" w:hint="eastAsia"/>
          <w:color w:val="4D4A35"/>
          <w:szCs w:val="21"/>
          <w:u w:val="single"/>
        </w:rPr>
        <w:t>万人がシャリア適格の貯蓄サービスを使用</w:t>
      </w:r>
      <w:r>
        <w:rPr>
          <w:rFonts w:ascii="Verdana" w:hAnsi="Verdana" w:hint="eastAsia"/>
          <w:color w:val="4D4A35"/>
          <w:szCs w:val="21"/>
        </w:rPr>
        <w:t>し、その</w:t>
      </w:r>
      <w:r w:rsidR="00C408D4">
        <w:rPr>
          <w:rFonts w:ascii="Verdana" w:hAnsi="Verdana" w:hint="eastAsia"/>
          <w:color w:val="4D4A35"/>
          <w:szCs w:val="21"/>
        </w:rPr>
        <w:t>78</w:t>
      </w:r>
      <w:r>
        <w:rPr>
          <w:rFonts w:ascii="Verdana" w:hAnsi="Verdana" w:hint="eastAsia"/>
          <w:color w:val="4D4A35"/>
          <w:szCs w:val="21"/>
        </w:rPr>
        <w:t>％をインドネシア在住者が占める。この資金は、ムダーラバの一種として投資に回される。</w:t>
      </w:r>
    </w:p>
    <w:p w:rsidR="008E7982" w:rsidRDefault="008E7982" w:rsidP="00352CAE">
      <w:pPr>
        <w:jc w:val="left"/>
        <w:rPr>
          <w:rFonts w:ascii="Verdana" w:hAnsi="Verdana"/>
          <w:color w:val="4D4A35"/>
          <w:szCs w:val="21"/>
        </w:rPr>
      </w:pPr>
      <w:r>
        <w:rPr>
          <w:rFonts w:ascii="Verdana" w:hAnsi="Verdana" w:hint="eastAsia"/>
          <w:color w:val="4D4A35"/>
          <w:szCs w:val="21"/>
        </w:rPr>
        <w:t>●</w:t>
      </w:r>
      <w:r w:rsidR="00C408D4">
        <w:rPr>
          <w:rFonts w:ascii="Verdana" w:hAnsi="Verdana" w:hint="eastAsia"/>
          <w:color w:val="4D4A35"/>
          <w:szCs w:val="21"/>
        </w:rPr>
        <w:t>SC</w:t>
      </w:r>
      <w:r>
        <w:rPr>
          <w:rFonts w:ascii="Verdana" w:hAnsi="Verdana" w:hint="eastAsia"/>
          <w:color w:val="4D4A35"/>
          <w:szCs w:val="21"/>
        </w:rPr>
        <w:t>MF</w:t>
      </w:r>
      <w:r>
        <w:rPr>
          <w:rFonts w:ascii="Verdana" w:hAnsi="Verdana" w:hint="eastAsia"/>
          <w:color w:val="4D4A35"/>
          <w:szCs w:val="21"/>
        </w:rPr>
        <w:t>の顧客の多い国</w:t>
      </w:r>
      <w:r w:rsidRPr="00350B4B">
        <w:rPr>
          <w:rFonts w:ascii="Verdana" w:hAnsi="Verdana" w:hint="eastAsia"/>
          <w:color w:val="4D4A35"/>
          <w:szCs w:val="21"/>
          <w:u w:val="single"/>
        </w:rPr>
        <w:t>スーダンでは、農業銀行が顧客の</w:t>
      </w:r>
      <w:r w:rsidR="00C408D4" w:rsidRPr="00350B4B">
        <w:rPr>
          <w:rFonts w:ascii="Verdana" w:hAnsi="Verdana" w:hint="eastAsia"/>
          <w:color w:val="4D4A35"/>
          <w:szCs w:val="21"/>
          <w:u w:val="single"/>
        </w:rPr>
        <w:t>75</w:t>
      </w:r>
      <w:r w:rsidRPr="00350B4B">
        <w:rPr>
          <w:rFonts w:ascii="Verdana" w:hAnsi="Verdana" w:hint="eastAsia"/>
          <w:color w:val="4D4A35"/>
          <w:szCs w:val="21"/>
          <w:u w:val="single"/>
        </w:rPr>
        <w:t>％にサービスを提供</w:t>
      </w:r>
      <w:r>
        <w:rPr>
          <w:rFonts w:ascii="Verdana" w:hAnsi="Verdana" w:hint="eastAsia"/>
          <w:color w:val="4D4A35"/>
          <w:szCs w:val="21"/>
        </w:rPr>
        <w:t>しており、バングラデシュでは、バングラデシュ・イスラム銀行が</w:t>
      </w:r>
      <w:r w:rsidR="00C408D4">
        <w:rPr>
          <w:rFonts w:ascii="Verdana" w:hAnsi="Verdana" w:hint="eastAsia"/>
          <w:color w:val="4D4A35"/>
          <w:szCs w:val="21"/>
        </w:rPr>
        <w:t>67</w:t>
      </w:r>
      <w:r>
        <w:rPr>
          <w:rFonts w:ascii="Verdana" w:hAnsi="Verdana" w:hint="eastAsia"/>
          <w:color w:val="4D4A35"/>
          <w:szCs w:val="21"/>
        </w:rPr>
        <w:t>％にサービスを提供している。その他の</w:t>
      </w:r>
      <w:r w:rsidR="00C408D4">
        <w:rPr>
          <w:rFonts w:ascii="Verdana" w:hAnsi="Verdana" w:hint="eastAsia"/>
          <w:color w:val="4D4A35"/>
          <w:szCs w:val="21"/>
        </w:rPr>
        <w:t>SC</w:t>
      </w:r>
      <w:r>
        <w:rPr>
          <w:rFonts w:ascii="Verdana" w:hAnsi="Verdana" w:hint="eastAsia"/>
          <w:color w:val="4D4A35"/>
          <w:szCs w:val="21"/>
        </w:rPr>
        <w:t>MF</w:t>
      </w:r>
      <w:r>
        <w:rPr>
          <w:rFonts w:ascii="Verdana" w:hAnsi="Verdana" w:hint="eastAsia"/>
          <w:color w:val="4D4A35"/>
          <w:szCs w:val="21"/>
        </w:rPr>
        <w:t>サービス提供者の規模は小さい。</w:t>
      </w:r>
    </w:p>
    <w:p w:rsidR="008E7982" w:rsidRDefault="008E7982" w:rsidP="00352CAE">
      <w:pPr>
        <w:jc w:val="left"/>
        <w:rPr>
          <w:rFonts w:ascii="Verdana" w:hAnsi="Verdana"/>
          <w:color w:val="4D4A35"/>
          <w:szCs w:val="21"/>
        </w:rPr>
      </w:pPr>
    </w:p>
    <w:p w:rsidR="00516048" w:rsidRDefault="00516048" w:rsidP="00352CAE">
      <w:pPr>
        <w:jc w:val="left"/>
        <w:rPr>
          <w:rFonts w:ascii="Verdana" w:hAnsi="Verdana"/>
          <w:color w:val="4D4A35"/>
          <w:szCs w:val="21"/>
        </w:rPr>
      </w:pPr>
      <w:r w:rsidRPr="00323C24">
        <w:rPr>
          <w:rFonts w:ascii="Verdana" w:hAnsi="Verdana" w:hint="eastAsia"/>
          <w:color w:val="4D4A35"/>
          <w:szCs w:val="21"/>
        </w:rPr>
        <w:t>３．結論</w:t>
      </w:r>
    </w:p>
    <w:p w:rsidR="00604067" w:rsidRDefault="00604067" w:rsidP="00352CAE">
      <w:pPr>
        <w:jc w:val="left"/>
        <w:rPr>
          <w:rFonts w:ascii="Verdana" w:hAnsi="Verdana"/>
          <w:color w:val="4D4A35"/>
          <w:szCs w:val="21"/>
        </w:rPr>
      </w:pPr>
      <w:r>
        <w:rPr>
          <w:rFonts w:ascii="Verdana" w:hAnsi="Verdana" w:hint="eastAsia"/>
          <w:color w:val="4D4A35"/>
          <w:szCs w:val="21"/>
        </w:rPr>
        <w:t>●シャリア適格性が</w:t>
      </w:r>
      <w:r w:rsidR="00C56124">
        <w:rPr>
          <w:rFonts w:ascii="Verdana" w:hAnsi="Verdana" w:hint="eastAsia"/>
          <w:color w:val="4D4A35"/>
          <w:szCs w:val="21"/>
        </w:rPr>
        <w:t>イスラム教徒</w:t>
      </w:r>
      <w:r>
        <w:rPr>
          <w:rFonts w:ascii="Verdana" w:hAnsi="Verdana" w:hint="eastAsia"/>
          <w:color w:val="4D4A35"/>
          <w:szCs w:val="21"/>
        </w:rPr>
        <w:t>顧客</w:t>
      </w:r>
      <w:r w:rsidR="00C56124">
        <w:rPr>
          <w:rFonts w:ascii="Verdana" w:hAnsi="Verdana" w:hint="eastAsia"/>
          <w:color w:val="4D4A35"/>
          <w:szCs w:val="21"/>
        </w:rPr>
        <w:t>にとって、他の伝統的金融商品との競争の下で</w:t>
      </w:r>
      <w:r w:rsidR="006E1DE0" w:rsidRPr="00350B4B">
        <w:rPr>
          <w:rFonts w:ascii="Verdana" w:hAnsi="Verdana" w:hint="eastAsia"/>
          <w:color w:val="4D4A35"/>
          <w:szCs w:val="21"/>
          <w:u w:val="single"/>
        </w:rPr>
        <w:t>SCMF</w:t>
      </w:r>
      <w:r w:rsidR="00C56124">
        <w:rPr>
          <w:rFonts w:ascii="Verdana" w:hAnsi="Verdana" w:hint="eastAsia"/>
          <w:color w:val="4D4A35"/>
          <w:szCs w:val="21"/>
          <w:u w:val="single"/>
        </w:rPr>
        <w:lastRenderedPageBreak/>
        <w:t>選択の</w:t>
      </w:r>
      <w:r w:rsidRPr="00350B4B">
        <w:rPr>
          <w:rFonts w:ascii="Verdana" w:hAnsi="Verdana" w:hint="eastAsia"/>
          <w:color w:val="4D4A35"/>
          <w:szCs w:val="21"/>
          <w:u w:val="single"/>
        </w:rPr>
        <w:t>動機になるの</w:t>
      </w:r>
      <w:r>
        <w:rPr>
          <w:rFonts w:ascii="Verdana" w:hAnsi="Verdana" w:hint="eastAsia"/>
          <w:color w:val="4D4A35"/>
          <w:szCs w:val="21"/>
        </w:rPr>
        <w:t>か</w:t>
      </w:r>
      <w:r w:rsidR="002A1F8D">
        <w:rPr>
          <w:rStyle w:val="ae"/>
          <w:rFonts w:ascii="Verdana" w:hAnsi="Verdana"/>
          <w:color w:val="4D4A35"/>
          <w:szCs w:val="21"/>
        </w:rPr>
        <w:footnoteReference w:id="10"/>
      </w:r>
      <w:r>
        <w:rPr>
          <w:rFonts w:ascii="Verdana" w:hAnsi="Verdana" w:hint="eastAsia"/>
          <w:color w:val="4D4A35"/>
          <w:szCs w:val="21"/>
        </w:rPr>
        <w:t>さらなる</w:t>
      </w:r>
      <w:r w:rsidRPr="00350B4B">
        <w:rPr>
          <w:rFonts w:ascii="Verdana" w:hAnsi="Verdana" w:hint="eastAsia"/>
          <w:color w:val="4D4A35"/>
          <w:szCs w:val="21"/>
          <w:u w:val="single"/>
        </w:rPr>
        <w:t>調査研究が必要</w:t>
      </w:r>
      <w:r>
        <w:rPr>
          <w:rFonts w:ascii="Verdana" w:hAnsi="Verdana" w:hint="eastAsia"/>
          <w:color w:val="4D4A35"/>
          <w:szCs w:val="21"/>
        </w:rPr>
        <w:t>。</w:t>
      </w:r>
    </w:p>
    <w:p w:rsidR="006A31EC" w:rsidRDefault="006A31EC" w:rsidP="00352CAE">
      <w:pPr>
        <w:jc w:val="left"/>
        <w:rPr>
          <w:rFonts w:ascii="Verdana" w:hAnsi="Verdana"/>
          <w:color w:val="4D4A35"/>
          <w:szCs w:val="21"/>
        </w:rPr>
      </w:pPr>
      <w:r>
        <w:rPr>
          <w:rFonts w:ascii="Verdana" w:hAnsi="Verdana" w:hint="eastAsia"/>
          <w:color w:val="4D4A35"/>
          <w:szCs w:val="21"/>
        </w:rPr>
        <w:t>●</w:t>
      </w:r>
      <w:r w:rsidR="006E1DE0">
        <w:rPr>
          <w:rFonts w:ascii="Verdana" w:hAnsi="Verdana" w:hint="eastAsia"/>
          <w:color w:val="4D4A35"/>
          <w:szCs w:val="21"/>
        </w:rPr>
        <w:t>SCMF</w:t>
      </w:r>
      <w:r>
        <w:rPr>
          <w:rFonts w:ascii="Verdana" w:hAnsi="Verdana" w:hint="eastAsia"/>
          <w:color w:val="4D4A35"/>
          <w:szCs w:val="21"/>
        </w:rPr>
        <w:t>が現在のムラーバハ、カルド・ハサンという補助金</w:t>
      </w:r>
      <w:r w:rsidR="00495022">
        <w:rPr>
          <w:rFonts w:ascii="Verdana" w:hAnsi="Verdana" w:hint="eastAsia"/>
          <w:color w:val="4D4A35"/>
          <w:szCs w:val="21"/>
        </w:rPr>
        <w:t>依存</w:t>
      </w:r>
      <w:r>
        <w:rPr>
          <w:rFonts w:ascii="Verdana" w:hAnsi="Verdana" w:hint="eastAsia"/>
          <w:color w:val="4D4A35"/>
          <w:szCs w:val="21"/>
        </w:rPr>
        <w:t>やチャ</w:t>
      </w:r>
      <w:r w:rsidR="00495022">
        <w:rPr>
          <w:rFonts w:ascii="Verdana" w:hAnsi="Verdana" w:hint="eastAsia"/>
          <w:color w:val="4D4A35"/>
          <w:szCs w:val="21"/>
        </w:rPr>
        <w:t>リ</w:t>
      </w:r>
      <w:r>
        <w:rPr>
          <w:rFonts w:ascii="Verdana" w:hAnsi="Verdana" w:hint="eastAsia"/>
          <w:color w:val="4D4A35"/>
          <w:szCs w:val="21"/>
        </w:rPr>
        <w:t>イティ的性格を有する主たる</w:t>
      </w:r>
      <w:r w:rsidRPr="00350B4B">
        <w:rPr>
          <w:rFonts w:ascii="Verdana" w:hAnsi="Verdana" w:hint="eastAsia"/>
          <w:color w:val="4D4A35"/>
          <w:szCs w:val="21"/>
          <w:u w:val="single"/>
        </w:rPr>
        <w:t>２つのスキームを超えてより広範な商品の提供を行うことが、業績拡大のために必要</w:t>
      </w:r>
      <w:r>
        <w:rPr>
          <w:rFonts w:ascii="Verdana" w:hAnsi="Verdana" w:hint="eastAsia"/>
          <w:color w:val="4D4A35"/>
          <w:szCs w:val="21"/>
        </w:rPr>
        <w:t>。</w:t>
      </w:r>
    </w:p>
    <w:p w:rsidR="006A31EC" w:rsidRDefault="006A31EC" w:rsidP="00352CAE">
      <w:pPr>
        <w:jc w:val="left"/>
        <w:rPr>
          <w:rFonts w:ascii="Verdana" w:hAnsi="Verdana"/>
          <w:color w:val="4D4A35"/>
          <w:szCs w:val="21"/>
        </w:rPr>
      </w:pPr>
      <w:r>
        <w:rPr>
          <w:rFonts w:ascii="Verdana" w:hAnsi="Verdana" w:hint="eastAsia"/>
          <w:color w:val="4D4A35"/>
          <w:szCs w:val="21"/>
        </w:rPr>
        <w:t>●とりわけ高い</w:t>
      </w:r>
      <w:r w:rsidR="00495022">
        <w:rPr>
          <w:rFonts w:ascii="Verdana" w:hAnsi="Verdana" w:hint="eastAsia"/>
          <w:color w:val="4D4A35"/>
          <w:szCs w:val="21"/>
        </w:rPr>
        <w:t>取引</w:t>
      </w:r>
      <w:r>
        <w:rPr>
          <w:rFonts w:ascii="Verdana" w:hAnsi="Verdana" w:hint="eastAsia"/>
          <w:color w:val="4D4A35"/>
          <w:szCs w:val="21"/>
        </w:rPr>
        <w:t>コスト</w:t>
      </w:r>
      <w:r w:rsidR="00234D06">
        <w:rPr>
          <w:rStyle w:val="ae"/>
          <w:rFonts w:ascii="Verdana" w:hAnsi="Verdana"/>
          <w:color w:val="4D4A35"/>
          <w:szCs w:val="21"/>
        </w:rPr>
        <w:footnoteReference w:id="11"/>
      </w:r>
      <w:r>
        <w:rPr>
          <w:rFonts w:ascii="Verdana" w:hAnsi="Verdana" w:hint="eastAsia"/>
          <w:color w:val="4D4A35"/>
          <w:szCs w:val="21"/>
        </w:rPr>
        <w:t>で敬遠されている</w:t>
      </w:r>
      <w:r w:rsidRPr="00350B4B">
        <w:rPr>
          <w:rFonts w:ascii="Verdana" w:hAnsi="Verdana" w:hint="eastAsia"/>
          <w:color w:val="4D4A35"/>
          <w:szCs w:val="21"/>
          <w:u w:val="single"/>
        </w:rPr>
        <w:t>損益分担の投資型商品</w:t>
      </w:r>
      <w:r>
        <w:rPr>
          <w:rFonts w:ascii="Verdana" w:hAnsi="Verdana" w:hint="eastAsia"/>
          <w:color w:val="4D4A35"/>
          <w:szCs w:val="21"/>
        </w:rPr>
        <w:t>は、イスラムの理念をもっとも体現する商品であり、これらについて持続可能なビジネスモデルが生まれることが期待される。</w:t>
      </w:r>
    </w:p>
    <w:p w:rsidR="00C56124" w:rsidRDefault="00C56124" w:rsidP="00352CAE">
      <w:pPr>
        <w:jc w:val="left"/>
        <w:rPr>
          <w:rFonts w:ascii="Verdana" w:hAnsi="Verdana"/>
          <w:color w:val="4D4A35"/>
          <w:szCs w:val="21"/>
        </w:rPr>
      </w:pPr>
    </w:p>
    <w:p w:rsidR="00741AB7" w:rsidRDefault="00741AB7" w:rsidP="00352CAE">
      <w:pPr>
        <w:jc w:val="left"/>
        <w:rPr>
          <w:rFonts w:ascii="Verdana" w:hAnsi="Verdana"/>
          <w:color w:val="4D4A35"/>
          <w:szCs w:val="21"/>
        </w:rPr>
      </w:pPr>
      <w:r>
        <w:rPr>
          <w:rFonts w:ascii="Verdana" w:hAnsi="Verdana" w:hint="eastAsia"/>
          <w:color w:val="4D4A35"/>
          <w:szCs w:val="21"/>
        </w:rPr>
        <w:t>（筆者補足）イスラム金融</w:t>
      </w:r>
      <w:r w:rsidR="00C56124">
        <w:rPr>
          <w:rFonts w:ascii="Verdana" w:hAnsi="Verdana" w:hint="eastAsia"/>
          <w:color w:val="4D4A35"/>
          <w:szCs w:val="21"/>
        </w:rPr>
        <w:t>を</w:t>
      </w:r>
      <w:r>
        <w:rPr>
          <w:rFonts w:ascii="Verdana" w:hAnsi="Verdana" w:hint="eastAsia"/>
          <w:color w:val="4D4A35"/>
          <w:szCs w:val="21"/>
        </w:rPr>
        <w:t>活用</w:t>
      </w:r>
      <w:r w:rsidR="00C56124">
        <w:rPr>
          <w:rFonts w:ascii="Verdana" w:hAnsi="Verdana" w:hint="eastAsia"/>
          <w:color w:val="4D4A35"/>
          <w:szCs w:val="21"/>
        </w:rPr>
        <w:t>した場合</w:t>
      </w:r>
      <w:r>
        <w:rPr>
          <w:rFonts w:ascii="Verdana" w:hAnsi="Verdana" w:hint="eastAsia"/>
          <w:color w:val="4D4A35"/>
          <w:szCs w:val="21"/>
        </w:rPr>
        <w:t>のＭＦのイメージ</w:t>
      </w:r>
    </w:p>
    <w:p w:rsidR="00741AB7" w:rsidRPr="00741AB7" w:rsidRDefault="00741AB7" w:rsidP="00741AB7">
      <w:pPr>
        <w:jc w:val="left"/>
        <w:rPr>
          <w:rFonts w:ascii="Verdana" w:hAnsi="Verdana"/>
          <w:color w:val="4D4A35"/>
          <w:szCs w:val="21"/>
        </w:rPr>
      </w:pPr>
      <w:r>
        <w:rPr>
          <w:rFonts w:ascii="Verdana" w:hAnsi="Verdana" w:hint="eastAsia"/>
          <w:color w:val="4D4A35"/>
          <w:szCs w:val="21"/>
        </w:rPr>
        <w:t>１．</w:t>
      </w:r>
      <w:r w:rsidRPr="00741AB7">
        <w:rPr>
          <w:rFonts w:ascii="Verdana" w:hAnsi="Verdana" w:hint="eastAsia"/>
          <w:color w:val="4D4A35"/>
          <w:szCs w:val="21"/>
        </w:rPr>
        <w:t>ムラーバハ</w:t>
      </w:r>
      <w:r w:rsidR="00AC41C8">
        <w:rPr>
          <w:rFonts w:ascii="Verdana" w:hAnsi="Verdana" w:hint="eastAsia"/>
          <w:color w:val="4D4A35"/>
          <w:szCs w:val="21"/>
        </w:rPr>
        <w:t>（現在最も顧客の多いスキーム）</w:t>
      </w:r>
    </w:p>
    <w:p w:rsidR="00741AB7" w:rsidRDefault="00C56124" w:rsidP="00741AB7">
      <w:pPr>
        <w:pStyle w:val="ab"/>
        <w:ind w:leftChars="0" w:left="720"/>
        <w:jc w:val="left"/>
        <w:rPr>
          <w:rFonts w:ascii="Verdana" w:hAnsi="Verdana"/>
          <w:color w:val="4D4A35"/>
          <w:szCs w:val="21"/>
        </w:rPr>
      </w:pPr>
      <w:r w:rsidRPr="004B2C49">
        <w:rPr>
          <w:rFonts w:hAnsi="ＭＳ 明朝"/>
        </w:rPr>
        <w:object w:dxaOrig="5376" w:dyaOrig="4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35pt;height:241.6pt" o:ole="">
            <v:imagedata r:id="rId10" o:title=""/>
          </v:shape>
          <o:OLEObject Type="Embed" ProgID="PowerPoint.Slide.8" ShapeID="_x0000_i1025" DrawAspect="Content" ObjectID="_1427831724" r:id="rId11"/>
        </w:object>
      </w:r>
    </w:p>
    <w:p w:rsidR="00C56124" w:rsidRDefault="00C56124" w:rsidP="00C56124">
      <w:pPr>
        <w:pStyle w:val="ab"/>
        <w:ind w:leftChars="0" w:left="1080"/>
        <w:jc w:val="left"/>
        <w:rPr>
          <w:rFonts w:ascii="Verdana" w:hAnsi="Verdana"/>
          <w:color w:val="4D4A35"/>
          <w:sz w:val="20"/>
          <w:szCs w:val="20"/>
        </w:rPr>
      </w:pPr>
    </w:p>
    <w:p w:rsidR="00741AB7" w:rsidRPr="00304CD2" w:rsidRDefault="007A76D8" w:rsidP="007A76D8">
      <w:pPr>
        <w:pStyle w:val="ab"/>
        <w:numPr>
          <w:ilvl w:val="0"/>
          <w:numId w:val="3"/>
        </w:numPr>
        <w:ind w:leftChars="0"/>
        <w:jc w:val="left"/>
        <w:rPr>
          <w:rFonts w:ascii="Verdana" w:hAnsi="Verdana"/>
          <w:color w:val="4D4A35"/>
          <w:sz w:val="20"/>
          <w:szCs w:val="20"/>
        </w:rPr>
      </w:pPr>
      <w:r w:rsidRPr="00304CD2">
        <w:rPr>
          <w:rFonts w:ascii="Verdana" w:hAnsi="Verdana" w:hint="eastAsia"/>
          <w:color w:val="4D4A35"/>
          <w:sz w:val="20"/>
          <w:szCs w:val="20"/>
        </w:rPr>
        <w:t>たとえば、この商品は</w:t>
      </w:r>
      <w:r w:rsidRPr="00304CD2">
        <w:rPr>
          <w:rFonts w:ascii="Verdana" w:hAnsi="Verdana" w:hint="eastAsia"/>
          <w:color w:val="4D4A35"/>
          <w:sz w:val="20"/>
          <w:szCs w:val="20"/>
          <w:bdr w:val="single" w:sz="4" w:space="0" w:color="auto"/>
        </w:rPr>
        <w:t>鶏</w:t>
      </w:r>
      <w:r w:rsidRPr="00304CD2">
        <w:rPr>
          <w:rFonts w:ascii="Verdana" w:hAnsi="Verdana" w:hint="eastAsia"/>
          <w:color w:val="4D4A35"/>
          <w:sz w:val="20"/>
          <w:szCs w:val="20"/>
        </w:rPr>
        <w:t>とする</w:t>
      </w:r>
    </w:p>
    <w:p w:rsidR="00741AB7" w:rsidRPr="00304CD2" w:rsidRDefault="007A76D8" w:rsidP="007A76D8">
      <w:pPr>
        <w:pStyle w:val="ab"/>
        <w:numPr>
          <w:ilvl w:val="0"/>
          <w:numId w:val="3"/>
        </w:numPr>
        <w:ind w:leftChars="0"/>
        <w:jc w:val="left"/>
        <w:rPr>
          <w:rFonts w:ascii="Verdana" w:hAnsi="Verdana"/>
          <w:color w:val="4D4A35"/>
          <w:sz w:val="20"/>
          <w:szCs w:val="20"/>
        </w:rPr>
      </w:pPr>
      <w:r w:rsidRPr="00304CD2">
        <w:rPr>
          <w:rFonts w:ascii="Verdana" w:hAnsi="Verdana" w:hint="eastAsia"/>
          <w:color w:val="4D4A35"/>
          <w:sz w:val="20"/>
          <w:szCs w:val="20"/>
        </w:rPr>
        <w:t>貧困女性の買い手に替わって、イスラム銀行が</w:t>
      </w:r>
    </w:p>
    <w:p w:rsidR="007A76D8" w:rsidRPr="00304CD2" w:rsidRDefault="007A76D8" w:rsidP="007A76D8">
      <w:pPr>
        <w:pStyle w:val="ab"/>
        <w:ind w:leftChars="0" w:left="1080"/>
        <w:jc w:val="left"/>
        <w:rPr>
          <w:rFonts w:ascii="Verdana" w:hAnsi="Verdana"/>
          <w:color w:val="4D4A35"/>
          <w:sz w:val="20"/>
          <w:szCs w:val="20"/>
        </w:rPr>
      </w:pPr>
      <w:r w:rsidRPr="00304CD2">
        <w:rPr>
          <w:rFonts w:ascii="Verdana" w:hAnsi="Verdana" w:hint="eastAsia"/>
          <w:color w:val="4D4A35"/>
          <w:sz w:val="20"/>
          <w:szCs w:val="20"/>
          <w:bdr w:val="single" w:sz="4" w:space="0" w:color="auto"/>
        </w:rPr>
        <w:t>鶏</w:t>
      </w:r>
      <w:r w:rsidRPr="00304CD2">
        <w:rPr>
          <w:rFonts w:ascii="Verdana" w:hAnsi="Verdana" w:hint="eastAsia"/>
          <w:color w:val="4D4A35"/>
          <w:sz w:val="20"/>
          <w:szCs w:val="20"/>
        </w:rPr>
        <w:t>の購入費用</w:t>
      </w:r>
      <w:r w:rsidRPr="00304CD2">
        <w:rPr>
          <w:rFonts w:ascii="Verdana" w:hAnsi="Verdana" w:hint="eastAsia"/>
          <w:color w:val="4D4A35"/>
          <w:sz w:val="20"/>
          <w:szCs w:val="20"/>
        </w:rPr>
        <w:t>1000</w:t>
      </w:r>
      <w:r w:rsidRPr="00304CD2">
        <w:rPr>
          <w:rFonts w:ascii="Verdana" w:hAnsi="Verdana" w:hint="eastAsia"/>
          <w:color w:val="4D4A35"/>
          <w:sz w:val="20"/>
          <w:szCs w:val="20"/>
        </w:rPr>
        <w:t>円を売り手に支払う</w:t>
      </w:r>
    </w:p>
    <w:p w:rsidR="007A76D8" w:rsidRPr="00304CD2" w:rsidRDefault="007A76D8" w:rsidP="007A76D8">
      <w:pPr>
        <w:pStyle w:val="ab"/>
        <w:numPr>
          <w:ilvl w:val="0"/>
          <w:numId w:val="3"/>
        </w:numPr>
        <w:ind w:leftChars="0"/>
        <w:jc w:val="left"/>
        <w:rPr>
          <w:rFonts w:ascii="Verdana" w:hAnsi="Verdana"/>
          <w:color w:val="4D4A35"/>
          <w:sz w:val="20"/>
          <w:szCs w:val="20"/>
        </w:rPr>
      </w:pPr>
      <w:r w:rsidRPr="00304CD2">
        <w:rPr>
          <w:rFonts w:ascii="Verdana" w:hAnsi="Verdana" w:hint="eastAsia"/>
          <w:color w:val="4D4A35"/>
          <w:sz w:val="20"/>
          <w:szCs w:val="20"/>
          <w:bdr w:val="single" w:sz="4" w:space="0" w:color="auto"/>
        </w:rPr>
        <w:t>鶏</w:t>
      </w:r>
      <w:r w:rsidRPr="00304CD2">
        <w:rPr>
          <w:rFonts w:ascii="Verdana" w:hAnsi="Verdana" w:hint="eastAsia"/>
          <w:color w:val="4D4A35"/>
          <w:sz w:val="20"/>
          <w:szCs w:val="20"/>
        </w:rPr>
        <w:t>は、イスラム銀行経由で、買い手の貧困女性に渡される</w:t>
      </w:r>
    </w:p>
    <w:p w:rsidR="007A76D8" w:rsidRPr="00304CD2" w:rsidRDefault="007A76D8" w:rsidP="007A76D8">
      <w:pPr>
        <w:pStyle w:val="ab"/>
        <w:numPr>
          <w:ilvl w:val="0"/>
          <w:numId w:val="3"/>
        </w:numPr>
        <w:ind w:leftChars="0"/>
        <w:jc w:val="left"/>
        <w:rPr>
          <w:rFonts w:ascii="Verdana" w:hAnsi="Verdana"/>
          <w:color w:val="4D4A35"/>
          <w:sz w:val="20"/>
          <w:szCs w:val="20"/>
        </w:rPr>
      </w:pPr>
      <w:r w:rsidRPr="00304CD2">
        <w:rPr>
          <w:rFonts w:ascii="Verdana" w:hAnsi="Verdana" w:hint="eastAsia"/>
          <w:color w:val="4D4A35"/>
          <w:sz w:val="20"/>
          <w:szCs w:val="20"/>
          <w:bdr w:val="single" w:sz="4" w:space="0" w:color="auto"/>
        </w:rPr>
        <w:t>鶏</w:t>
      </w:r>
      <w:r w:rsidRPr="00304CD2">
        <w:rPr>
          <w:rFonts w:ascii="Verdana" w:hAnsi="Verdana" w:hint="eastAsia"/>
          <w:color w:val="4D4A35"/>
          <w:sz w:val="20"/>
          <w:szCs w:val="20"/>
        </w:rPr>
        <w:t>は卵を産んで、貧困女性は、卵を販売し利益を得て、</w:t>
      </w:r>
    </w:p>
    <w:p w:rsidR="007A76D8" w:rsidRPr="00304CD2" w:rsidRDefault="007A76D8" w:rsidP="007A76D8">
      <w:pPr>
        <w:pStyle w:val="ab"/>
        <w:ind w:leftChars="0" w:left="1080"/>
        <w:jc w:val="left"/>
        <w:rPr>
          <w:rFonts w:ascii="Verdana" w:hAnsi="Verdana"/>
          <w:color w:val="4D4A35"/>
          <w:sz w:val="20"/>
          <w:szCs w:val="20"/>
        </w:rPr>
      </w:pPr>
      <w:r w:rsidRPr="00304CD2">
        <w:rPr>
          <w:rFonts w:ascii="Verdana" w:hAnsi="Verdana" w:hint="eastAsia"/>
          <w:color w:val="4D4A35"/>
          <w:sz w:val="20"/>
          <w:szCs w:val="20"/>
        </w:rPr>
        <w:t>一定期間後（あるいは分割払いで）合計</w:t>
      </w:r>
      <w:r w:rsidR="00304CD2" w:rsidRPr="00304CD2">
        <w:rPr>
          <w:rFonts w:ascii="Verdana" w:hAnsi="Verdana" w:hint="eastAsia"/>
          <w:color w:val="4D4A35"/>
          <w:sz w:val="20"/>
          <w:szCs w:val="20"/>
        </w:rPr>
        <w:t>1100</w:t>
      </w:r>
      <w:r w:rsidR="00304CD2" w:rsidRPr="00304CD2">
        <w:rPr>
          <w:rFonts w:ascii="Verdana" w:hAnsi="Verdana" w:hint="eastAsia"/>
          <w:color w:val="4D4A35"/>
          <w:sz w:val="20"/>
          <w:szCs w:val="20"/>
        </w:rPr>
        <w:t>円を支払う</w:t>
      </w:r>
    </w:p>
    <w:p w:rsidR="00741AB7" w:rsidRPr="00741AB7" w:rsidRDefault="00741AB7" w:rsidP="00741AB7">
      <w:pPr>
        <w:pStyle w:val="ab"/>
        <w:ind w:leftChars="0" w:left="720"/>
        <w:jc w:val="left"/>
        <w:rPr>
          <w:rFonts w:ascii="Verdana" w:hAnsi="Verdana"/>
          <w:color w:val="4D4A35"/>
          <w:szCs w:val="21"/>
        </w:rPr>
      </w:pPr>
    </w:p>
    <w:p w:rsidR="00C56124" w:rsidRDefault="00C56124" w:rsidP="00741AB7">
      <w:pPr>
        <w:jc w:val="left"/>
        <w:rPr>
          <w:rFonts w:ascii="Verdana" w:hAnsi="Verdana"/>
          <w:color w:val="4D4A35"/>
          <w:szCs w:val="21"/>
        </w:rPr>
      </w:pPr>
    </w:p>
    <w:p w:rsidR="00741AB7" w:rsidRPr="00741AB7" w:rsidRDefault="00D25698" w:rsidP="00741AB7">
      <w:pPr>
        <w:jc w:val="left"/>
        <w:rPr>
          <w:rFonts w:ascii="Verdana" w:hAnsi="Verdana"/>
          <w:color w:val="4D4A35"/>
          <w:szCs w:val="21"/>
        </w:rPr>
      </w:pPr>
      <w:r>
        <w:rPr>
          <w:rFonts w:ascii="Verdana" w:hAnsi="Verdana"/>
          <w:noProof/>
          <w:color w:val="4D4A35"/>
          <w:szCs w:val="21"/>
        </w:rPr>
        <w:lastRenderedPageBreak/>
        <mc:AlternateContent>
          <mc:Choice Requires="wps">
            <w:drawing>
              <wp:anchor distT="0" distB="0" distL="114300" distR="114300" simplePos="0" relativeHeight="251668480" behindDoc="0" locked="0" layoutInCell="1" allowOverlap="1" wp14:anchorId="0FE2668A" wp14:editId="7B846710">
                <wp:simplePos x="0" y="0"/>
                <wp:positionH relativeFrom="column">
                  <wp:posOffset>2801620</wp:posOffset>
                </wp:positionH>
                <wp:positionV relativeFrom="paragraph">
                  <wp:posOffset>192405</wp:posOffset>
                </wp:positionV>
                <wp:extent cx="796290" cy="262890"/>
                <wp:effectExtent l="0" t="0" r="3810" b="3810"/>
                <wp:wrapNone/>
                <wp:docPr id="10" name="テキスト ボックス 10"/>
                <wp:cNvGraphicFramePr/>
                <a:graphic xmlns:a="http://schemas.openxmlformats.org/drawingml/2006/main">
                  <a:graphicData uri="http://schemas.microsoft.com/office/word/2010/wordprocessingShape">
                    <wps:wsp>
                      <wps:cNvSpPr txBox="1"/>
                      <wps:spPr>
                        <a:xfrm>
                          <a:off x="0" y="0"/>
                          <a:ext cx="796290" cy="2628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41C8" w:rsidRDefault="00AC41C8">
                            <w:r w:rsidRPr="00AC41C8">
                              <w:rPr>
                                <w:rFonts w:hint="eastAsia"/>
                                <w:sz w:val="14"/>
                                <w:szCs w:val="14"/>
                              </w:rPr>
                              <w:t>労働・資本投入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margin-left:220.6pt;margin-top:15.15pt;width:62.7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" fillcolor="white [3201]" stroked="f" strokeweight=".5pt">
                <v:textbox>
                  <w:txbxContent>
                    <w:p w:rsidR="00AC41C8" w:rsidRDefault="00AC41C8">
                      <w:r w:rsidRPr="00AC41C8">
                        <w:rPr>
                          <w:rFonts w:hint="eastAsia"/>
                          <w:sz w:val="14"/>
                          <w:szCs w:val="14"/>
                        </w:rPr>
                        <w:t>労働・資本投入</w:t>
                      </w:r>
                    </w:p>
                  </w:txbxContent>
                </v:textbox>
              </v:shape>
            </w:pict>
          </mc:Fallback>
        </mc:AlternateContent>
      </w:r>
      <w:r w:rsidR="00AC41C8">
        <w:rPr>
          <w:rFonts w:ascii="Verdana" w:hAnsi="Verdana"/>
          <w:noProof/>
          <w:color w:val="4D4A35"/>
          <w:szCs w:val="21"/>
        </w:rPr>
        <mc:AlternateContent>
          <mc:Choice Requires="wps">
            <w:drawing>
              <wp:anchor distT="0" distB="0" distL="114300" distR="114300" simplePos="0" relativeHeight="251666432" behindDoc="0" locked="0" layoutInCell="1" allowOverlap="1" wp14:anchorId="174F54D1" wp14:editId="59759BAF">
                <wp:simplePos x="0" y="0"/>
                <wp:positionH relativeFrom="column">
                  <wp:posOffset>1242330</wp:posOffset>
                </wp:positionH>
                <wp:positionV relativeFrom="paragraph">
                  <wp:posOffset>195272</wp:posOffset>
                </wp:positionV>
                <wp:extent cx="441960" cy="263525"/>
                <wp:effectExtent l="0" t="0" r="0" b="3175"/>
                <wp:wrapNone/>
                <wp:docPr id="8" name="テキスト ボックス 8"/>
                <wp:cNvGraphicFramePr/>
                <a:graphic xmlns:a="http://schemas.openxmlformats.org/drawingml/2006/main">
                  <a:graphicData uri="http://schemas.microsoft.com/office/word/2010/wordprocessingShape">
                    <wps:wsp>
                      <wps:cNvSpPr txBox="1"/>
                      <wps:spPr>
                        <a:xfrm>
                          <a:off x="0" y="0"/>
                          <a:ext cx="441960" cy="263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41C8" w:rsidRPr="00AC41C8" w:rsidRDefault="00AC41C8">
                            <w:pPr>
                              <w:rPr>
                                <w:sz w:val="16"/>
                                <w:szCs w:val="16"/>
                              </w:rPr>
                            </w:pPr>
                            <w:r w:rsidRPr="00AC41C8">
                              <w:rPr>
                                <w:rFonts w:hint="eastAsia"/>
                                <w:sz w:val="16"/>
                                <w:szCs w:val="16"/>
                              </w:rPr>
                              <w:t>資金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7" type="#_x0000_t202" style="position:absolute;margin-left:97.8pt;margin-top:15.4pt;width:34.8pt;height: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" fillcolor="white [3201]" stroked="f" strokeweight=".5pt">
                <v:textbox>
                  <w:txbxContent>
                    <w:p w:rsidR="00AC41C8" w:rsidRPr="00AC41C8" w:rsidRDefault="00AC41C8">
                      <w:pPr>
                        <w:rPr>
                          <w:sz w:val="16"/>
                          <w:szCs w:val="16"/>
                        </w:rPr>
                      </w:pPr>
                      <w:r w:rsidRPr="00AC41C8">
                        <w:rPr>
                          <w:rFonts w:hint="eastAsia"/>
                          <w:sz w:val="16"/>
                          <w:szCs w:val="16"/>
                        </w:rPr>
                        <w:t>資金</w:t>
                      </w:r>
                    </w:p>
                  </w:txbxContent>
                </v:textbox>
              </v:shape>
            </w:pict>
          </mc:Fallback>
        </mc:AlternateContent>
      </w:r>
      <w:r w:rsidR="00741AB7">
        <w:rPr>
          <w:rFonts w:ascii="Verdana" w:hAnsi="Verdana" w:hint="eastAsia"/>
          <w:color w:val="4D4A35"/>
          <w:szCs w:val="21"/>
        </w:rPr>
        <w:t>２．</w:t>
      </w:r>
      <w:r w:rsidR="00741AB7" w:rsidRPr="00741AB7">
        <w:rPr>
          <w:rFonts w:ascii="Verdana" w:hAnsi="Verdana" w:hint="eastAsia"/>
          <w:color w:val="4D4A35"/>
          <w:szCs w:val="21"/>
        </w:rPr>
        <w:t>ム</w:t>
      </w:r>
      <w:r w:rsidR="00304CD2">
        <w:rPr>
          <w:rFonts w:ascii="Verdana" w:hAnsi="Verdana" w:hint="eastAsia"/>
          <w:color w:val="4D4A35"/>
          <w:szCs w:val="21"/>
        </w:rPr>
        <w:t>ダーラバ</w:t>
      </w:r>
      <w:r w:rsidR="00AC41C8">
        <w:rPr>
          <w:rFonts w:ascii="Verdana" w:hAnsi="Verdana" w:hint="eastAsia"/>
          <w:color w:val="4D4A35"/>
          <w:szCs w:val="21"/>
        </w:rPr>
        <w:t>（イスラム法推奨スキームながら顧客が僅少）</w:t>
      </w:r>
    </w:p>
    <w:p w:rsidR="00741AB7" w:rsidRDefault="00304CD2" w:rsidP="00352CAE">
      <w:pPr>
        <w:jc w:val="left"/>
        <w:rPr>
          <w:rFonts w:ascii="Verdana" w:hAnsi="Verdana"/>
          <w:color w:val="4D4A35"/>
          <w:szCs w:val="21"/>
        </w:rPr>
      </w:pPr>
      <w:r>
        <w:rPr>
          <w:rFonts w:ascii="Verdana" w:hAnsi="Verdana"/>
          <w:noProof/>
          <w:color w:val="4D4A35"/>
          <w:szCs w:val="21"/>
        </w:rPr>
        <mc:AlternateContent>
          <mc:Choice Requires="wps">
            <w:drawing>
              <wp:anchor distT="0" distB="0" distL="114300" distR="114300" simplePos="0" relativeHeight="251661312" behindDoc="0" locked="0" layoutInCell="1" allowOverlap="1">
                <wp:simplePos x="0" y="0"/>
                <wp:positionH relativeFrom="column">
                  <wp:posOffset>3486255</wp:posOffset>
                </wp:positionH>
                <wp:positionV relativeFrom="paragraph">
                  <wp:posOffset>139173</wp:posOffset>
                </wp:positionV>
                <wp:extent cx="863911" cy="757325"/>
                <wp:effectExtent l="0" t="0" r="12700" b="24130"/>
                <wp:wrapNone/>
                <wp:docPr id="3" name="円/楕円 3"/>
                <wp:cNvGraphicFramePr/>
                <a:graphic xmlns:a="http://schemas.openxmlformats.org/drawingml/2006/main">
                  <a:graphicData uri="http://schemas.microsoft.com/office/word/2010/wordprocessingShape">
                    <wps:wsp>
                      <wps:cNvSpPr/>
                      <wps:spPr>
                        <a:xfrm>
                          <a:off x="0" y="0"/>
                          <a:ext cx="863911" cy="757325"/>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304CD2" w:rsidRPr="002102C8" w:rsidRDefault="00304CD2" w:rsidP="00304CD2">
                            <w:pPr>
                              <w:jc w:val="center"/>
                              <w:rPr>
                                <w:b/>
                                <w:color w:val="000000" w:themeColor="text1"/>
                              </w:rPr>
                            </w:pPr>
                            <w:r w:rsidRPr="002102C8">
                              <w:rPr>
                                <w:rFonts w:hint="eastAsia"/>
                                <w:b/>
                                <w:color w:val="000000" w:themeColor="text1"/>
                              </w:rPr>
                              <w:t>事業への投資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円/楕円 3" o:spid="_x0000_s1028" style="position:absolute;margin-left:274.5pt;margin-top:10.95pt;width:68pt;height:59.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" fillcolor="#9bbb59 [3206]" strokecolor="#4e6128 [1606]" strokeweight="2pt">
                <v:textbox>
                  <w:txbxContent>
                    <w:p w:rsidR="00304CD2" w:rsidRPr="002102C8" w:rsidRDefault="00304CD2" w:rsidP="00304CD2">
                      <w:pPr>
                        <w:jc w:val="center"/>
                        <w:rPr>
                          <w:b/>
                          <w:color w:val="000000" w:themeColor="text1"/>
                        </w:rPr>
                      </w:pPr>
                      <w:r w:rsidRPr="002102C8">
                        <w:rPr>
                          <w:rFonts w:hint="eastAsia"/>
                          <w:b/>
                          <w:color w:val="000000" w:themeColor="text1"/>
                        </w:rPr>
                        <w:t>事業への投資</w:t>
                      </w:r>
                    </w:p>
                  </w:txbxContent>
                </v:textbox>
              </v:oval>
            </w:pict>
          </mc:Fallback>
        </mc:AlternateContent>
      </w:r>
    </w:p>
    <w:p w:rsidR="00304CD2" w:rsidRDefault="002102C8" w:rsidP="00352CAE">
      <w:pPr>
        <w:jc w:val="left"/>
        <w:rPr>
          <w:rFonts w:ascii="Verdana" w:hAnsi="Verdana"/>
          <w:color w:val="4D4A35"/>
          <w:szCs w:val="21"/>
        </w:rPr>
      </w:pPr>
      <w:r>
        <w:rPr>
          <w:rFonts w:ascii="Verdana" w:hAnsi="Verdana" w:hint="eastAsia"/>
          <w:noProof/>
          <w:color w:val="4D4A35"/>
          <w:szCs w:val="21"/>
        </w:rPr>
        <mc:AlternateContent>
          <mc:Choice Requires="wps">
            <w:drawing>
              <wp:anchor distT="0" distB="0" distL="114300" distR="114300" simplePos="0" relativeHeight="251662336" behindDoc="0" locked="0" layoutInCell="1" allowOverlap="1" wp14:anchorId="0B551E43" wp14:editId="5B769C65">
                <wp:simplePos x="0" y="0"/>
                <wp:positionH relativeFrom="column">
                  <wp:posOffset>1107693</wp:posOffset>
                </wp:positionH>
                <wp:positionV relativeFrom="paragraph">
                  <wp:posOffset>140152</wp:posOffset>
                </wp:positionV>
                <wp:extent cx="661959" cy="1"/>
                <wp:effectExtent l="0" t="133350" r="0" b="133350"/>
                <wp:wrapNone/>
                <wp:docPr id="4" name="直線矢印コネクタ 4"/>
                <wp:cNvGraphicFramePr/>
                <a:graphic xmlns:a="http://schemas.openxmlformats.org/drawingml/2006/main">
                  <a:graphicData uri="http://schemas.microsoft.com/office/word/2010/wordprocessingShape">
                    <wps:wsp>
                      <wps:cNvCnPr/>
                      <wps:spPr>
                        <a:xfrm flipV="1">
                          <a:off x="0" y="0"/>
                          <a:ext cx="661959" cy="1"/>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4" o:spid="_x0000_s1026" type="#_x0000_t32" style="position:absolute;left:0;text-align:left;margin-left:87.2pt;margin-top:11.05pt;width:52.1pt;height: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" strokecolor="#4579b8 [3044]" strokeweight="2.25pt">
                <v:stroke endarrow="open"/>
              </v:shape>
            </w:pict>
          </mc:Fallback>
        </mc:AlternateContent>
      </w:r>
      <w:r>
        <w:rPr>
          <w:rFonts w:ascii="Verdana" w:hAnsi="Verdana" w:hint="eastAsia"/>
          <w:noProof/>
          <w:color w:val="4D4A35"/>
          <w:szCs w:val="21"/>
        </w:rPr>
        <mc:AlternateContent>
          <mc:Choice Requires="wps">
            <w:drawing>
              <wp:anchor distT="0" distB="0" distL="114300" distR="114300" simplePos="0" relativeHeight="251663360" behindDoc="0" locked="0" layoutInCell="1" allowOverlap="1" wp14:anchorId="17860130" wp14:editId="0AE842BE">
                <wp:simplePos x="0" y="0"/>
                <wp:positionH relativeFrom="column">
                  <wp:posOffset>2767872</wp:posOffset>
                </wp:positionH>
                <wp:positionV relativeFrom="paragraph">
                  <wp:posOffset>118137</wp:posOffset>
                </wp:positionV>
                <wp:extent cx="763262" cy="0"/>
                <wp:effectExtent l="0" t="133350" r="0" b="133350"/>
                <wp:wrapNone/>
                <wp:docPr id="5" name="直線矢印コネクタ 5"/>
                <wp:cNvGraphicFramePr/>
                <a:graphic xmlns:a="http://schemas.openxmlformats.org/drawingml/2006/main">
                  <a:graphicData uri="http://schemas.microsoft.com/office/word/2010/wordprocessingShape">
                    <wps:wsp>
                      <wps:cNvCnPr/>
                      <wps:spPr>
                        <a:xfrm>
                          <a:off x="0" y="0"/>
                          <a:ext cx="763262" cy="0"/>
                        </a:xfrm>
                        <a:prstGeom prst="straightConnector1">
                          <a:avLst/>
                        </a:prstGeom>
                        <a:ln w="28575">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直線矢印コネクタ 5" o:spid="_x0000_s1026" type="#_x0000_t32" style="position:absolute;left:0;text-align:left;margin-left:217.95pt;margin-top:9.3pt;width:60.1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" strokecolor="#bc4542 [3045]" strokeweight="2.25pt">
                <v:stroke endarrow="open"/>
              </v:shape>
            </w:pict>
          </mc:Fallback>
        </mc:AlternateContent>
      </w:r>
      <w:r w:rsidR="00304CD2">
        <w:rPr>
          <w:rFonts w:ascii="Verdana" w:hAnsi="Verdana" w:hint="eastAsia"/>
          <w:noProof/>
          <w:color w:val="4D4A35"/>
          <w:szCs w:val="21"/>
        </w:rPr>
        <mc:AlternateContent>
          <mc:Choice Requires="wps">
            <w:drawing>
              <wp:anchor distT="0" distB="0" distL="114300" distR="114300" simplePos="0" relativeHeight="251660288" behindDoc="0" locked="0" layoutInCell="1" allowOverlap="1">
                <wp:simplePos x="0" y="0"/>
                <wp:positionH relativeFrom="column">
                  <wp:posOffset>1769652</wp:posOffset>
                </wp:positionH>
                <wp:positionV relativeFrom="paragraph">
                  <wp:posOffset>331</wp:posOffset>
                </wp:positionV>
                <wp:extent cx="998547" cy="403864"/>
                <wp:effectExtent l="0" t="0" r="11430" b="15240"/>
                <wp:wrapNone/>
                <wp:docPr id="2" name="フローチャート : 代替処理 2"/>
                <wp:cNvGraphicFramePr/>
                <a:graphic xmlns:a="http://schemas.openxmlformats.org/drawingml/2006/main">
                  <a:graphicData uri="http://schemas.microsoft.com/office/word/2010/wordprocessingShape">
                    <wps:wsp>
                      <wps:cNvSpPr/>
                      <wps:spPr>
                        <a:xfrm>
                          <a:off x="0" y="0"/>
                          <a:ext cx="998547" cy="403864"/>
                        </a:xfrm>
                        <a:prstGeom prst="flowChartAlternateProcess">
                          <a:avLst/>
                        </a:prstGeom>
                        <a:solidFill>
                          <a:schemeClr val="accent6">
                            <a:lumMod val="60000"/>
                            <a:lumOff val="4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rsidR="00304CD2" w:rsidRPr="002102C8" w:rsidRDefault="00304CD2" w:rsidP="00304CD2">
                            <w:pPr>
                              <w:jc w:val="center"/>
                              <w:rPr>
                                <w:b/>
                                <w:color w:val="000000" w:themeColor="text1"/>
                              </w:rPr>
                            </w:pPr>
                            <w:r w:rsidRPr="002102C8">
                              <w:rPr>
                                <w:rFonts w:hint="eastAsia"/>
                                <w:b/>
                                <w:color w:val="000000" w:themeColor="text1"/>
                              </w:rPr>
                              <w:t>事業家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9" type="#_x0000_t176" style="position:absolute;margin-left:139.35pt;margin-top:.05pt;width:78.65pt;height:3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" fillcolor="#fabf8f [1945]" strokecolor="#974706 [1609]" strokeweight="2pt">
                <v:textbox>
                  <w:txbxContent>
                    <w:p w:rsidR="00304CD2" w:rsidRPr="002102C8" w:rsidRDefault="00304CD2" w:rsidP="00304CD2">
                      <w:pPr>
                        <w:jc w:val="center"/>
                        <w:rPr>
                          <w:b/>
                          <w:color w:val="000000" w:themeColor="text1"/>
                        </w:rPr>
                      </w:pPr>
                      <w:r w:rsidRPr="002102C8">
                        <w:rPr>
                          <w:rFonts w:hint="eastAsia"/>
                          <w:b/>
                          <w:color w:val="000000" w:themeColor="text1"/>
                        </w:rPr>
                        <w:t>事業家</w:t>
                      </w:r>
                    </w:p>
                  </w:txbxContent>
                </v:textbox>
              </v:shape>
            </w:pict>
          </mc:Fallback>
        </mc:AlternateContent>
      </w:r>
      <w:r w:rsidR="00304CD2">
        <w:rPr>
          <w:rFonts w:ascii="Verdana" w:hAnsi="Verdana" w:hint="eastAsia"/>
          <w:noProof/>
          <w:color w:val="4D4A35"/>
          <w:szCs w:val="21"/>
        </w:rPr>
        <mc:AlternateContent>
          <mc:Choice Requires="wps">
            <w:drawing>
              <wp:anchor distT="0" distB="0" distL="114300" distR="114300" simplePos="0" relativeHeight="251659264" behindDoc="0" locked="0" layoutInCell="1" allowOverlap="1">
                <wp:simplePos x="0" y="0"/>
                <wp:positionH relativeFrom="column">
                  <wp:posOffset>120366</wp:posOffset>
                </wp:positionH>
                <wp:positionV relativeFrom="paragraph">
                  <wp:posOffset>33990</wp:posOffset>
                </wp:positionV>
                <wp:extent cx="959278" cy="370248"/>
                <wp:effectExtent l="0" t="0" r="12700" b="10795"/>
                <wp:wrapNone/>
                <wp:docPr id="1" name="フローチャート : 代替処理 1"/>
                <wp:cNvGraphicFramePr/>
                <a:graphic xmlns:a="http://schemas.openxmlformats.org/drawingml/2006/main">
                  <a:graphicData uri="http://schemas.microsoft.com/office/word/2010/wordprocessingShape">
                    <wps:wsp>
                      <wps:cNvSpPr/>
                      <wps:spPr>
                        <a:xfrm>
                          <a:off x="0" y="0"/>
                          <a:ext cx="959278" cy="370248"/>
                        </a:xfrm>
                        <a:prstGeom prst="flowChartAlternateProcess">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04CD2" w:rsidRPr="002102C8" w:rsidRDefault="00304CD2" w:rsidP="00304CD2">
                            <w:pPr>
                              <w:jc w:val="center"/>
                              <w:rPr>
                                <w:b/>
                                <w:color w:val="000000" w:themeColor="text1"/>
                              </w:rPr>
                            </w:pPr>
                            <w:r w:rsidRPr="002102C8">
                              <w:rPr>
                                <w:rFonts w:hint="eastAsia"/>
                                <w:b/>
                                <w:color w:val="000000" w:themeColor="text1"/>
                              </w:rPr>
                              <w:t>出資者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ローチャート : 代替処理 1" o:spid="_x0000_s1030" type="#_x0000_t176" style="position:absolute;margin-left:9.5pt;margin-top:2.7pt;width:75.55pt;height:2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" fillcolor="#8db3e2 [1311]" strokecolor="#243f60 [1604]" strokeweight="2pt">
                <v:textbox>
                  <w:txbxContent>
                    <w:p w:rsidR="00304CD2" w:rsidRPr="002102C8" w:rsidRDefault="00304CD2" w:rsidP="00304CD2">
                      <w:pPr>
                        <w:jc w:val="center"/>
                        <w:rPr>
                          <w:b/>
                          <w:color w:val="000000" w:themeColor="text1"/>
                        </w:rPr>
                      </w:pPr>
                      <w:r w:rsidRPr="002102C8">
                        <w:rPr>
                          <w:rFonts w:hint="eastAsia"/>
                          <w:b/>
                          <w:color w:val="000000" w:themeColor="text1"/>
                        </w:rPr>
                        <w:t>出資者</w:t>
                      </w:r>
                    </w:p>
                  </w:txbxContent>
                </v:textbox>
              </v:shape>
            </w:pict>
          </mc:Fallback>
        </mc:AlternateContent>
      </w:r>
    </w:p>
    <w:p w:rsidR="00304CD2" w:rsidRDefault="00AC41C8" w:rsidP="00352CAE">
      <w:pPr>
        <w:jc w:val="left"/>
        <w:rPr>
          <w:rFonts w:ascii="Verdana" w:hAnsi="Verdana"/>
          <w:color w:val="4D4A35"/>
          <w:szCs w:val="21"/>
        </w:rPr>
      </w:pPr>
      <w:r>
        <w:rPr>
          <w:rFonts w:ascii="Verdana" w:hAnsi="Verdana" w:hint="eastAsia"/>
          <w:noProof/>
          <w:color w:val="4D4A35"/>
          <w:szCs w:val="21"/>
        </w:rPr>
        <mc:AlternateContent>
          <mc:Choice Requires="wps">
            <w:drawing>
              <wp:anchor distT="0" distB="0" distL="114300" distR="114300" simplePos="0" relativeHeight="251667456" behindDoc="0" locked="0" layoutInCell="1" allowOverlap="1" wp14:anchorId="58BC42B2" wp14:editId="49577ACF">
                <wp:simplePos x="0" y="0"/>
                <wp:positionH relativeFrom="column">
                  <wp:posOffset>1242329</wp:posOffset>
                </wp:positionH>
                <wp:positionV relativeFrom="paragraph">
                  <wp:posOffset>205089</wp:posOffset>
                </wp:positionV>
                <wp:extent cx="441960" cy="269272"/>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41960" cy="2692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41C8" w:rsidRPr="00AC41C8" w:rsidRDefault="00AC41C8">
                            <w:pPr>
                              <w:rPr>
                                <w:sz w:val="14"/>
                                <w:szCs w:val="14"/>
                              </w:rPr>
                            </w:pPr>
                            <w:r w:rsidRPr="00AC41C8">
                              <w:rPr>
                                <w:rFonts w:hint="eastAsia"/>
                                <w:sz w:val="14"/>
                                <w:szCs w:val="14"/>
                              </w:rPr>
                              <w:t>配当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1" type="#_x0000_t202" style="position:absolute;margin-left:97.8pt;margin-top:16.15pt;width:34.8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" fillcolor="white [3201]" stroked="f" strokeweight=".5pt">
                <v:textbox>
                  <w:txbxContent>
                    <w:p w:rsidR="00AC41C8" w:rsidRPr="00AC41C8" w:rsidRDefault="00AC41C8">
                      <w:pPr>
                        <w:rPr>
                          <w:sz w:val="14"/>
                          <w:szCs w:val="14"/>
                        </w:rPr>
                      </w:pPr>
                      <w:r w:rsidRPr="00AC41C8">
                        <w:rPr>
                          <w:rFonts w:hint="eastAsia"/>
                          <w:sz w:val="14"/>
                          <w:szCs w:val="14"/>
                        </w:rPr>
                        <w:t>配当</w:t>
                      </w:r>
                    </w:p>
                  </w:txbxContent>
                </v:textbox>
              </v:shape>
            </w:pict>
          </mc:Fallback>
        </mc:AlternateContent>
      </w:r>
      <w:r>
        <w:rPr>
          <w:rFonts w:ascii="Verdana" w:hAnsi="Verdana" w:hint="eastAsia"/>
          <w:noProof/>
          <w:color w:val="4D4A35"/>
          <w:szCs w:val="21"/>
        </w:rPr>
        <mc:AlternateContent>
          <mc:Choice Requires="wps">
            <w:drawing>
              <wp:anchor distT="0" distB="0" distL="114300" distR="114300" simplePos="0" relativeHeight="251669504" behindDoc="0" locked="0" layoutInCell="1" allowOverlap="1" wp14:anchorId="372F2FBF" wp14:editId="28477766">
                <wp:simplePos x="0" y="0"/>
                <wp:positionH relativeFrom="column">
                  <wp:posOffset>2981372</wp:posOffset>
                </wp:positionH>
                <wp:positionV relativeFrom="paragraph">
                  <wp:posOffset>143381</wp:posOffset>
                </wp:positionV>
                <wp:extent cx="465334" cy="263529"/>
                <wp:effectExtent l="0" t="0" r="0" b="3175"/>
                <wp:wrapNone/>
                <wp:docPr id="11" name="テキスト ボックス 11"/>
                <wp:cNvGraphicFramePr/>
                <a:graphic xmlns:a="http://schemas.openxmlformats.org/drawingml/2006/main">
                  <a:graphicData uri="http://schemas.microsoft.com/office/word/2010/wordprocessingShape">
                    <wps:wsp>
                      <wps:cNvSpPr txBox="1"/>
                      <wps:spPr>
                        <a:xfrm>
                          <a:off x="0" y="0"/>
                          <a:ext cx="465334" cy="2635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41C8" w:rsidRPr="00AC41C8" w:rsidRDefault="00AC41C8">
                            <w:pPr>
                              <w:rPr>
                                <w:sz w:val="14"/>
                                <w:szCs w:val="14"/>
                              </w:rPr>
                            </w:pPr>
                            <w:r w:rsidRPr="00AC41C8">
                              <w:rPr>
                                <w:rFonts w:hint="eastAsia"/>
                                <w:sz w:val="14"/>
                                <w:szCs w:val="14"/>
                              </w:rPr>
                              <w:t>利潤</w:t>
                            </w:r>
                          </w:p>
                          <w:p w:rsidR="00AC41C8" w:rsidRDefault="00AC41C8"/>
                          <w:p w:rsidR="00AC41C8" w:rsidRDefault="00AC41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2" type="#_x0000_t202" style="position:absolute;margin-left:234.75pt;margin-top:11.3pt;width:36.65pt;height: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" fillcolor="white [3201]" stroked="f" strokeweight=".5pt">
                <v:textbox>
                  <w:txbxContent>
                    <w:p w:rsidR="00AC41C8" w:rsidRPr="00AC41C8" w:rsidRDefault="00AC41C8">
                      <w:pPr>
                        <w:rPr>
                          <w:rFonts w:hint="eastAsia"/>
                          <w:sz w:val="14"/>
                          <w:szCs w:val="14"/>
                        </w:rPr>
                      </w:pPr>
                      <w:r w:rsidRPr="00AC41C8">
                        <w:rPr>
                          <w:rFonts w:hint="eastAsia"/>
                          <w:sz w:val="14"/>
                          <w:szCs w:val="14"/>
                        </w:rPr>
                        <w:t>利潤</w:t>
                      </w:r>
                    </w:p>
                    <w:p w:rsidR="00AC41C8" w:rsidRDefault="00AC41C8">
                      <w:pPr>
                        <w:rPr>
                          <w:rFonts w:hint="eastAsia"/>
                        </w:rPr>
                      </w:pPr>
                    </w:p>
                    <w:p w:rsidR="00AC41C8" w:rsidRDefault="00AC41C8"/>
                  </w:txbxContent>
                </v:textbox>
              </v:shape>
            </w:pict>
          </mc:Fallback>
        </mc:AlternateContent>
      </w:r>
      <w:r w:rsidR="002102C8">
        <w:rPr>
          <w:rFonts w:ascii="Verdana" w:hAnsi="Verdana" w:hint="eastAsia"/>
          <w:noProof/>
          <w:color w:val="4D4A35"/>
          <w:szCs w:val="21"/>
        </w:rPr>
        <mc:AlternateContent>
          <mc:Choice Requires="wps">
            <w:drawing>
              <wp:anchor distT="0" distB="0" distL="114300" distR="114300" simplePos="0" relativeHeight="251665408" behindDoc="0" locked="0" layoutInCell="1" allowOverlap="1">
                <wp:simplePos x="0" y="0"/>
                <wp:positionH relativeFrom="column">
                  <wp:posOffset>1107693</wp:posOffset>
                </wp:positionH>
                <wp:positionV relativeFrom="paragraph">
                  <wp:posOffset>80271</wp:posOffset>
                </wp:positionV>
                <wp:extent cx="633734" cy="5080"/>
                <wp:effectExtent l="0" t="114300" r="0" b="128270"/>
                <wp:wrapNone/>
                <wp:docPr id="7" name="直線矢印コネクタ 7"/>
                <wp:cNvGraphicFramePr/>
                <a:graphic xmlns:a="http://schemas.openxmlformats.org/drawingml/2006/main">
                  <a:graphicData uri="http://schemas.microsoft.com/office/word/2010/wordprocessingShape">
                    <wps:wsp>
                      <wps:cNvCnPr/>
                      <wps:spPr>
                        <a:xfrm flipH="1">
                          <a:off x="0" y="0"/>
                          <a:ext cx="633734" cy="5080"/>
                        </a:xfrm>
                        <a:prstGeom prst="straightConnector1">
                          <a:avLst/>
                        </a:prstGeom>
                        <a:ln w="28575">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7" o:spid="_x0000_s1026" type="#_x0000_t32" style="position:absolute;left:0;text-align:left;margin-left:87.2pt;margin-top:6.3pt;width:49.9pt;height:.4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" strokecolor="#4579b8 [3044]" strokeweight="2.25pt">
                <v:stroke dashstyle="3 1" endarrow="open"/>
              </v:shape>
            </w:pict>
          </mc:Fallback>
        </mc:AlternateContent>
      </w:r>
      <w:r w:rsidR="002102C8">
        <w:rPr>
          <w:rFonts w:ascii="Verdana" w:hAnsi="Verdana" w:hint="eastAsia"/>
          <w:noProof/>
          <w:color w:val="4D4A35"/>
          <w:szCs w:val="21"/>
        </w:rPr>
        <mc:AlternateContent>
          <mc:Choice Requires="wps">
            <w:drawing>
              <wp:anchor distT="0" distB="0" distL="114300" distR="114300" simplePos="0" relativeHeight="251664384" behindDoc="0" locked="0" layoutInCell="1" allowOverlap="1">
                <wp:simplePos x="0" y="0"/>
                <wp:positionH relativeFrom="column">
                  <wp:posOffset>2801858</wp:posOffset>
                </wp:positionH>
                <wp:positionV relativeFrom="paragraph">
                  <wp:posOffset>80271</wp:posOffset>
                </wp:positionV>
                <wp:extent cx="684397" cy="5610"/>
                <wp:effectExtent l="0" t="114300" r="0" b="128270"/>
                <wp:wrapNone/>
                <wp:docPr id="6" name="直線矢印コネクタ 6"/>
                <wp:cNvGraphicFramePr/>
                <a:graphic xmlns:a="http://schemas.openxmlformats.org/drawingml/2006/main">
                  <a:graphicData uri="http://schemas.microsoft.com/office/word/2010/wordprocessingShape">
                    <wps:wsp>
                      <wps:cNvCnPr/>
                      <wps:spPr>
                        <a:xfrm flipH="1">
                          <a:off x="0" y="0"/>
                          <a:ext cx="684397" cy="5610"/>
                        </a:xfrm>
                        <a:prstGeom prst="straightConnector1">
                          <a:avLst/>
                        </a:prstGeom>
                        <a:ln w="28575">
                          <a:prstDash val="sysDash"/>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直線矢印コネクタ 6" o:spid="_x0000_s1026" type="#_x0000_t32" style="position:absolute;left:0;text-align:left;margin-left:220.6pt;margin-top:6.3pt;width:53.9pt;height:.4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" strokecolor="#bc4542 [3045]" strokeweight="2.25pt">
                <v:stroke dashstyle="3 1" endarrow="open"/>
              </v:shape>
            </w:pict>
          </mc:Fallback>
        </mc:AlternateContent>
      </w:r>
    </w:p>
    <w:p w:rsidR="00304CD2" w:rsidRDefault="00304CD2" w:rsidP="00352CAE">
      <w:pPr>
        <w:jc w:val="left"/>
        <w:rPr>
          <w:rFonts w:ascii="Verdana" w:hAnsi="Verdana"/>
          <w:color w:val="4D4A35"/>
          <w:szCs w:val="21"/>
        </w:rPr>
      </w:pPr>
    </w:p>
    <w:p w:rsidR="00552B4B" w:rsidRPr="00552B4B" w:rsidRDefault="00552B4B" w:rsidP="00552B4B">
      <w:pPr>
        <w:spacing w:line="0" w:lineRule="atLeast"/>
        <w:jc w:val="left"/>
        <w:rPr>
          <w:rFonts w:ascii="Verdana" w:hAnsi="Verdana"/>
          <w:color w:val="4D4A35"/>
          <w:sz w:val="16"/>
          <w:szCs w:val="16"/>
        </w:rPr>
      </w:pPr>
      <w:r>
        <w:rPr>
          <w:rFonts w:ascii="Verdana" w:hAnsi="Verdana" w:hint="eastAsia"/>
          <w:color w:val="4D4A35"/>
          <w:szCs w:val="21"/>
        </w:rPr>
        <w:t xml:space="preserve">　　　　　　　　　　　　　　　　　　　　　　　</w:t>
      </w:r>
      <w:r w:rsidRPr="00552B4B">
        <w:rPr>
          <w:rFonts w:ascii="Verdana" w:hAnsi="Verdana" w:hint="eastAsia"/>
          <w:color w:val="4D4A35"/>
          <w:sz w:val="16"/>
          <w:szCs w:val="16"/>
        </w:rPr>
        <w:t>出所：吉田悦章</w:t>
      </w:r>
      <w:r w:rsidRPr="00552B4B">
        <w:rPr>
          <w:rFonts w:ascii="Verdana" w:hAnsi="Verdana" w:hint="eastAsia"/>
          <w:color w:val="4D4A35"/>
          <w:sz w:val="16"/>
          <w:szCs w:val="16"/>
        </w:rPr>
        <w:t>2007</w:t>
      </w:r>
    </w:p>
    <w:p w:rsidR="00552B4B" w:rsidRPr="00552B4B" w:rsidRDefault="00552B4B" w:rsidP="00552B4B">
      <w:pPr>
        <w:spacing w:line="0" w:lineRule="atLeast"/>
        <w:jc w:val="left"/>
        <w:rPr>
          <w:rFonts w:ascii="Verdana" w:hAnsi="Verdana"/>
          <w:color w:val="4D4A35"/>
          <w:sz w:val="16"/>
          <w:szCs w:val="16"/>
        </w:rPr>
      </w:pPr>
      <w:r w:rsidRPr="00552B4B">
        <w:rPr>
          <w:rFonts w:ascii="Verdana" w:hAnsi="Verdana" w:hint="eastAsia"/>
          <w:color w:val="4D4A35"/>
          <w:sz w:val="16"/>
          <w:szCs w:val="16"/>
        </w:rPr>
        <w:t xml:space="preserve">　　　　　　　　　　　　　　　　　　　　　　　</w:t>
      </w:r>
      <w:r>
        <w:rPr>
          <w:rFonts w:ascii="Verdana" w:hAnsi="Verdana" w:hint="eastAsia"/>
          <w:color w:val="4D4A35"/>
          <w:sz w:val="16"/>
          <w:szCs w:val="16"/>
        </w:rPr>
        <w:t xml:space="preserve">　　　　　　　　　　</w:t>
      </w:r>
      <w:r w:rsidRPr="00552B4B">
        <w:rPr>
          <w:rFonts w:ascii="Verdana" w:hAnsi="Verdana" w:hint="eastAsia"/>
          <w:color w:val="4D4A35"/>
          <w:sz w:val="16"/>
          <w:szCs w:val="16"/>
        </w:rPr>
        <w:t>56</w:t>
      </w:r>
      <w:r w:rsidRPr="00552B4B">
        <w:rPr>
          <w:rFonts w:ascii="Verdana" w:hAnsi="Verdana" w:hint="eastAsia"/>
          <w:color w:val="4D4A35"/>
          <w:sz w:val="16"/>
          <w:szCs w:val="16"/>
        </w:rPr>
        <w:t>頁に基づく</w:t>
      </w:r>
    </w:p>
    <w:p w:rsidR="00BE0150" w:rsidRDefault="002102C8" w:rsidP="002102C8">
      <w:pPr>
        <w:pStyle w:val="ab"/>
        <w:numPr>
          <w:ilvl w:val="0"/>
          <w:numId w:val="4"/>
        </w:numPr>
        <w:ind w:leftChars="0"/>
        <w:jc w:val="left"/>
        <w:rPr>
          <w:rFonts w:ascii="Verdana" w:hAnsi="Verdana"/>
          <w:color w:val="4D4A35"/>
          <w:szCs w:val="21"/>
        </w:rPr>
      </w:pPr>
      <w:r>
        <w:rPr>
          <w:rFonts w:ascii="Verdana" w:hAnsi="Verdana" w:hint="eastAsia"/>
          <w:color w:val="4D4A35"/>
          <w:szCs w:val="21"/>
        </w:rPr>
        <w:t>貧困者である事業家が、</w:t>
      </w:r>
      <w:r w:rsidR="00BE0150">
        <w:rPr>
          <w:rFonts w:ascii="Verdana" w:hAnsi="Verdana" w:hint="eastAsia"/>
          <w:color w:val="4D4A35"/>
          <w:szCs w:val="21"/>
        </w:rPr>
        <w:t>魚</w:t>
      </w:r>
      <w:r w:rsidR="00552B4B">
        <w:rPr>
          <w:rFonts w:ascii="Verdana" w:hAnsi="Verdana" w:hint="eastAsia"/>
          <w:color w:val="4D4A35"/>
          <w:szCs w:val="21"/>
        </w:rPr>
        <w:t>捕</w:t>
      </w:r>
      <w:r w:rsidR="00BE0150">
        <w:rPr>
          <w:rFonts w:ascii="Verdana" w:hAnsi="Verdana" w:hint="eastAsia"/>
          <w:color w:val="4D4A35"/>
          <w:szCs w:val="21"/>
        </w:rPr>
        <w:t>りをするためのインフラ</w:t>
      </w:r>
    </w:p>
    <w:p w:rsidR="00304CD2" w:rsidRDefault="00BE0150" w:rsidP="00BE0150">
      <w:pPr>
        <w:pStyle w:val="ab"/>
        <w:ind w:leftChars="0" w:left="360"/>
        <w:jc w:val="left"/>
        <w:rPr>
          <w:rFonts w:ascii="Verdana" w:hAnsi="Verdana"/>
          <w:color w:val="4D4A35"/>
          <w:szCs w:val="21"/>
        </w:rPr>
      </w:pPr>
      <w:r>
        <w:rPr>
          <w:rFonts w:ascii="Verdana" w:hAnsi="Verdana" w:hint="eastAsia"/>
          <w:color w:val="4D4A35"/>
          <w:szCs w:val="21"/>
        </w:rPr>
        <w:t>（網や釣竿、小舟等）整備や活動資金調達のためのスポンサーを</w:t>
      </w:r>
    </w:p>
    <w:p w:rsidR="00BE0150" w:rsidRDefault="00BE0150" w:rsidP="00BE0150">
      <w:pPr>
        <w:pStyle w:val="ab"/>
        <w:ind w:leftChars="0" w:left="360"/>
        <w:jc w:val="left"/>
        <w:rPr>
          <w:rFonts w:ascii="Verdana" w:hAnsi="Verdana"/>
          <w:color w:val="4D4A35"/>
          <w:szCs w:val="21"/>
        </w:rPr>
      </w:pPr>
      <w:r>
        <w:rPr>
          <w:rFonts w:ascii="Verdana" w:hAnsi="Verdana" w:hint="eastAsia"/>
          <w:color w:val="4D4A35"/>
          <w:szCs w:val="21"/>
        </w:rPr>
        <w:t>求める</w:t>
      </w:r>
    </w:p>
    <w:p w:rsidR="00BE0150" w:rsidRDefault="00BE0150" w:rsidP="00BE0150">
      <w:pPr>
        <w:pStyle w:val="ab"/>
        <w:numPr>
          <w:ilvl w:val="0"/>
          <w:numId w:val="4"/>
        </w:numPr>
        <w:ind w:leftChars="0"/>
        <w:jc w:val="left"/>
        <w:rPr>
          <w:rFonts w:ascii="Verdana" w:hAnsi="Verdana"/>
          <w:color w:val="4D4A35"/>
          <w:szCs w:val="21"/>
        </w:rPr>
      </w:pPr>
      <w:r w:rsidRPr="00BE0150">
        <w:rPr>
          <w:rFonts w:ascii="Verdana" w:hAnsi="Verdana" w:hint="eastAsia"/>
          <w:color w:val="4D4A35"/>
          <w:szCs w:val="21"/>
        </w:rPr>
        <w:t xml:space="preserve">　出資者</w:t>
      </w:r>
      <w:r>
        <w:rPr>
          <w:rFonts w:ascii="Verdana" w:hAnsi="Verdana" w:hint="eastAsia"/>
          <w:color w:val="4D4A35"/>
          <w:szCs w:val="21"/>
        </w:rPr>
        <w:t>は、事業家との間で、損益分担の条件に合意したあと、</w:t>
      </w:r>
    </w:p>
    <w:p w:rsidR="00BE0150" w:rsidRDefault="00BE0150" w:rsidP="00BE0150">
      <w:pPr>
        <w:pStyle w:val="ab"/>
        <w:ind w:leftChars="0" w:left="360"/>
        <w:jc w:val="left"/>
        <w:rPr>
          <w:rFonts w:ascii="Verdana" w:hAnsi="Verdana"/>
          <w:color w:val="4D4A35"/>
          <w:szCs w:val="21"/>
        </w:rPr>
      </w:pPr>
      <w:r>
        <w:rPr>
          <w:rFonts w:ascii="Verdana" w:hAnsi="Verdana" w:hint="eastAsia"/>
          <w:color w:val="4D4A35"/>
          <w:szCs w:val="21"/>
        </w:rPr>
        <w:t>必要な資金を提供する</w:t>
      </w:r>
    </w:p>
    <w:p w:rsidR="00BE0150" w:rsidRDefault="00BE0150" w:rsidP="00BE0150">
      <w:pPr>
        <w:pStyle w:val="ab"/>
        <w:numPr>
          <w:ilvl w:val="0"/>
          <w:numId w:val="4"/>
        </w:numPr>
        <w:ind w:leftChars="0"/>
        <w:jc w:val="left"/>
        <w:rPr>
          <w:rFonts w:ascii="Verdana" w:hAnsi="Verdana"/>
          <w:color w:val="4D4A35"/>
          <w:szCs w:val="21"/>
        </w:rPr>
      </w:pPr>
      <w:r>
        <w:rPr>
          <w:rFonts w:ascii="Verdana" w:hAnsi="Verdana" w:hint="eastAsia"/>
          <w:color w:val="4D4A35"/>
          <w:szCs w:val="21"/>
        </w:rPr>
        <w:t>事業家は漁に必要な道具をそろえて、漁に出る</w:t>
      </w:r>
    </w:p>
    <w:p w:rsidR="00BE0150" w:rsidRDefault="00552B4B" w:rsidP="00BE0150">
      <w:pPr>
        <w:pStyle w:val="ab"/>
        <w:numPr>
          <w:ilvl w:val="0"/>
          <w:numId w:val="4"/>
        </w:numPr>
        <w:ind w:leftChars="0"/>
        <w:jc w:val="left"/>
        <w:rPr>
          <w:rFonts w:ascii="Verdana" w:hAnsi="Verdana"/>
          <w:color w:val="4D4A35"/>
          <w:szCs w:val="21"/>
        </w:rPr>
      </w:pPr>
      <w:r>
        <w:rPr>
          <w:rFonts w:ascii="Verdana" w:hAnsi="Verdana" w:hint="eastAsia"/>
          <w:color w:val="4D4A35"/>
          <w:szCs w:val="21"/>
        </w:rPr>
        <w:t>事業家は、</w:t>
      </w:r>
      <w:r w:rsidR="00BE0150">
        <w:rPr>
          <w:rFonts w:ascii="Verdana" w:hAnsi="Verdana" w:hint="eastAsia"/>
          <w:color w:val="4D4A35"/>
          <w:szCs w:val="21"/>
        </w:rPr>
        <w:t>大量の魚が捕れた場合には、市場で売り払い、その利益</w:t>
      </w:r>
      <w:r>
        <w:rPr>
          <w:rFonts w:ascii="Verdana" w:hAnsi="Verdana" w:hint="eastAsia"/>
          <w:color w:val="4D4A35"/>
          <w:szCs w:val="21"/>
        </w:rPr>
        <w:t>を予め</w:t>
      </w:r>
    </w:p>
    <w:p w:rsidR="00552B4B" w:rsidRDefault="00552B4B" w:rsidP="00552B4B">
      <w:pPr>
        <w:pStyle w:val="ab"/>
        <w:ind w:leftChars="0" w:left="360"/>
        <w:jc w:val="left"/>
        <w:rPr>
          <w:rFonts w:ascii="Verdana" w:hAnsi="Verdana"/>
          <w:color w:val="4D4A35"/>
          <w:szCs w:val="21"/>
        </w:rPr>
      </w:pPr>
      <w:r>
        <w:rPr>
          <w:rFonts w:ascii="Verdana" w:hAnsi="Verdana" w:hint="eastAsia"/>
          <w:color w:val="4D4A35"/>
          <w:szCs w:val="21"/>
        </w:rPr>
        <w:t>合意された分配率で出資者と分かち合う。魚が不幸にも捕れなかった場合の</w:t>
      </w:r>
    </w:p>
    <w:p w:rsidR="00552B4B" w:rsidRPr="00BE0150" w:rsidRDefault="00552B4B" w:rsidP="00552B4B">
      <w:pPr>
        <w:pStyle w:val="ab"/>
        <w:ind w:leftChars="0" w:left="360"/>
        <w:jc w:val="left"/>
        <w:rPr>
          <w:rFonts w:ascii="Verdana" w:hAnsi="Verdana"/>
          <w:color w:val="4D4A35"/>
          <w:szCs w:val="21"/>
        </w:rPr>
      </w:pPr>
      <w:r>
        <w:rPr>
          <w:rFonts w:ascii="Verdana" w:hAnsi="Verdana" w:hint="eastAsia"/>
          <w:color w:val="4D4A35"/>
          <w:szCs w:val="21"/>
        </w:rPr>
        <w:t>損失は出資者が甘んじて被る</w:t>
      </w:r>
    </w:p>
    <w:p w:rsidR="00D25698" w:rsidRDefault="00D25698" w:rsidP="00352CAE">
      <w:pPr>
        <w:jc w:val="left"/>
        <w:rPr>
          <w:rFonts w:ascii="Verdana" w:hAnsi="Verdana"/>
          <w:color w:val="4D4A35"/>
          <w:szCs w:val="21"/>
        </w:rPr>
      </w:pPr>
    </w:p>
    <w:p w:rsidR="005153AD" w:rsidRDefault="00D25698" w:rsidP="00352CAE">
      <w:pPr>
        <w:jc w:val="left"/>
        <w:rPr>
          <w:rFonts w:ascii="Verdana" w:hAnsi="Verdana"/>
          <w:color w:val="4D4A35"/>
          <w:szCs w:val="21"/>
        </w:rPr>
      </w:pPr>
      <w:r>
        <w:rPr>
          <w:rFonts w:ascii="Verdana" w:hAnsi="Verdana" w:hint="eastAsia"/>
          <w:color w:val="4D4A35"/>
          <w:szCs w:val="21"/>
        </w:rPr>
        <w:t>【</w:t>
      </w:r>
      <w:r w:rsidR="005153AD">
        <w:rPr>
          <w:rFonts w:ascii="Verdana" w:hAnsi="Verdana" w:hint="eastAsia"/>
          <w:color w:val="4D4A35"/>
          <w:szCs w:val="21"/>
        </w:rPr>
        <w:t>参考文献</w:t>
      </w:r>
      <w:r>
        <w:rPr>
          <w:rFonts w:ascii="Verdana" w:hAnsi="Verdana" w:hint="eastAsia"/>
          <w:color w:val="4D4A35"/>
          <w:szCs w:val="21"/>
        </w:rPr>
        <w:t>】</w:t>
      </w:r>
    </w:p>
    <w:p w:rsidR="005153AD" w:rsidRDefault="0018588B" w:rsidP="00352CAE">
      <w:pPr>
        <w:jc w:val="left"/>
        <w:rPr>
          <w:rFonts w:ascii="Verdana" w:hAnsi="Verdana"/>
          <w:color w:val="4D4A35"/>
          <w:szCs w:val="21"/>
        </w:rPr>
      </w:pPr>
      <w:r>
        <w:rPr>
          <w:rFonts w:ascii="Verdana" w:hAnsi="Verdana" w:hint="eastAsia"/>
          <w:color w:val="4D4A35"/>
          <w:szCs w:val="21"/>
        </w:rPr>
        <w:t>北村歳治・吉田悦章「現代のイスラム金融」</w:t>
      </w:r>
      <w:r>
        <w:rPr>
          <w:rFonts w:ascii="Verdana" w:hAnsi="Verdana" w:hint="eastAsia"/>
          <w:color w:val="4D4A35"/>
          <w:szCs w:val="21"/>
        </w:rPr>
        <w:t>2008</w:t>
      </w:r>
      <w:r>
        <w:rPr>
          <w:rFonts w:ascii="Verdana" w:hAnsi="Verdana" w:hint="eastAsia"/>
          <w:color w:val="4D4A35"/>
          <w:szCs w:val="21"/>
        </w:rPr>
        <w:t xml:space="preserve">　日経</w:t>
      </w:r>
      <w:r>
        <w:rPr>
          <w:rFonts w:ascii="Verdana" w:hAnsi="Verdana" w:hint="eastAsia"/>
          <w:color w:val="4D4A35"/>
          <w:szCs w:val="21"/>
        </w:rPr>
        <w:t>BP</w:t>
      </w:r>
      <w:r>
        <w:rPr>
          <w:rFonts w:ascii="Verdana" w:hAnsi="Verdana" w:hint="eastAsia"/>
          <w:color w:val="4D4A35"/>
          <w:szCs w:val="21"/>
        </w:rPr>
        <w:t>社</w:t>
      </w:r>
    </w:p>
    <w:p w:rsidR="003D73E1" w:rsidRDefault="003D73E1" w:rsidP="00352CAE">
      <w:pPr>
        <w:jc w:val="left"/>
        <w:rPr>
          <w:rFonts w:ascii="Verdana" w:hAnsi="Verdana"/>
          <w:color w:val="4D4A35"/>
          <w:szCs w:val="21"/>
        </w:rPr>
      </w:pPr>
      <w:r>
        <w:rPr>
          <w:rFonts w:ascii="Verdana" w:hAnsi="Verdana" w:hint="eastAsia"/>
          <w:color w:val="4D4A35"/>
          <w:szCs w:val="21"/>
        </w:rPr>
        <w:t>小杉泰「イスラーム</w:t>
      </w:r>
      <w:r w:rsidR="003976D9">
        <w:rPr>
          <w:rFonts w:ascii="Verdana" w:hAnsi="Verdana" w:hint="eastAsia"/>
          <w:color w:val="4D4A35"/>
          <w:szCs w:val="21"/>
        </w:rPr>
        <w:t>とはなにか</w:t>
      </w:r>
      <w:r>
        <w:rPr>
          <w:rFonts w:ascii="Verdana" w:hAnsi="Verdana" w:hint="eastAsia"/>
          <w:color w:val="4D4A35"/>
          <w:szCs w:val="21"/>
        </w:rPr>
        <w:t>」</w:t>
      </w:r>
      <w:r w:rsidR="003976D9">
        <w:rPr>
          <w:rFonts w:ascii="Verdana" w:hAnsi="Verdana" w:hint="eastAsia"/>
          <w:color w:val="4D4A35"/>
          <w:szCs w:val="21"/>
        </w:rPr>
        <w:t>1994</w:t>
      </w:r>
      <w:r w:rsidR="003976D9">
        <w:rPr>
          <w:rFonts w:ascii="Verdana" w:hAnsi="Verdana" w:hint="eastAsia"/>
          <w:color w:val="4D4A35"/>
          <w:szCs w:val="21"/>
        </w:rPr>
        <w:t xml:space="preserve">　講談社現代新書</w:t>
      </w:r>
    </w:p>
    <w:p w:rsidR="003D73E1" w:rsidRDefault="003D73E1" w:rsidP="00352CAE">
      <w:pPr>
        <w:jc w:val="left"/>
        <w:rPr>
          <w:rFonts w:ascii="Verdana" w:hAnsi="Verdana"/>
          <w:color w:val="4D4A35"/>
          <w:szCs w:val="21"/>
        </w:rPr>
      </w:pPr>
      <w:r>
        <w:rPr>
          <w:rFonts w:ascii="Verdana" w:hAnsi="Verdana" w:hint="eastAsia"/>
          <w:color w:val="4D4A35"/>
          <w:szCs w:val="21"/>
        </w:rPr>
        <w:t>吉田悦章「イスラム金融入門」</w:t>
      </w:r>
      <w:r>
        <w:rPr>
          <w:rFonts w:ascii="Verdana" w:hAnsi="Verdana" w:hint="eastAsia"/>
          <w:color w:val="4D4A35"/>
          <w:szCs w:val="21"/>
        </w:rPr>
        <w:t>2007</w:t>
      </w:r>
      <w:r>
        <w:rPr>
          <w:rFonts w:ascii="Verdana" w:hAnsi="Verdana" w:hint="eastAsia"/>
          <w:color w:val="4D4A35"/>
          <w:szCs w:val="21"/>
        </w:rPr>
        <w:t xml:space="preserve">　東洋経済新報社</w:t>
      </w:r>
    </w:p>
    <w:p w:rsidR="003D73E1" w:rsidRDefault="003D73E1" w:rsidP="00352CAE">
      <w:pPr>
        <w:jc w:val="left"/>
        <w:rPr>
          <w:rFonts w:ascii="Verdana" w:hAnsi="Verdana"/>
          <w:color w:val="4D4A35"/>
          <w:szCs w:val="21"/>
        </w:rPr>
      </w:pPr>
      <w:r>
        <w:rPr>
          <w:rFonts w:ascii="Verdana" w:hAnsi="Verdana" w:hint="eastAsia"/>
          <w:color w:val="4D4A35"/>
          <w:szCs w:val="21"/>
        </w:rPr>
        <w:t>田原　一彦「日本法制下のイスラーム金融取引」</w:t>
      </w:r>
      <w:r>
        <w:rPr>
          <w:rFonts w:ascii="Verdana" w:hAnsi="Verdana" w:hint="eastAsia"/>
          <w:color w:val="4D4A35"/>
          <w:szCs w:val="21"/>
        </w:rPr>
        <w:t>2009</w:t>
      </w:r>
      <w:r>
        <w:rPr>
          <w:rFonts w:ascii="Verdana" w:hAnsi="Verdana" w:hint="eastAsia"/>
          <w:color w:val="4D4A35"/>
          <w:szCs w:val="21"/>
        </w:rPr>
        <w:t>年</w:t>
      </w:r>
      <w:r>
        <w:rPr>
          <w:rFonts w:ascii="Verdana" w:hAnsi="Verdana" w:hint="eastAsia"/>
          <w:color w:val="4D4A35"/>
          <w:szCs w:val="21"/>
        </w:rPr>
        <w:t>3</w:t>
      </w:r>
      <w:r>
        <w:rPr>
          <w:rFonts w:ascii="Verdana" w:hAnsi="Verdana" w:hint="eastAsia"/>
          <w:color w:val="4D4A35"/>
          <w:szCs w:val="21"/>
        </w:rPr>
        <w:t>月　イスラーム世界研究第</w:t>
      </w:r>
      <w:r>
        <w:rPr>
          <w:rFonts w:ascii="Verdana" w:hAnsi="Verdana" w:hint="eastAsia"/>
          <w:color w:val="4D4A35"/>
          <w:szCs w:val="21"/>
        </w:rPr>
        <w:t>2</w:t>
      </w:r>
      <w:r>
        <w:rPr>
          <w:rFonts w:ascii="Verdana" w:hAnsi="Verdana" w:hint="eastAsia"/>
          <w:color w:val="4D4A35"/>
          <w:szCs w:val="21"/>
        </w:rPr>
        <w:t>巻</w:t>
      </w:r>
      <w:r>
        <w:rPr>
          <w:rFonts w:ascii="Verdana" w:hAnsi="Verdana" w:hint="eastAsia"/>
          <w:color w:val="4D4A35"/>
          <w:szCs w:val="21"/>
        </w:rPr>
        <w:t>2</w:t>
      </w:r>
      <w:r>
        <w:rPr>
          <w:rFonts w:ascii="Verdana" w:hAnsi="Verdana" w:hint="eastAsia"/>
          <w:color w:val="4D4A35"/>
          <w:szCs w:val="21"/>
        </w:rPr>
        <w:t xml:space="preserve">号　</w:t>
      </w:r>
      <w:r>
        <w:rPr>
          <w:rFonts w:ascii="Verdana" w:hAnsi="Verdana" w:hint="eastAsia"/>
          <w:color w:val="4D4A35"/>
          <w:szCs w:val="21"/>
        </w:rPr>
        <w:t>188-197</w:t>
      </w:r>
      <w:r>
        <w:rPr>
          <w:rFonts w:ascii="Verdana" w:hAnsi="Verdana" w:hint="eastAsia"/>
          <w:color w:val="4D4A35"/>
          <w:szCs w:val="21"/>
        </w:rPr>
        <w:t>頁</w:t>
      </w:r>
    </w:p>
    <w:p w:rsidR="003D73E1" w:rsidRPr="00323C24" w:rsidRDefault="003D73E1" w:rsidP="00352CAE">
      <w:pPr>
        <w:jc w:val="left"/>
        <w:rPr>
          <w:rFonts w:ascii="Verdana" w:hAnsi="Verdana"/>
          <w:color w:val="4D4A35"/>
          <w:szCs w:val="21"/>
        </w:rPr>
      </w:pPr>
    </w:p>
    <w:sectPr w:rsidR="003D73E1" w:rsidRPr="00323C24" w:rsidSect="006063B3">
      <w:endnotePr>
        <w:numFmt w:val="decimalFullWidth"/>
      </w:end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A2D" w:rsidRDefault="00663A2D" w:rsidP="008E2151">
      <w:r>
        <w:separator/>
      </w:r>
    </w:p>
  </w:endnote>
  <w:endnote w:type="continuationSeparator" w:id="0">
    <w:p w:rsidR="00663A2D" w:rsidRDefault="00663A2D" w:rsidP="008E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A2D" w:rsidRDefault="00663A2D" w:rsidP="008E2151">
      <w:r>
        <w:separator/>
      </w:r>
    </w:p>
  </w:footnote>
  <w:footnote w:type="continuationSeparator" w:id="0">
    <w:p w:rsidR="00663A2D" w:rsidRDefault="00663A2D" w:rsidP="008E2151">
      <w:r>
        <w:continuationSeparator/>
      </w:r>
    </w:p>
  </w:footnote>
  <w:footnote w:id="1">
    <w:p w:rsidR="00E64F49" w:rsidRPr="00E64F49" w:rsidRDefault="00E64F49">
      <w:pPr>
        <w:pStyle w:val="ac"/>
        <w:rPr>
          <w:sz w:val="16"/>
          <w:szCs w:val="16"/>
        </w:rPr>
      </w:pPr>
      <w:r w:rsidRPr="00E64F49">
        <w:rPr>
          <w:rStyle w:val="ae"/>
          <w:sz w:val="16"/>
          <w:szCs w:val="16"/>
        </w:rPr>
        <w:footnoteRef/>
      </w:r>
      <w:r w:rsidRPr="00E64F49">
        <w:rPr>
          <w:sz w:val="16"/>
          <w:szCs w:val="16"/>
        </w:rPr>
        <w:t xml:space="preserve"> </w:t>
      </w:r>
      <w:r w:rsidRPr="00E64F49">
        <w:rPr>
          <w:rFonts w:ascii="Verdana" w:hAnsi="Verdana" w:hint="eastAsia"/>
          <w:color w:val="4D4A35"/>
          <w:sz w:val="16"/>
          <w:szCs w:val="16"/>
        </w:rPr>
        <w:t>Consultative Group to Assist the Poor:</w:t>
      </w:r>
      <w:r w:rsidRPr="00E64F49">
        <w:rPr>
          <w:rFonts w:ascii="Verdana" w:hAnsi="Verdana" w:hint="eastAsia"/>
          <w:color w:val="4D4A35"/>
          <w:sz w:val="16"/>
          <w:szCs w:val="16"/>
        </w:rPr>
        <w:t>貧困層支援協議グループ</w:t>
      </w:r>
    </w:p>
  </w:footnote>
  <w:footnote w:id="2">
    <w:p w:rsidR="0000101F" w:rsidRPr="00CD1B61" w:rsidRDefault="0000101F">
      <w:pPr>
        <w:pStyle w:val="ac"/>
        <w:rPr>
          <w:sz w:val="16"/>
          <w:szCs w:val="16"/>
        </w:rPr>
      </w:pPr>
      <w:r w:rsidRPr="00CD1B61">
        <w:rPr>
          <w:rStyle w:val="ae"/>
          <w:sz w:val="16"/>
          <w:szCs w:val="16"/>
        </w:rPr>
        <w:footnoteRef/>
      </w:r>
      <w:r w:rsidRPr="00CD1B61">
        <w:rPr>
          <w:sz w:val="16"/>
          <w:szCs w:val="16"/>
        </w:rPr>
        <w:t xml:space="preserve"> </w:t>
      </w:r>
      <w:r w:rsidRPr="00CD1B61">
        <w:rPr>
          <w:rFonts w:hint="eastAsia"/>
          <w:sz w:val="16"/>
          <w:szCs w:val="16"/>
        </w:rPr>
        <w:t>イスラム法</w:t>
      </w:r>
      <w:r w:rsidR="00940D43">
        <w:rPr>
          <w:rFonts w:hint="eastAsia"/>
          <w:sz w:val="16"/>
          <w:szCs w:val="16"/>
        </w:rPr>
        <w:t>の主たる法</w:t>
      </w:r>
      <w:r w:rsidRPr="00CD1B61">
        <w:rPr>
          <w:rFonts w:hint="eastAsia"/>
          <w:sz w:val="16"/>
          <w:szCs w:val="16"/>
        </w:rPr>
        <w:t>源は、聖典コーランと</w:t>
      </w:r>
      <w:r w:rsidR="00CD1B61" w:rsidRPr="00CD1B61">
        <w:rPr>
          <w:rFonts w:hint="eastAsia"/>
          <w:sz w:val="16"/>
          <w:szCs w:val="16"/>
        </w:rPr>
        <w:t>ハディース（伝承</w:t>
      </w:r>
      <w:r w:rsidR="00940D43">
        <w:rPr>
          <w:rFonts w:hint="eastAsia"/>
          <w:sz w:val="16"/>
          <w:szCs w:val="16"/>
        </w:rPr>
        <w:t>：使徒ムハンマドの現行や行動をまとめたもの</w:t>
      </w:r>
      <w:r w:rsidR="00CD1B61" w:rsidRPr="00CD1B61">
        <w:rPr>
          <w:rFonts w:hint="eastAsia"/>
          <w:sz w:val="16"/>
          <w:szCs w:val="16"/>
        </w:rPr>
        <w:t>）</w:t>
      </w:r>
      <w:r w:rsidR="00940D43">
        <w:rPr>
          <w:rFonts w:hint="eastAsia"/>
          <w:sz w:val="16"/>
          <w:szCs w:val="16"/>
        </w:rPr>
        <w:t>。</w:t>
      </w:r>
    </w:p>
  </w:footnote>
  <w:footnote w:id="3">
    <w:p w:rsidR="00170E0E" w:rsidRPr="00940D43" w:rsidRDefault="00170E0E">
      <w:pPr>
        <w:pStyle w:val="ac"/>
        <w:rPr>
          <w:sz w:val="16"/>
          <w:szCs w:val="16"/>
        </w:rPr>
      </w:pPr>
      <w:r w:rsidRPr="00AA3AAD">
        <w:rPr>
          <w:rStyle w:val="ae"/>
          <w:sz w:val="16"/>
          <w:szCs w:val="16"/>
        </w:rPr>
        <w:footnoteRef/>
      </w:r>
      <w:r w:rsidRPr="00AA3AAD">
        <w:rPr>
          <w:sz w:val="16"/>
          <w:szCs w:val="16"/>
        </w:rPr>
        <w:t xml:space="preserve"> </w:t>
      </w:r>
      <w:r w:rsidRPr="00AA3AAD">
        <w:rPr>
          <w:rFonts w:hint="eastAsia"/>
          <w:sz w:val="16"/>
          <w:szCs w:val="16"/>
        </w:rPr>
        <w:t>イスラム教の</w:t>
      </w:r>
      <w:r w:rsidR="00940D43">
        <w:rPr>
          <w:rFonts w:hint="eastAsia"/>
          <w:sz w:val="16"/>
          <w:szCs w:val="16"/>
        </w:rPr>
        <w:t>開祖</w:t>
      </w:r>
      <w:r w:rsidRPr="00AA3AAD">
        <w:rPr>
          <w:rFonts w:hint="eastAsia"/>
          <w:sz w:val="16"/>
          <w:szCs w:val="16"/>
        </w:rPr>
        <w:t>で</w:t>
      </w:r>
      <w:r w:rsidR="00940D43">
        <w:rPr>
          <w:rFonts w:hint="eastAsia"/>
          <w:sz w:val="16"/>
          <w:szCs w:val="16"/>
        </w:rPr>
        <w:t>、アッラーの使徒で</w:t>
      </w:r>
      <w:r w:rsidRPr="00AA3AAD">
        <w:rPr>
          <w:rFonts w:hint="eastAsia"/>
          <w:sz w:val="16"/>
          <w:szCs w:val="16"/>
        </w:rPr>
        <w:t>預言者（アッラーの言葉を預かった人）。</w:t>
      </w:r>
      <w:r w:rsidRPr="00AA3AAD">
        <w:rPr>
          <w:rFonts w:hint="eastAsia"/>
          <w:sz w:val="16"/>
          <w:szCs w:val="16"/>
        </w:rPr>
        <w:t>570</w:t>
      </w:r>
      <w:r w:rsidRPr="00AA3AAD">
        <w:rPr>
          <w:rFonts w:hint="eastAsia"/>
          <w:sz w:val="16"/>
          <w:szCs w:val="16"/>
        </w:rPr>
        <w:t>年頃に生まれ、</w:t>
      </w:r>
      <w:r w:rsidRPr="00AA3AAD">
        <w:rPr>
          <w:rFonts w:hint="eastAsia"/>
          <w:sz w:val="16"/>
          <w:szCs w:val="16"/>
        </w:rPr>
        <w:t>632</w:t>
      </w:r>
      <w:r w:rsidRPr="00AA3AAD">
        <w:rPr>
          <w:rFonts w:hint="eastAsia"/>
          <w:sz w:val="16"/>
          <w:szCs w:val="16"/>
        </w:rPr>
        <w:t>年に没している。</w:t>
      </w:r>
      <w:r w:rsidR="00940D43">
        <w:rPr>
          <w:rFonts w:hint="eastAsia"/>
          <w:sz w:val="16"/>
          <w:szCs w:val="16"/>
        </w:rPr>
        <w:t>610</w:t>
      </w:r>
      <w:r w:rsidR="00940D43">
        <w:rPr>
          <w:rFonts w:hint="eastAsia"/>
          <w:sz w:val="16"/>
          <w:szCs w:val="16"/>
        </w:rPr>
        <w:t>年ごろ、ヒラーの</w:t>
      </w:r>
      <w:r w:rsidR="00940D43" w:rsidRPr="00940D43">
        <w:rPr>
          <w:rFonts w:hint="eastAsia"/>
          <w:sz w:val="16"/>
          <w:szCs w:val="16"/>
        </w:rPr>
        <w:t>洞窟で瞑想にふけっていたムハンマドは、そこで大天使</w:t>
      </w:r>
      <w:r w:rsidR="00940D43">
        <w:rPr>
          <w:rFonts w:hint="eastAsia"/>
          <w:sz w:val="16"/>
          <w:szCs w:val="16"/>
        </w:rPr>
        <w:t>ジブリールを通じて</w:t>
      </w:r>
      <w:r w:rsidR="00940D43" w:rsidRPr="00940D43">
        <w:rPr>
          <w:rFonts w:hint="eastAsia"/>
          <w:sz w:val="16"/>
          <w:szCs w:val="16"/>
        </w:rPr>
        <w:t>、</w:t>
      </w:r>
      <w:r w:rsidR="00940D43">
        <w:rPr>
          <w:rFonts w:hint="eastAsia"/>
          <w:sz w:val="16"/>
          <w:szCs w:val="16"/>
        </w:rPr>
        <w:t>アッラー</w:t>
      </w:r>
      <w:r w:rsidR="00940D43" w:rsidRPr="00940D43">
        <w:rPr>
          <w:rFonts w:hint="eastAsia"/>
          <w:sz w:val="16"/>
          <w:szCs w:val="16"/>
        </w:rPr>
        <w:t>の</w:t>
      </w:r>
      <w:r w:rsidR="00940D43">
        <w:rPr>
          <w:rFonts w:hint="eastAsia"/>
          <w:sz w:val="16"/>
          <w:szCs w:val="16"/>
        </w:rPr>
        <w:t>啓示</w:t>
      </w:r>
      <w:r w:rsidR="00940D43" w:rsidRPr="00940D43">
        <w:rPr>
          <w:rFonts w:hint="eastAsia"/>
          <w:sz w:val="16"/>
          <w:szCs w:val="16"/>
        </w:rPr>
        <w:t>を受け</w:t>
      </w:r>
      <w:r w:rsidR="00940D43">
        <w:rPr>
          <w:rFonts w:hint="eastAsia"/>
          <w:sz w:val="16"/>
          <w:szCs w:val="16"/>
        </w:rPr>
        <w:t>、のちにその啓示をまとめたものがコーラン</w:t>
      </w:r>
      <w:r w:rsidR="00940D43" w:rsidRPr="00940D43">
        <w:rPr>
          <w:rFonts w:hint="eastAsia"/>
          <w:sz w:val="16"/>
          <w:szCs w:val="16"/>
        </w:rPr>
        <w:t>とされる。</w:t>
      </w:r>
    </w:p>
  </w:footnote>
  <w:footnote w:id="4">
    <w:p w:rsidR="00A27EB3" w:rsidRPr="00A27EB3" w:rsidRDefault="00A27EB3">
      <w:pPr>
        <w:pStyle w:val="ac"/>
        <w:rPr>
          <w:sz w:val="16"/>
          <w:szCs w:val="16"/>
        </w:rPr>
      </w:pPr>
      <w:r w:rsidRPr="00A27EB3">
        <w:rPr>
          <w:rStyle w:val="ae"/>
          <w:sz w:val="16"/>
          <w:szCs w:val="16"/>
        </w:rPr>
        <w:footnoteRef/>
      </w:r>
      <w:r w:rsidRPr="00A27EB3">
        <w:rPr>
          <w:sz w:val="16"/>
          <w:szCs w:val="16"/>
        </w:rPr>
        <w:t xml:space="preserve"> </w:t>
      </w:r>
      <w:r w:rsidRPr="00A27EB3">
        <w:rPr>
          <w:rFonts w:hint="eastAsia"/>
          <w:sz w:val="16"/>
          <w:szCs w:val="16"/>
        </w:rPr>
        <w:t>吉田悦章</w:t>
      </w:r>
      <w:r w:rsidRPr="00A27EB3">
        <w:rPr>
          <w:rFonts w:hint="eastAsia"/>
          <w:sz w:val="16"/>
          <w:szCs w:val="16"/>
        </w:rPr>
        <w:t>2007</w:t>
      </w:r>
      <w:r w:rsidRPr="00A27EB3">
        <w:rPr>
          <w:rFonts w:hint="eastAsia"/>
          <w:sz w:val="16"/>
          <w:szCs w:val="16"/>
        </w:rPr>
        <w:t xml:space="preserve">　</w:t>
      </w:r>
      <w:r w:rsidRPr="00A27EB3">
        <w:rPr>
          <w:rFonts w:hint="eastAsia"/>
          <w:sz w:val="16"/>
          <w:szCs w:val="16"/>
        </w:rPr>
        <w:t>43-46</w:t>
      </w:r>
      <w:r w:rsidRPr="00A27EB3">
        <w:rPr>
          <w:rFonts w:hint="eastAsia"/>
          <w:sz w:val="16"/>
          <w:szCs w:val="16"/>
        </w:rPr>
        <w:t>頁参照（井筒俊彦訳『コーラン』上中下、岩波文庫より抜粋引用）</w:t>
      </w:r>
    </w:p>
  </w:footnote>
  <w:footnote w:id="5">
    <w:p w:rsidR="00A473EE" w:rsidRPr="00932C8E" w:rsidRDefault="00A473EE">
      <w:pPr>
        <w:pStyle w:val="ac"/>
        <w:rPr>
          <w:sz w:val="16"/>
          <w:szCs w:val="16"/>
        </w:rPr>
      </w:pPr>
      <w:r w:rsidRPr="00932C8E">
        <w:rPr>
          <w:rStyle w:val="ae"/>
          <w:sz w:val="16"/>
          <w:szCs w:val="16"/>
        </w:rPr>
        <w:footnoteRef/>
      </w:r>
      <w:r w:rsidRPr="00932C8E">
        <w:rPr>
          <w:sz w:val="16"/>
          <w:szCs w:val="16"/>
        </w:rPr>
        <w:t xml:space="preserve"> </w:t>
      </w:r>
      <w:r w:rsidRPr="00932C8E">
        <w:rPr>
          <w:rFonts w:hint="eastAsia"/>
          <w:sz w:val="16"/>
          <w:szCs w:val="16"/>
        </w:rPr>
        <w:t>無利子の資金貸借。主体</w:t>
      </w:r>
      <w:r w:rsidRPr="00932C8E">
        <w:rPr>
          <w:rFonts w:hint="eastAsia"/>
          <w:sz w:val="16"/>
          <w:szCs w:val="16"/>
        </w:rPr>
        <w:t>A</w:t>
      </w:r>
      <w:r w:rsidRPr="00932C8E">
        <w:rPr>
          <w:rFonts w:hint="eastAsia"/>
          <w:sz w:val="16"/>
          <w:szCs w:val="16"/>
        </w:rPr>
        <w:t>から主体</w:t>
      </w:r>
      <w:r w:rsidRPr="00932C8E">
        <w:rPr>
          <w:rFonts w:hint="eastAsia"/>
          <w:sz w:val="16"/>
          <w:szCs w:val="16"/>
        </w:rPr>
        <w:t>B</w:t>
      </w:r>
      <w:r w:rsidRPr="00932C8E">
        <w:rPr>
          <w:rFonts w:hint="eastAsia"/>
          <w:sz w:val="16"/>
          <w:szCs w:val="16"/>
        </w:rPr>
        <w:t>に資金が一定期間移ることになるが、その対価となる利子を伴わない取引であるため、シャリア不適格ではない（北村歳治／吉田悦章</w:t>
      </w:r>
      <w:r w:rsidR="00932C8E" w:rsidRPr="00932C8E">
        <w:rPr>
          <w:rFonts w:hint="eastAsia"/>
          <w:sz w:val="16"/>
          <w:szCs w:val="16"/>
        </w:rPr>
        <w:t xml:space="preserve"> 2008 80</w:t>
      </w:r>
      <w:r w:rsidR="00932C8E" w:rsidRPr="00932C8E">
        <w:rPr>
          <w:rFonts w:hint="eastAsia"/>
          <w:sz w:val="16"/>
          <w:szCs w:val="16"/>
        </w:rPr>
        <w:t>頁）。日本では信頼資本財団が無利子で社会貢献事業支援のための</w:t>
      </w:r>
      <w:r w:rsidR="00932C8E" w:rsidRPr="00932C8E">
        <w:rPr>
          <w:rFonts w:hint="eastAsia"/>
          <w:sz w:val="16"/>
          <w:szCs w:val="16"/>
        </w:rPr>
        <w:t>300</w:t>
      </w:r>
      <w:r w:rsidR="00932C8E" w:rsidRPr="00932C8E">
        <w:rPr>
          <w:rFonts w:hint="eastAsia"/>
          <w:sz w:val="16"/>
          <w:szCs w:val="16"/>
        </w:rPr>
        <w:t>万円までの融資を提供している。</w:t>
      </w:r>
    </w:p>
  </w:footnote>
  <w:footnote w:id="6">
    <w:p w:rsidR="006554BD" w:rsidRPr="006554BD" w:rsidRDefault="006554BD">
      <w:pPr>
        <w:pStyle w:val="ac"/>
        <w:rPr>
          <w:sz w:val="16"/>
          <w:szCs w:val="16"/>
        </w:rPr>
      </w:pPr>
      <w:r w:rsidRPr="006554BD">
        <w:rPr>
          <w:rStyle w:val="ae"/>
          <w:sz w:val="16"/>
          <w:szCs w:val="16"/>
        </w:rPr>
        <w:footnoteRef/>
      </w:r>
      <w:r w:rsidRPr="006554BD">
        <w:rPr>
          <w:sz w:val="16"/>
          <w:szCs w:val="16"/>
        </w:rPr>
        <w:t xml:space="preserve"> </w:t>
      </w:r>
      <w:r w:rsidRPr="006554BD">
        <w:rPr>
          <w:rFonts w:hint="eastAsia"/>
          <w:sz w:val="16"/>
          <w:szCs w:val="16"/>
        </w:rPr>
        <w:t>ただし、買い手の支払いが期限内に履行されない時に通常の取引では延滞金利が発生するが、イスラム法適格の</w:t>
      </w:r>
      <w:r w:rsidRPr="006554BD">
        <w:rPr>
          <w:rFonts w:hint="eastAsia"/>
          <w:sz w:val="16"/>
          <w:szCs w:val="16"/>
        </w:rPr>
        <w:t>MF</w:t>
      </w:r>
      <w:r w:rsidRPr="006554BD">
        <w:rPr>
          <w:rFonts w:hint="eastAsia"/>
          <w:sz w:val="16"/>
          <w:szCs w:val="16"/>
        </w:rPr>
        <w:t>では延滞金利は認められないため、この点は、一般取引と異なる点であると考えられる。</w:t>
      </w:r>
    </w:p>
  </w:footnote>
  <w:footnote w:id="7">
    <w:p w:rsidR="00E84034" w:rsidRPr="00E84034" w:rsidRDefault="00E84034">
      <w:pPr>
        <w:pStyle w:val="ac"/>
        <w:rPr>
          <w:sz w:val="16"/>
          <w:szCs w:val="16"/>
        </w:rPr>
      </w:pPr>
      <w:r w:rsidRPr="00E84034">
        <w:rPr>
          <w:rStyle w:val="ae"/>
          <w:sz w:val="16"/>
          <w:szCs w:val="16"/>
        </w:rPr>
        <w:footnoteRef/>
      </w:r>
      <w:r w:rsidRPr="00E84034">
        <w:rPr>
          <w:sz w:val="16"/>
          <w:szCs w:val="16"/>
        </w:rPr>
        <w:t xml:space="preserve"> </w:t>
      </w:r>
      <w:r w:rsidRPr="00E84034">
        <w:rPr>
          <w:rFonts w:ascii="Verdana" w:hAnsi="Verdana" w:hint="eastAsia"/>
          <w:color w:val="4D4A35"/>
          <w:sz w:val="16"/>
          <w:szCs w:val="16"/>
        </w:rPr>
        <w:t>イスティスナアは、住宅建設やそのための住宅ローンにも適用されうるスキームと考えられる</w:t>
      </w:r>
      <w:r>
        <w:rPr>
          <w:rFonts w:ascii="Verdana" w:hAnsi="Verdana" w:hint="eastAsia"/>
          <w:color w:val="4D4A35"/>
          <w:sz w:val="16"/>
          <w:szCs w:val="16"/>
        </w:rPr>
        <w:t>。</w:t>
      </w:r>
    </w:p>
  </w:footnote>
  <w:footnote w:id="8">
    <w:p w:rsidR="007132EC" w:rsidRPr="007132EC" w:rsidRDefault="007132EC">
      <w:pPr>
        <w:pStyle w:val="ac"/>
        <w:rPr>
          <w:sz w:val="16"/>
          <w:szCs w:val="16"/>
        </w:rPr>
      </w:pPr>
      <w:r w:rsidRPr="007132EC">
        <w:rPr>
          <w:rStyle w:val="ae"/>
          <w:sz w:val="16"/>
          <w:szCs w:val="16"/>
        </w:rPr>
        <w:footnoteRef/>
      </w:r>
      <w:r w:rsidRPr="007132EC">
        <w:rPr>
          <w:sz w:val="16"/>
          <w:szCs w:val="16"/>
        </w:rPr>
        <w:t xml:space="preserve"> </w:t>
      </w:r>
      <w:r w:rsidRPr="007132EC">
        <w:rPr>
          <w:rFonts w:hint="eastAsia"/>
          <w:sz w:val="16"/>
          <w:szCs w:val="16"/>
        </w:rPr>
        <w:t>イスラム金融の現状については、論点ペーパー９頁の</w:t>
      </w:r>
      <w:r w:rsidRPr="007132EC">
        <w:rPr>
          <w:rFonts w:hint="eastAsia"/>
          <w:sz w:val="16"/>
          <w:szCs w:val="16"/>
        </w:rPr>
        <w:t>Box</w:t>
      </w:r>
      <w:r w:rsidRPr="007132EC">
        <w:rPr>
          <w:rFonts w:hint="eastAsia"/>
          <w:sz w:val="16"/>
          <w:szCs w:val="16"/>
        </w:rPr>
        <w:t>４．参照</w:t>
      </w:r>
    </w:p>
  </w:footnote>
  <w:footnote w:id="9">
    <w:p w:rsidR="00154EE8" w:rsidRPr="008A5ADF" w:rsidRDefault="00154EE8">
      <w:pPr>
        <w:pStyle w:val="ac"/>
        <w:rPr>
          <w:sz w:val="16"/>
          <w:szCs w:val="16"/>
        </w:rPr>
      </w:pPr>
      <w:r w:rsidRPr="008A5ADF">
        <w:rPr>
          <w:rStyle w:val="ae"/>
          <w:sz w:val="16"/>
          <w:szCs w:val="16"/>
        </w:rPr>
        <w:footnoteRef/>
      </w:r>
      <w:r w:rsidRPr="008A5ADF">
        <w:rPr>
          <w:sz w:val="16"/>
          <w:szCs w:val="16"/>
        </w:rPr>
        <w:t xml:space="preserve"> </w:t>
      </w:r>
      <w:r w:rsidRPr="008A5ADF">
        <w:rPr>
          <w:rFonts w:hint="eastAsia"/>
          <w:sz w:val="16"/>
          <w:szCs w:val="16"/>
        </w:rPr>
        <w:t>MIX MARKET</w:t>
      </w:r>
      <w:r w:rsidRPr="008A5ADF">
        <w:rPr>
          <w:rFonts w:hint="eastAsia"/>
          <w:sz w:val="16"/>
          <w:szCs w:val="16"/>
        </w:rPr>
        <w:t>統計では、</w:t>
      </w:r>
      <w:r w:rsidRPr="008A5ADF">
        <w:rPr>
          <w:rFonts w:hint="eastAsia"/>
          <w:sz w:val="16"/>
          <w:szCs w:val="16"/>
        </w:rPr>
        <w:t>2011</w:t>
      </w:r>
      <w:r w:rsidRPr="008A5ADF">
        <w:rPr>
          <w:rFonts w:hint="eastAsia"/>
          <w:sz w:val="16"/>
          <w:szCs w:val="16"/>
        </w:rPr>
        <w:t>年末</w:t>
      </w:r>
      <w:r w:rsidRPr="008A5ADF">
        <w:rPr>
          <w:rFonts w:hint="eastAsia"/>
          <w:sz w:val="16"/>
          <w:szCs w:val="16"/>
        </w:rPr>
        <w:t>2500</w:t>
      </w:r>
      <w:r w:rsidRPr="008A5ADF">
        <w:rPr>
          <w:rFonts w:hint="eastAsia"/>
          <w:sz w:val="16"/>
          <w:szCs w:val="16"/>
        </w:rPr>
        <w:t>以上の</w:t>
      </w:r>
      <w:r w:rsidRPr="008A5ADF">
        <w:rPr>
          <w:rFonts w:hint="eastAsia"/>
          <w:sz w:val="16"/>
          <w:szCs w:val="16"/>
        </w:rPr>
        <w:t>MFI</w:t>
      </w:r>
      <w:r w:rsidRPr="008A5ADF">
        <w:rPr>
          <w:rFonts w:hint="eastAsia"/>
          <w:sz w:val="16"/>
          <w:szCs w:val="16"/>
        </w:rPr>
        <w:t>が</w:t>
      </w:r>
      <w:r w:rsidRPr="008A5ADF">
        <w:rPr>
          <w:rFonts w:hint="eastAsia"/>
          <w:sz w:val="16"/>
          <w:szCs w:val="16"/>
        </w:rPr>
        <w:t>1.5</w:t>
      </w:r>
      <w:r w:rsidRPr="008A5ADF">
        <w:rPr>
          <w:rFonts w:hint="eastAsia"/>
          <w:sz w:val="16"/>
          <w:szCs w:val="16"/>
        </w:rPr>
        <w:t>億人の顧客をカバーしていることを報告。一方マイクロ・クレジット・サミットは</w:t>
      </w:r>
      <w:r w:rsidRPr="008A5ADF">
        <w:rPr>
          <w:rFonts w:hint="eastAsia"/>
          <w:sz w:val="16"/>
          <w:szCs w:val="16"/>
        </w:rPr>
        <w:t>2</w:t>
      </w:r>
      <w:r w:rsidRPr="008A5ADF">
        <w:rPr>
          <w:rFonts w:hint="eastAsia"/>
          <w:sz w:val="16"/>
          <w:szCs w:val="16"/>
        </w:rPr>
        <w:t>億人以上の顧客をカバー。</w:t>
      </w:r>
    </w:p>
  </w:footnote>
  <w:footnote w:id="10">
    <w:p w:rsidR="002A1F8D" w:rsidRPr="00234D06" w:rsidRDefault="002A1F8D">
      <w:pPr>
        <w:pStyle w:val="ac"/>
        <w:rPr>
          <w:sz w:val="16"/>
          <w:szCs w:val="16"/>
        </w:rPr>
      </w:pPr>
      <w:r w:rsidRPr="00234D06">
        <w:rPr>
          <w:rStyle w:val="ae"/>
          <w:sz w:val="16"/>
          <w:szCs w:val="16"/>
        </w:rPr>
        <w:footnoteRef/>
      </w:r>
      <w:r w:rsidRPr="00234D06">
        <w:rPr>
          <w:sz w:val="16"/>
          <w:szCs w:val="16"/>
        </w:rPr>
        <w:t xml:space="preserve"> </w:t>
      </w:r>
      <w:r w:rsidRPr="00234D06">
        <w:rPr>
          <w:rFonts w:hint="eastAsia"/>
          <w:sz w:val="16"/>
          <w:szCs w:val="16"/>
        </w:rPr>
        <w:t>宗教的な動機が、</w:t>
      </w:r>
      <w:r w:rsidR="00495022" w:rsidRPr="00234D06">
        <w:rPr>
          <w:rFonts w:hint="eastAsia"/>
          <w:sz w:val="16"/>
          <w:szCs w:val="16"/>
        </w:rPr>
        <w:t>必ずしも</w:t>
      </w:r>
      <w:r w:rsidRPr="00234D06">
        <w:rPr>
          <w:rFonts w:hint="eastAsia"/>
          <w:sz w:val="16"/>
          <w:szCs w:val="16"/>
        </w:rPr>
        <w:t>イスラム教徒が</w:t>
      </w:r>
      <w:r w:rsidR="00495022" w:rsidRPr="00234D06">
        <w:rPr>
          <w:rFonts w:hint="eastAsia"/>
          <w:sz w:val="16"/>
          <w:szCs w:val="16"/>
        </w:rPr>
        <w:t>（金利の関係が出る）</w:t>
      </w:r>
      <w:r w:rsidRPr="00234D06">
        <w:rPr>
          <w:rFonts w:hint="eastAsia"/>
          <w:sz w:val="16"/>
          <w:szCs w:val="16"/>
        </w:rPr>
        <w:t>正式の銀行口座を持たない理由ではない。</w:t>
      </w:r>
    </w:p>
  </w:footnote>
  <w:footnote w:id="11">
    <w:p w:rsidR="00234D06" w:rsidRPr="00234D06" w:rsidRDefault="00234D06">
      <w:pPr>
        <w:pStyle w:val="ac"/>
        <w:rPr>
          <w:sz w:val="16"/>
          <w:szCs w:val="16"/>
        </w:rPr>
      </w:pPr>
      <w:r w:rsidRPr="00234D06">
        <w:rPr>
          <w:rStyle w:val="ae"/>
          <w:sz w:val="16"/>
          <w:szCs w:val="16"/>
        </w:rPr>
        <w:footnoteRef/>
      </w:r>
      <w:r w:rsidRPr="00234D06">
        <w:rPr>
          <w:sz w:val="16"/>
          <w:szCs w:val="16"/>
        </w:rPr>
        <w:t xml:space="preserve"> </w:t>
      </w:r>
      <w:r w:rsidRPr="00234D06">
        <w:rPr>
          <w:rFonts w:hint="eastAsia"/>
          <w:sz w:val="16"/>
          <w:szCs w:val="16"/>
        </w:rPr>
        <w:t>ム</w:t>
      </w:r>
      <w:r w:rsidR="00C56124">
        <w:rPr>
          <w:rFonts w:hint="eastAsia"/>
          <w:sz w:val="16"/>
          <w:szCs w:val="16"/>
        </w:rPr>
        <w:t>ダーラバ</w:t>
      </w:r>
      <w:r w:rsidRPr="00234D06">
        <w:rPr>
          <w:rFonts w:hint="eastAsia"/>
          <w:sz w:val="16"/>
          <w:szCs w:val="16"/>
        </w:rPr>
        <w:t>やムシャーラカはイスラムの理念からは最も推奨されるべき、</w:t>
      </w:r>
      <w:r w:rsidRPr="00234D06">
        <w:rPr>
          <w:rFonts w:hint="eastAsia"/>
          <w:sz w:val="16"/>
          <w:szCs w:val="16"/>
        </w:rPr>
        <w:t>SCMF</w:t>
      </w:r>
      <w:r w:rsidRPr="00234D06">
        <w:rPr>
          <w:rFonts w:hint="eastAsia"/>
          <w:sz w:val="16"/>
          <w:szCs w:val="16"/>
        </w:rPr>
        <w:t>スキームのはずであるが、損益分担について事前の明確な合意</w:t>
      </w:r>
      <w:r w:rsidR="00EB5183">
        <w:rPr>
          <w:rFonts w:hint="eastAsia"/>
          <w:sz w:val="16"/>
          <w:szCs w:val="16"/>
        </w:rPr>
        <w:t>形成</w:t>
      </w:r>
      <w:r w:rsidRPr="00234D06">
        <w:rPr>
          <w:rFonts w:hint="eastAsia"/>
          <w:sz w:val="16"/>
          <w:szCs w:val="16"/>
        </w:rPr>
        <w:t>と、履行</w:t>
      </w:r>
      <w:r w:rsidR="00C56124">
        <w:rPr>
          <w:rFonts w:hint="eastAsia"/>
          <w:sz w:val="16"/>
          <w:szCs w:val="16"/>
        </w:rPr>
        <w:t>の際の正確さと</w:t>
      </w:r>
      <w:r w:rsidRPr="00234D06">
        <w:rPr>
          <w:rFonts w:hint="eastAsia"/>
          <w:sz w:val="16"/>
          <w:szCs w:val="16"/>
        </w:rPr>
        <w:t>高い透明性をもった会計報告を求められるため、大規模な事業であればともかく、</w:t>
      </w:r>
      <w:r w:rsidRPr="00234D06">
        <w:rPr>
          <w:rFonts w:hint="eastAsia"/>
          <w:sz w:val="16"/>
          <w:szCs w:val="16"/>
        </w:rPr>
        <w:t>MF</w:t>
      </w:r>
      <w:r w:rsidRPr="00234D06">
        <w:rPr>
          <w:rFonts w:hint="eastAsia"/>
          <w:sz w:val="16"/>
          <w:szCs w:val="16"/>
        </w:rPr>
        <w:t>が対象とする小規模事業において、相対的にコストが割高になり、敬遠されているとみられる。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54A8"/>
    <w:multiLevelType w:val="hybridMultilevel"/>
    <w:tmpl w:val="8E363B16"/>
    <w:lvl w:ilvl="0" w:tplc="25D48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4CE512E"/>
    <w:multiLevelType w:val="hybridMultilevel"/>
    <w:tmpl w:val="7B7499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1AB52E2"/>
    <w:multiLevelType w:val="hybridMultilevel"/>
    <w:tmpl w:val="76AAE5D6"/>
    <w:lvl w:ilvl="0" w:tplc="4F283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3D36160"/>
    <w:multiLevelType w:val="hybridMultilevel"/>
    <w:tmpl w:val="63D20DCE"/>
    <w:lvl w:ilvl="0" w:tplc="31A61D0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108"/>
    <w:rsid w:val="0000101F"/>
    <w:rsid w:val="00056731"/>
    <w:rsid w:val="00087594"/>
    <w:rsid w:val="000A2FDB"/>
    <w:rsid w:val="000A45AD"/>
    <w:rsid w:val="0012148E"/>
    <w:rsid w:val="0014083B"/>
    <w:rsid w:val="00154EE8"/>
    <w:rsid w:val="00170E0E"/>
    <w:rsid w:val="0018588B"/>
    <w:rsid w:val="001A43DA"/>
    <w:rsid w:val="001E2875"/>
    <w:rsid w:val="002102C8"/>
    <w:rsid w:val="00227679"/>
    <w:rsid w:val="002312BE"/>
    <w:rsid w:val="002346E5"/>
    <w:rsid w:val="00234D06"/>
    <w:rsid w:val="002364E2"/>
    <w:rsid w:val="002A1F8D"/>
    <w:rsid w:val="00304CD2"/>
    <w:rsid w:val="003133B3"/>
    <w:rsid w:val="003172A9"/>
    <w:rsid w:val="00323C24"/>
    <w:rsid w:val="00335997"/>
    <w:rsid w:val="00350B4B"/>
    <w:rsid w:val="00352CAE"/>
    <w:rsid w:val="003761F1"/>
    <w:rsid w:val="0039589D"/>
    <w:rsid w:val="003976D9"/>
    <w:rsid w:val="003B32DD"/>
    <w:rsid w:val="003D73E1"/>
    <w:rsid w:val="003E3743"/>
    <w:rsid w:val="00423B1A"/>
    <w:rsid w:val="00445F74"/>
    <w:rsid w:val="00495022"/>
    <w:rsid w:val="004A1258"/>
    <w:rsid w:val="004A2443"/>
    <w:rsid w:val="004B2860"/>
    <w:rsid w:val="004C283C"/>
    <w:rsid w:val="005153AD"/>
    <w:rsid w:val="00516048"/>
    <w:rsid w:val="00516DE0"/>
    <w:rsid w:val="00552B4B"/>
    <w:rsid w:val="00552BFE"/>
    <w:rsid w:val="00570035"/>
    <w:rsid w:val="005A1CEF"/>
    <w:rsid w:val="005F19F3"/>
    <w:rsid w:val="005F5AC4"/>
    <w:rsid w:val="00604067"/>
    <w:rsid w:val="006063B3"/>
    <w:rsid w:val="00617341"/>
    <w:rsid w:val="006554BD"/>
    <w:rsid w:val="00663A2D"/>
    <w:rsid w:val="006676E6"/>
    <w:rsid w:val="0069380D"/>
    <w:rsid w:val="006A1B80"/>
    <w:rsid w:val="006A31EC"/>
    <w:rsid w:val="006E1DE0"/>
    <w:rsid w:val="006F2B7A"/>
    <w:rsid w:val="00710A64"/>
    <w:rsid w:val="007132EC"/>
    <w:rsid w:val="00724096"/>
    <w:rsid w:val="00732C8C"/>
    <w:rsid w:val="00741AB7"/>
    <w:rsid w:val="00765772"/>
    <w:rsid w:val="007679C0"/>
    <w:rsid w:val="007A1894"/>
    <w:rsid w:val="007A76D8"/>
    <w:rsid w:val="0080110F"/>
    <w:rsid w:val="00802589"/>
    <w:rsid w:val="008553E9"/>
    <w:rsid w:val="00864097"/>
    <w:rsid w:val="0086520D"/>
    <w:rsid w:val="0088392E"/>
    <w:rsid w:val="00893B3E"/>
    <w:rsid w:val="00895A4B"/>
    <w:rsid w:val="008A534A"/>
    <w:rsid w:val="008A5ADF"/>
    <w:rsid w:val="008D4AF4"/>
    <w:rsid w:val="008E09EC"/>
    <w:rsid w:val="008E2151"/>
    <w:rsid w:val="008E7982"/>
    <w:rsid w:val="00917471"/>
    <w:rsid w:val="00932C8E"/>
    <w:rsid w:val="009364A4"/>
    <w:rsid w:val="00940D43"/>
    <w:rsid w:val="00984539"/>
    <w:rsid w:val="009D0086"/>
    <w:rsid w:val="009E4108"/>
    <w:rsid w:val="00A03F01"/>
    <w:rsid w:val="00A2747B"/>
    <w:rsid w:val="00A27EB3"/>
    <w:rsid w:val="00A473EE"/>
    <w:rsid w:val="00AA3AAD"/>
    <w:rsid w:val="00AC41C8"/>
    <w:rsid w:val="00AE282C"/>
    <w:rsid w:val="00B34335"/>
    <w:rsid w:val="00B66E08"/>
    <w:rsid w:val="00B76022"/>
    <w:rsid w:val="00BB1936"/>
    <w:rsid w:val="00BB5800"/>
    <w:rsid w:val="00BE0150"/>
    <w:rsid w:val="00BF40E8"/>
    <w:rsid w:val="00C33A48"/>
    <w:rsid w:val="00C408D4"/>
    <w:rsid w:val="00C422C3"/>
    <w:rsid w:val="00C56124"/>
    <w:rsid w:val="00C87EF3"/>
    <w:rsid w:val="00CC246A"/>
    <w:rsid w:val="00CD1B61"/>
    <w:rsid w:val="00CE08E6"/>
    <w:rsid w:val="00D25698"/>
    <w:rsid w:val="00D64391"/>
    <w:rsid w:val="00D94A7E"/>
    <w:rsid w:val="00DA039D"/>
    <w:rsid w:val="00DB7E32"/>
    <w:rsid w:val="00DC35D9"/>
    <w:rsid w:val="00E01A5B"/>
    <w:rsid w:val="00E367C2"/>
    <w:rsid w:val="00E46C42"/>
    <w:rsid w:val="00E64F49"/>
    <w:rsid w:val="00E72AF5"/>
    <w:rsid w:val="00E84034"/>
    <w:rsid w:val="00EB5183"/>
    <w:rsid w:val="00EB679A"/>
    <w:rsid w:val="00ED5D3D"/>
    <w:rsid w:val="00EE0726"/>
    <w:rsid w:val="00EF0BC6"/>
    <w:rsid w:val="00F47656"/>
    <w:rsid w:val="00F526E0"/>
    <w:rsid w:val="00F73013"/>
    <w:rsid w:val="00F739FE"/>
    <w:rsid w:val="00F73BC8"/>
    <w:rsid w:val="00F92592"/>
    <w:rsid w:val="00FB24C1"/>
    <w:rsid w:val="00FB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4108"/>
  </w:style>
  <w:style w:type="character" w:customStyle="1" w:styleId="a4">
    <w:name w:val="日付 (文字)"/>
    <w:basedOn w:val="a0"/>
    <w:link w:val="a3"/>
    <w:uiPriority w:val="99"/>
    <w:semiHidden/>
    <w:rsid w:val="009E4108"/>
  </w:style>
  <w:style w:type="character" w:styleId="a5">
    <w:name w:val="Hyperlink"/>
    <w:basedOn w:val="a0"/>
    <w:uiPriority w:val="99"/>
    <w:semiHidden/>
    <w:unhideWhenUsed/>
    <w:rsid w:val="00352CAE"/>
    <w:rPr>
      <w:color w:val="0062A0"/>
      <w:sz w:val="24"/>
      <w:szCs w:val="24"/>
      <w:u w:val="single"/>
      <w:bdr w:val="none" w:sz="0" w:space="0" w:color="auto" w:frame="1"/>
      <w:vertAlign w:val="baseline"/>
    </w:rPr>
  </w:style>
  <w:style w:type="character" w:styleId="a6">
    <w:name w:val="Emphasis"/>
    <w:basedOn w:val="a0"/>
    <w:uiPriority w:val="20"/>
    <w:qFormat/>
    <w:rsid w:val="00352CAE"/>
    <w:rPr>
      <w:i/>
      <w:iCs/>
      <w:sz w:val="24"/>
      <w:szCs w:val="24"/>
      <w:bdr w:val="none" w:sz="0" w:space="0" w:color="auto" w:frame="1"/>
      <w:vertAlign w:val="baseline"/>
    </w:rPr>
  </w:style>
  <w:style w:type="paragraph" w:styleId="a7">
    <w:name w:val="header"/>
    <w:basedOn w:val="a"/>
    <w:link w:val="a8"/>
    <w:uiPriority w:val="99"/>
    <w:unhideWhenUsed/>
    <w:rsid w:val="008E2151"/>
    <w:pPr>
      <w:tabs>
        <w:tab w:val="center" w:pos="4252"/>
        <w:tab w:val="right" w:pos="8504"/>
      </w:tabs>
      <w:snapToGrid w:val="0"/>
    </w:pPr>
  </w:style>
  <w:style w:type="character" w:customStyle="1" w:styleId="a8">
    <w:name w:val="ヘッダー (文字)"/>
    <w:basedOn w:val="a0"/>
    <w:link w:val="a7"/>
    <w:uiPriority w:val="99"/>
    <w:rsid w:val="008E2151"/>
  </w:style>
  <w:style w:type="paragraph" w:styleId="a9">
    <w:name w:val="footer"/>
    <w:basedOn w:val="a"/>
    <w:link w:val="aa"/>
    <w:uiPriority w:val="99"/>
    <w:unhideWhenUsed/>
    <w:rsid w:val="008E2151"/>
    <w:pPr>
      <w:tabs>
        <w:tab w:val="center" w:pos="4252"/>
        <w:tab w:val="right" w:pos="8504"/>
      </w:tabs>
      <w:snapToGrid w:val="0"/>
    </w:pPr>
  </w:style>
  <w:style w:type="character" w:customStyle="1" w:styleId="aa">
    <w:name w:val="フッター (文字)"/>
    <w:basedOn w:val="a0"/>
    <w:link w:val="a9"/>
    <w:uiPriority w:val="99"/>
    <w:rsid w:val="008E2151"/>
  </w:style>
  <w:style w:type="paragraph" w:styleId="ab">
    <w:name w:val="List Paragraph"/>
    <w:basedOn w:val="a"/>
    <w:uiPriority w:val="34"/>
    <w:qFormat/>
    <w:rsid w:val="00DA039D"/>
    <w:pPr>
      <w:ind w:leftChars="400" w:left="840"/>
    </w:pPr>
  </w:style>
  <w:style w:type="paragraph" w:styleId="ac">
    <w:name w:val="footnote text"/>
    <w:basedOn w:val="a"/>
    <w:link w:val="ad"/>
    <w:uiPriority w:val="99"/>
    <w:semiHidden/>
    <w:unhideWhenUsed/>
    <w:rsid w:val="00154EE8"/>
    <w:pPr>
      <w:snapToGrid w:val="0"/>
      <w:jc w:val="left"/>
    </w:pPr>
  </w:style>
  <w:style w:type="character" w:customStyle="1" w:styleId="ad">
    <w:name w:val="脚注文字列 (文字)"/>
    <w:basedOn w:val="a0"/>
    <w:link w:val="ac"/>
    <w:uiPriority w:val="99"/>
    <w:semiHidden/>
    <w:rsid w:val="00154EE8"/>
  </w:style>
  <w:style w:type="character" w:styleId="ae">
    <w:name w:val="footnote reference"/>
    <w:basedOn w:val="a0"/>
    <w:uiPriority w:val="99"/>
    <w:semiHidden/>
    <w:unhideWhenUsed/>
    <w:rsid w:val="00154EE8"/>
    <w:rPr>
      <w:vertAlign w:val="superscript"/>
    </w:rPr>
  </w:style>
  <w:style w:type="paragraph" w:styleId="af">
    <w:name w:val="endnote text"/>
    <w:basedOn w:val="a"/>
    <w:link w:val="af0"/>
    <w:uiPriority w:val="99"/>
    <w:semiHidden/>
    <w:unhideWhenUsed/>
    <w:rsid w:val="00170E0E"/>
    <w:pPr>
      <w:snapToGrid w:val="0"/>
      <w:jc w:val="left"/>
    </w:pPr>
  </w:style>
  <w:style w:type="character" w:customStyle="1" w:styleId="af0">
    <w:name w:val="文末脚注文字列 (文字)"/>
    <w:basedOn w:val="a0"/>
    <w:link w:val="af"/>
    <w:uiPriority w:val="99"/>
    <w:semiHidden/>
    <w:rsid w:val="00170E0E"/>
  </w:style>
  <w:style w:type="character" w:styleId="af1">
    <w:name w:val="endnote reference"/>
    <w:basedOn w:val="a0"/>
    <w:uiPriority w:val="99"/>
    <w:semiHidden/>
    <w:unhideWhenUsed/>
    <w:rsid w:val="00170E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4108"/>
  </w:style>
  <w:style w:type="character" w:customStyle="1" w:styleId="a4">
    <w:name w:val="日付 (文字)"/>
    <w:basedOn w:val="a0"/>
    <w:link w:val="a3"/>
    <w:uiPriority w:val="99"/>
    <w:semiHidden/>
    <w:rsid w:val="009E4108"/>
  </w:style>
  <w:style w:type="character" w:styleId="a5">
    <w:name w:val="Hyperlink"/>
    <w:basedOn w:val="a0"/>
    <w:uiPriority w:val="99"/>
    <w:semiHidden/>
    <w:unhideWhenUsed/>
    <w:rsid w:val="00352CAE"/>
    <w:rPr>
      <w:color w:val="0062A0"/>
      <w:sz w:val="24"/>
      <w:szCs w:val="24"/>
      <w:u w:val="single"/>
      <w:bdr w:val="none" w:sz="0" w:space="0" w:color="auto" w:frame="1"/>
      <w:vertAlign w:val="baseline"/>
    </w:rPr>
  </w:style>
  <w:style w:type="character" w:styleId="a6">
    <w:name w:val="Emphasis"/>
    <w:basedOn w:val="a0"/>
    <w:uiPriority w:val="20"/>
    <w:qFormat/>
    <w:rsid w:val="00352CAE"/>
    <w:rPr>
      <w:i/>
      <w:iCs/>
      <w:sz w:val="24"/>
      <w:szCs w:val="24"/>
      <w:bdr w:val="none" w:sz="0" w:space="0" w:color="auto" w:frame="1"/>
      <w:vertAlign w:val="baseline"/>
    </w:rPr>
  </w:style>
  <w:style w:type="paragraph" w:styleId="a7">
    <w:name w:val="header"/>
    <w:basedOn w:val="a"/>
    <w:link w:val="a8"/>
    <w:uiPriority w:val="99"/>
    <w:unhideWhenUsed/>
    <w:rsid w:val="008E2151"/>
    <w:pPr>
      <w:tabs>
        <w:tab w:val="center" w:pos="4252"/>
        <w:tab w:val="right" w:pos="8504"/>
      </w:tabs>
      <w:snapToGrid w:val="0"/>
    </w:pPr>
  </w:style>
  <w:style w:type="character" w:customStyle="1" w:styleId="a8">
    <w:name w:val="ヘッダー (文字)"/>
    <w:basedOn w:val="a0"/>
    <w:link w:val="a7"/>
    <w:uiPriority w:val="99"/>
    <w:rsid w:val="008E2151"/>
  </w:style>
  <w:style w:type="paragraph" w:styleId="a9">
    <w:name w:val="footer"/>
    <w:basedOn w:val="a"/>
    <w:link w:val="aa"/>
    <w:uiPriority w:val="99"/>
    <w:unhideWhenUsed/>
    <w:rsid w:val="008E2151"/>
    <w:pPr>
      <w:tabs>
        <w:tab w:val="center" w:pos="4252"/>
        <w:tab w:val="right" w:pos="8504"/>
      </w:tabs>
      <w:snapToGrid w:val="0"/>
    </w:pPr>
  </w:style>
  <w:style w:type="character" w:customStyle="1" w:styleId="aa">
    <w:name w:val="フッター (文字)"/>
    <w:basedOn w:val="a0"/>
    <w:link w:val="a9"/>
    <w:uiPriority w:val="99"/>
    <w:rsid w:val="008E2151"/>
  </w:style>
  <w:style w:type="paragraph" w:styleId="ab">
    <w:name w:val="List Paragraph"/>
    <w:basedOn w:val="a"/>
    <w:uiPriority w:val="34"/>
    <w:qFormat/>
    <w:rsid w:val="00DA039D"/>
    <w:pPr>
      <w:ind w:leftChars="400" w:left="840"/>
    </w:pPr>
  </w:style>
  <w:style w:type="paragraph" w:styleId="ac">
    <w:name w:val="footnote text"/>
    <w:basedOn w:val="a"/>
    <w:link w:val="ad"/>
    <w:uiPriority w:val="99"/>
    <w:semiHidden/>
    <w:unhideWhenUsed/>
    <w:rsid w:val="00154EE8"/>
    <w:pPr>
      <w:snapToGrid w:val="0"/>
      <w:jc w:val="left"/>
    </w:pPr>
  </w:style>
  <w:style w:type="character" w:customStyle="1" w:styleId="ad">
    <w:name w:val="脚注文字列 (文字)"/>
    <w:basedOn w:val="a0"/>
    <w:link w:val="ac"/>
    <w:uiPriority w:val="99"/>
    <w:semiHidden/>
    <w:rsid w:val="00154EE8"/>
  </w:style>
  <w:style w:type="character" w:styleId="ae">
    <w:name w:val="footnote reference"/>
    <w:basedOn w:val="a0"/>
    <w:uiPriority w:val="99"/>
    <w:semiHidden/>
    <w:unhideWhenUsed/>
    <w:rsid w:val="00154EE8"/>
    <w:rPr>
      <w:vertAlign w:val="superscript"/>
    </w:rPr>
  </w:style>
  <w:style w:type="paragraph" w:styleId="af">
    <w:name w:val="endnote text"/>
    <w:basedOn w:val="a"/>
    <w:link w:val="af0"/>
    <w:uiPriority w:val="99"/>
    <w:semiHidden/>
    <w:unhideWhenUsed/>
    <w:rsid w:val="00170E0E"/>
    <w:pPr>
      <w:snapToGrid w:val="0"/>
      <w:jc w:val="left"/>
    </w:pPr>
  </w:style>
  <w:style w:type="character" w:customStyle="1" w:styleId="af0">
    <w:name w:val="文末脚注文字列 (文字)"/>
    <w:basedOn w:val="a0"/>
    <w:link w:val="af"/>
    <w:uiPriority w:val="99"/>
    <w:semiHidden/>
    <w:rsid w:val="00170E0E"/>
  </w:style>
  <w:style w:type="character" w:styleId="af1">
    <w:name w:val="endnote reference"/>
    <w:basedOn w:val="a0"/>
    <w:uiPriority w:val="99"/>
    <w:semiHidden/>
    <w:unhideWhenUsed/>
    <w:rsid w:val="00170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cgap.org/publications/trends-sharia-compliant-financial-inclus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5EF98-9862-4823-B462-87627EE2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753</Words>
  <Characters>4297</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noriakane</dc:creator>
  <cp:lastModifiedBy>noriakane</cp:lastModifiedBy>
  <cp:revision>2</cp:revision>
  <cp:lastPrinted>2013-03-11T22:23:00Z</cp:lastPrinted>
  <dcterms:created xsi:type="dcterms:W3CDTF">2013-04-18T14:09:00Z</dcterms:created>
  <dcterms:modified xsi:type="dcterms:W3CDTF">2013-04-18T14:09:00Z</dcterms:modified>
</cp:coreProperties>
</file>