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97CC43" w14:textId="2FF33A59" w:rsidR="00412ADB" w:rsidRPr="00693C2C" w:rsidRDefault="00693C2C">
      <w:pPr>
        <w:rPr>
          <w:rFonts w:ascii="ＭＳ ゴシック" w:eastAsia="ＭＳ ゴシック" w:hAnsi="ＭＳ ゴシック"/>
        </w:rPr>
      </w:pPr>
      <w:r w:rsidRPr="00693C2C">
        <w:rPr>
          <w:rFonts w:ascii="ＭＳ ゴシック" w:eastAsia="ＭＳ ゴシック" w:hAnsi="ＭＳ ゴシック" w:hint="eastAsia"/>
        </w:rPr>
        <w:t>合併浄化槽①</w:t>
      </w:r>
      <w:r w:rsidR="00400391">
        <w:rPr>
          <w:rFonts w:ascii="ＭＳ ゴシック" w:eastAsia="ＭＳ ゴシック" w:hAnsi="ＭＳ ゴシック" w:hint="eastAsia"/>
        </w:rPr>
        <w:t>（東側）</w:t>
      </w:r>
    </w:p>
    <w:p w14:paraId="34CEE876" w14:textId="41C7EFA3" w:rsidR="00693C2C" w:rsidRDefault="00693C2C">
      <w:r>
        <w:rPr>
          <w:noProof/>
        </w:rPr>
        <w:drawing>
          <wp:inline distT="0" distB="0" distL="0" distR="0" wp14:anchorId="0A25B3DA" wp14:editId="40491FC9">
            <wp:extent cx="3086100" cy="4114800"/>
            <wp:effectExtent l="0" t="0" r="0" b="0"/>
            <wp:docPr id="128779609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04E8F" w14:textId="77777777" w:rsidR="00693C2C" w:rsidRDefault="00693C2C"/>
    <w:p w14:paraId="11FB3722" w14:textId="3A0F7DC6" w:rsidR="00693C2C" w:rsidRPr="00693C2C" w:rsidRDefault="00693C2C" w:rsidP="00693C2C">
      <w:pPr>
        <w:rPr>
          <w:rFonts w:ascii="ＭＳ ゴシック" w:eastAsia="ＭＳ ゴシック" w:hAnsi="ＭＳ ゴシック"/>
        </w:rPr>
      </w:pPr>
      <w:r w:rsidRPr="00693C2C">
        <w:rPr>
          <w:rFonts w:ascii="ＭＳ ゴシック" w:eastAsia="ＭＳ ゴシック" w:hAnsi="ＭＳ ゴシック" w:hint="eastAsia"/>
        </w:rPr>
        <w:t>合併浄化槽</w:t>
      </w:r>
      <w:r>
        <w:rPr>
          <w:rFonts w:ascii="ＭＳ ゴシック" w:eastAsia="ＭＳ ゴシック" w:hAnsi="ＭＳ ゴシック" w:hint="eastAsia"/>
        </w:rPr>
        <w:t>②</w:t>
      </w:r>
      <w:r w:rsidR="00400391">
        <w:rPr>
          <w:rFonts w:ascii="ＭＳ ゴシック" w:eastAsia="ＭＳ ゴシック" w:hAnsi="ＭＳ ゴシック" w:hint="eastAsia"/>
        </w:rPr>
        <w:t>（西側）</w:t>
      </w:r>
    </w:p>
    <w:p w14:paraId="7506478D" w14:textId="09144D70" w:rsidR="00693C2C" w:rsidRDefault="00693C2C">
      <w:pPr>
        <w:rPr>
          <w:rFonts w:hint="eastAsia"/>
        </w:rPr>
      </w:pPr>
      <w:r>
        <w:rPr>
          <w:noProof/>
        </w:rPr>
        <w:drawing>
          <wp:inline distT="0" distB="0" distL="0" distR="0" wp14:anchorId="34A1390D" wp14:editId="3A6FD9D0">
            <wp:extent cx="3093720" cy="4124960"/>
            <wp:effectExtent l="0" t="0" r="0" b="8890"/>
            <wp:docPr id="1219820966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720" cy="412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93C2C" w:rsidSect="00693C2C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C2C"/>
    <w:rsid w:val="002A50A3"/>
    <w:rsid w:val="00400391"/>
    <w:rsid w:val="00412ADB"/>
    <w:rsid w:val="005A7F34"/>
    <w:rsid w:val="00693C2C"/>
    <w:rsid w:val="00B15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v:textbox inset="5.85pt,.7pt,5.85pt,.7pt"/>
    </o:shapedefaults>
    <o:shapelayout v:ext="edit">
      <o:idmap v:ext="edit" data="1"/>
    </o:shapelayout>
  </w:shapeDefaults>
  <w:decimalSymbol w:val="."/>
  <w:listSeparator w:val=","/>
  <w14:docId w14:val="690CDA12"/>
  <w15:chartTrackingRefBased/>
  <w15:docId w15:val="{D4FF12D7-836F-4D2E-BBDE-28699A745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MA03</dc:creator>
  <cp:keywords/>
  <dc:description/>
  <cp:lastModifiedBy>MA03</cp:lastModifiedBy>
  <cp:revision>3</cp:revision>
  <dcterms:created xsi:type="dcterms:W3CDTF">2024-11-29T02:53:00Z</dcterms:created>
  <dcterms:modified xsi:type="dcterms:W3CDTF">2024-11-29T03:01:00Z</dcterms:modified>
</cp:coreProperties>
</file>