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0C41" w14:textId="6AA0CF2D" w:rsidR="00234F9D" w:rsidRPr="0078489A" w:rsidRDefault="00047346" w:rsidP="0078489A">
      <w:pPr>
        <w:spacing w:line="600" w:lineRule="exact"/>
        <w:ind w:firstLineChars="900" w:firstLine="1926"/>
        <w:jc w:val="left"/>
        <w:rPr>
          <w:rFonts w:ascii="メイリオ" w:eastAsia="メイリオ" w:hAnsi="メイリオ"/>
          <w:sz w:val="40"/>
          <w:szCs w:val="40"/>
        </w:rPr>
      </w:pPr>
      <w:r w:rsidRPr="0078489A">
        <w:rPr>
          <w:rFonts w:ascii="メイリオ" w:eastAsia="メイリオ" w:hAnsi="メイリオ"/>
          <w:b/>
          <w:noProof/>
        </w:rPr>
        <mc:AlternateContent>
          <mc:Choice Requires="wps">
            <w:drawing>
              <wp:anchor distT="0" distB="0" distL="114300" distR="114300" simplePos="0" relativeHeight="251658242" behindDoc="0" locked="0" layoutInCell="1" allowOverlap="1" wp14:anchorId="09E9D132" wp14:editId="35F59D45">
                <wp:simplePos x="0" y="0"/>
                <wp:positionH relativeFrom="column">
                  <wp:posOffset>5493434</wp:posOffset>
                </wp:positionH>
                <wp:positionV relativeFrom="paragraph">
                  <wp:posOffset>-330737</wp:posOffset>
                </wp:positionV>
                <wp:extent cx="551815" cy="101917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39114" w14:textId="11B4E6A0" w:rsidR="00FF761B" w:rsidRPr="00766CC9" w:rsidRDefault="00766CC9" w:rsidP="00234F9D">
                            <w:pPr>
                              <w:rPr>
                                <w:rFonts w:ascii="メイリオ" w:eastAsia="メイリオ" w:hAnsi="メイリオ"/>
                                <w:b/>
                                <w:sz w:val="80"/>
                                <w:szCs w:val="80"/>
                              </w:rPr>
                            </w:pPr>
                            <w:r w:rsidRPr="00766CC9">
                              <w:rPr>
                                <w:rFonts w:ascii="メイリオ" w:eastAsia="メイリオ" w:hAnsi="メイリオ" w:hint="eastAsia"/>
                                <w:b/>
                                <w:sz w:val="80"/>
                                <w:szCs w:val="80"/>
                              </w:rPr>
                              <w:t>3</w:t>
                            </w:r>
                          </w:p>
                          <w:p w14:paraId="2B284512" w14:textId="77777777" w:rsidR="00FF761B" w:rsidRDefault="00FF761B" w:rsidP="00234F9D">
                            <w:pPr>
                              <w:rPr>
                                <w:rFonts w:ascii="メイリオ" w:eastAsia="メイリオ" w:hAnsi="メイリオ"/>
                                <w:b/>
                                <w:sz w:val="80"/>
                                <w:szCs w:val="80"/>
                              </w:rPr>
                            </w:pPr>
                          </w:p>
                          <w:p w14:paraId="5A41BE15" w14:textId="56919C5B" w:rsidR="00B82ACB" w:rsidRDefault="00FF761B" w:rsidP="00234F9D">
                            <w:pPr>
                              <w:rPr>
                                <w:rFonts w:ascii="メイリオ" w:eastAsia="メイリオ" w:hAnsi="メイリオ"/>
                                <w:b/>
                                <w:sz w:val="80"/>
                                <w:szCs w:val="80"/>
                              </w:rPr>
                            </w:pPr>
                            <w:r>
                              <w:rPr>
                                <w:rFonts w:ascii="メイリオ" w:eastAsia="メイリオ" w:hAnsi="メイリオ"/>
                                <w:b/>
                                <w:sz w:val="80"/>
                                <w:szCs w:val="80"/>
                              </w:rPr>
                              <w:t>*</w:t>
                            </w:r>
                          </w:p>
                          <w:p w14:paraId="6AE99410" w14:textId="77777777" w:rsidR="00FF761B" w:rsidRPr="0078489A" w:rsidRDefault="00FF761B" w:rsidP="00234F9D">
                            <w:pPr>
                              <w:rPr>
                                <w:rFonts w:ascii="メイリオ" w:eastAsia="メイリオ" w:hAnsi="メイリオ"/>
                                <w:b/>
                                <w:sz w:val="80"/>
                                <w:szCs w:val="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9D132" id="_x0000_t202" coordsize="21600,21600" o:spt="202" path="m,l,21600r21600,l21600,xe">
                <v:stroke joinstyle="miter"/>
                <v:path gradientshapeok="t" o:connecttype="rect"/>
              </v:shapetype>
              <v:shape id="テキスト ボックス 11" o:spid="_x0000_s1026" type="#_x0000_t202" style="position:absolute;left:0;text-align:left;margin-left:432.55pt;margin-top:-26.05pt;width:43.45pt;height:8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" filled="f" stroked="f">
                <v:textbox>
                  <w:txbxContent>
                    <w:p w14:paraId="72739114" w14:textId="11B4E6A0" w:rsidR="00FF761B" w:rsidRPr="00766CC9" w:rsidRDefault="00766CC9" w:rsidP="00234F9D">
                      <w:pPr>
                        <w:rPr>
                          <w:rFonts w:ascii="メイリオ" w:eastAsia="メイリオ" w:hAnsi="メイリオ"/>
                          <w:b/>
                          <w:sz w:val="80"/>
                          <w:szCs w:val="80"/>
                        </w:rPr>
                      </w:pPr>
                      <w:r w:rsidRPr="00766CC9">
                        <w:rPr>
                          <w:rFonts w:ascii="メイリオ" w:eastAsia="メイリオ" w:hAnsi="メイリオ" w:hint="eastAsia"/>
                          <w:b/>
                          <w:sz w:val="80"/>
                          <w:szCs w:val="80"/>
                        </w:rPr>
                        <w:t>3</w:t>
                      </w:r>
                    </w:p>
                    <w:p w14:paraId="2B284512" w14:textId="77777777" w:rsidR="00FF761B" w:rsidRDefault="00FF761B" w:rsidP="00234F9D">
                      <w:pPr>
                        <w:rPr>
                          <w:rFonts w:ascii="メイリオ" w:eastAsia="メイリオ" w:hAnsi="メイリオ"/>
                          <w:b/>
                          <w:sz w:val="80"/>
                          <w:szCs w:val="80"/>
                        </w:rPr>
                      </w:pPr>
                    </w:p>
                    <w:p w14:paraId="5A41BE15" w14:textId="56919C5B" w:rsidR="00B82ACB" w:rsidRDefault="00FF761B" w:rsidP="00234F9D">
                      <w:pPr>
                        <w:rPr>
                          <w:rFonts w:ascii="メイリオ" w:eastAsia="メイリオ" w:hAnsi="メイリオ"/>
                          <w:b/>
                          <w:sz w:val="80"/>
                          <w:szCs w:val="80"/>
                        </w:rPr>
                      </w:pPr>
                      <w:r>
                        <w:rPr>
                          <w:rFonts w:ascii="メイリオ" w:eastAsia="メイリオ" w:hAnsi="メイリオ"/>
                          <w:b/>
                          <w:sz w:val="80"/>
                          <w:szCs w:val="80"/>
                        </w:rPr>
                        <w:t>*</w:t>
                      </w:r>
                    </w:p>
                    <w:p w14:paraId="6AE99410" w14:textId="77777777" w:rsidR="00FF761B" w:rsidRPr="0078489A" w:rsidRDefault="00FF761B" w:rsidP="00234F9D">
                      <w:pPr>
                        <w:rPr>
                          <w:rFonts w:ascii="メイリオ" w:eastAsia="メイリオ" w:hAnsi="メイリオ"/>
                          <w:b/>
                          <w:sz w:val="80"/>
                          <w:szCs w:val="80"/>
                        </w:rPr>
                      </w:pPr>
                    </w:p>
                  </w:txbxContent>
                </v:textbox>
              </v:shape>
            </w:pict>
          </mc:Fallback>
        </mc:AlternateContent>
      </w:r>
      <w:r w:rsidR="00691B73">
        <w:rPr>
          <w:noProof/>
        </w:rPr>
        <w:drawing>
          <wp:anchor distT="0" distB="0" distL="114300" distR="114300" simplePos="0" relativeHeight="251658244" behindDoc="1" locked="0" layoutInCell="1" allowOverlap="1" wp14:anchorId="206C90FC" wp14:editId="5EFCBC48">
            <wp:simplePos x="0" y="0"/>
            <wp:positionH relativeFrom="column">
              <wp:posOffset>32385</wp:posOffset>
            </wp:positionH>
            <wp:positionV relativeFrom="paragraph">
              <wp:posOffset>-15239</wp:posOffset>
            </wp:positionV>
            <wp:extent cx="1085850" cy="1138332"/>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3642" cy="1146501"/>
                    </a:xfrm>
                    <a:prstGeom prst="rect">
                      <a:avLst/>
                    </a:prstGeom>
                  </pic:spPr>
                </pic:pic>
              </a:graphicData>
            </a:graphic>
            <wp14:sizeRelH relativeFrom="margin">
              <wp14:pctWidth>0</wp14:pctWidth>
            </wp14:sizeRelH>
            <wp14:sizeRelV relativeFrom="margin">
              <wp14:pctHeight>0</wp14:pctHeight>
            </wp14:sizeRelV>
          </wp:anchor>
        </w:drawing>
      </w:r>
      <w:r w:rsidR="00926192" w:rsidRPr="0078489A">
        <w:rPr>
          <w:rFonts w:ascii="メイリオ" w:eastAsia="メイリオ" w:hAnsi="メイリオ"/>
          <w:b/>
          <w:noProof/>
          <w:sz w:val="22"/>
          <w:szCs w:val="22"/>
        </w:rPr>
        <mc:AlternateContent>
          <mc:Choice Requires="wps">
            <w:drawing>
              <wp:anchor distT="0" distB="0" distL="114300" distR="114300" simplePos="0" relativeHeight="251658240" behindDoc="0" locked="0" layoutInCell="1" allowOverlap="1" wp14:anchorId="46222A6A" wp14:editId="5BD635D1">
                <wp:simplePos x="0" y="0"/>
                <wp:positionH relativeFrom="column">
                  <wp:posOffset>19685</wp:posOffset>
                </wp:positionH>
                <wp:positionV relativeFrom="paragraph">
                  <wp:posOffset>-15240</wp:posOffset>
                </wp:positionV>
                <wp:extent cx="6070600" cy="0"/>
                <wp:effectExtent l="0" t="0" r="0" b="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225C5" id="_x0000_t32" coordsize="21600,21600" o:spt="32" o:oned="t" path="m,l21600,21600e" filled="f">
                <v:path arrowok="t" fillok="f" o:connecttype="none"/>
                <o:lock v:ext="edit" shapetype="t"/>
              </v:shapetype>
              <v:shape id="直線矢印コネクタ 10" o:spid="_x0000_s1026" type="#_x0000_t32" style="position:absolute;margin-left:1.55pt;margin-top:-1.2pt;width:47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" strokeweight="3pt"/>
            </w:pict>
          </mc:Fallback>
        </mc:AlternateContent>
      </w:r>
      <w:r w:rsidR="00234F9D" w:rsidRPr="0078489A">
        <w:rPr>
          <w:rFonts w:ascii="メイリオ" w:eastAsia="メイリオ" w:hAnsi="メイリオ" w:hint="eastAsia"/>
          <w:b/>
          <w:sz w:val="40"/>
          <w:szCs w:val="40"/>
        </w:rPr>
        <w:t xml:space="preserve">運輸総合研究所　　　</w:t>
      </w:r>
      <w:r w:rsidR="003E794A">
        <w:rPr>
          <w:rFonts w:ascii="メイリオ" w:eastAsia="メイリオ" w:hAnsi="メイリオ" w:hint="eastAsia"/>
          <w:b/>
          <w:sz w:val="40"/>
          <w:szCs w:val="40"/>
        </w:rPr>
        <w:t>202</w:t>
      </w:r>
      <w:r w:rsidR="004B0A0A">
        <w:rPr>
          <w:rFonts w:ascii="メイリオ" w:eastAsia="メイリオ" w:hAnsi="メイリオ" w:hint="eastAsia"/>
          <w:b/>
          <w:sz w:val="40"/>
          <w:szCs w:val="40"/>
        </w:rPr>
        <w:t>5</w:t>
      </w:r>
      <w:r w:rsidR="00234F9D" w:rsidRPr="0078489A">
        <w:rPr>
          <w:rFonts w:ascii="メイリオ" w:eastAsia="メイリオ" w:hAnsi="メイリオ" w:hint="eastAsia"/>
          <w:b/>
          <w:sz w:val="40"/>
          <w:szCs w:val="40"/>
        </w:rPr>
        <w:t>.</w:t>
      </w:r>
      <w:r w:rsidR="00EB2AE6">
        <w:rPr>
          <w:rFonts w:ascii="メイリオ" w:eastAsia="メイリオ" w:hAnsi="メイリオ"/>
          <w:b/>
          <w:sz w:val="40"/>
          <w:szCs w:val="40"/>
        </w:rPr>
        <w:t>3</w:t>
      </w:r>
      <w:r w:rsidR="00234F9D" w:rsidRPr="0078489A">
        <w:rPr>
          <w:rFonts w:ascii="メイリオ" w:eastAsia="メイリオ" w:hAnsi="メイリオ" w:hint="eastAsia"/>
          <w:b/>
          <w:sz w:val="40"/>
          <w:szCs w:val="40"/>
        </w:rPr>
        <w:t xml:space="preserve">　No</w:t>
      </w:r>
    </w:p>
    <w:p w14:paraId="44B6E0DF" w14:textId="1C69A304" w:rsidR="00234F9D" w:rsidRDefault="009C2A14" w:rsidP="0078489A">
      <w:pPr>
        <w:spacing w:line="1140" w:lineRule="exact"/>
        <w:ind w:firstLineChars="850" w:firstLine="1911"/>
        <w:rPr>
          <w:rFonts w:ascii="HGPｺﾞｼｯｸM" w:eastAsia="HGPｺﾞｼｯｸM"/>
          <w:b/>
          <w:sz w:val="22"/>
          <w:szCs w:val="22"/>
        </w:rPr>
      </w:pPr>
      <w:r w:rsidRPr="009C2A14">
        <w:rPr>
          <w:rFonts w:ascii="HGPｺﾞｼｯｸM" w:eastAsia="HGPｺﾞｼｯｸM"/>
          <w:b/>
          <w:noProof/>
          <w:sz w:val="22"/>
          <w:szCs w:val="22"/>
        </w:rPr>
        <mc:AlternateContent>
          <mc:Choice Requires="wps">
            <w:drawing>
              <wp:inline distT="0" distB="0" distL="0" distR="0" wp14:anchorId="6713F605" wp14:editId="43DB84BE">
                <wp:extent cx="4362450" cy="415290"/>
                <wp:effectExtent l="0" t="0" r="0" b="0"/>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62450" cy="415290"/>
                        </a:xfrm>
                        <a:prstGeom prst="rect">
                          <a:avLst/>
                        </a:prstGeom>
                      </wps:spPr>
                      <wps:txbx>
                        <w:txbxContent>
                          <w:p w14:paraId="06611B6C" w14:textId="77777777" w:rsidR="009C2A14" w:rsidRPr="009C2A14" w:rsidRDefault="009C2A14" w:rsidP="009C2A14">
                            <w:pPr>
                              <w:jc w:val="center"/>
                              <w:rPr>
                                <w:rFonts w:ascii="メイリオ" w:eastAsia="メイリオ" w:hAnsi="メイリオ"/>
                                <w:b/>
                                <w:bCs/>
                                <w:outline/>
                                <w:shadow/>
                                <w:color w:val="000000"/>
                                <w:kern w:val="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pPr>
                            <w:r w:rsidRPr="009C2A14">
                              <w:rPr>
                                <w:rFonts w:ascii="メイリオ" w:eastAsia="メイリオ" w:hAnsi="メイリオ" w:hint="eastAsia"/>
                                <w:b/>
                                <w:bCs/>
                                <w:outline/>
                                <w:shadow/>
                                <w:color w:val="00000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t>研究調査報告書要旨</w:t>
                            </w:r>
                          </w:p>
                        </w:txbxContent>
                      </wps:txbx>
                      <wps:bodyPr wrap="square" numCol="1" fromWordArt="1" anchor="b">
                        <a:prstTxWarp prst="textPlain">
                          <a:avLst>
                            <a:gd name="adj" fmla="val 50000"/>
                          </a:avLst>
                        </a:prstTxWarp>
                        <a:spAutoFit/>
                      </wps:bodyPr>
                    </wps:wsp>
                  </a:graphicData>
                </a:graphic>
              </wp:inline>
            </w:drawing>
          </mc:Choice>
          <mc:Fallback>
            <w:pict>
              <v:shape w14:anchorId="6713F605" id="テキスト ボックス 13" o:spid="_x0000_s1027" type="#_x0000_t202" style="width:343.5pt;height:32.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" filled="f" stroked="f">
                <o:lock v:ext="edit" shapetype="t"/>
                <v:textbox style="mso-fit-shape-to-text:t">
                  <w:txbxContent>
                    <w:p w14:paraId="06611B6C" w14:textId="77777777" w:rsidR="009C2A14" w:rsidRPr="009C2A14" w:rsidRDefault="009C2A14" w:rsidP="009C2A14">
                      <w:pPr>
                        <w:jc w:val="center"/>
                        <w:rPr>
                          <w:rFonts w:ascii="メイリオ" w:eastAsia="メイリオ" w:hAnsi="メイリオ"/>
                          <w:b/>
                          <w:bCs/>
                          <w:outline/>
                          <w:shadow/>
                          <w:color w:val="000000"/>
                          <w:kern w:val="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pPr>
                      <w:r w:rsidRPr="009C2A14">
                        <w:rPr>
                          <w:rFonts w:ascii="メイリオ" w:eastAsia="メイリオ" w:hAnsi="メイリオ" w:hint="eastAsia"/>
                          <w:b/>
                          <w:bCs/>
                          <w:outline/>
                          <w:shadow/>
                          <w:color w:val="000000"/>
                          <w:sz w:val="30"/>
                          <w:szCs w:val="30"/>
                          <w14:shadow w14:blurRad="0" w14:dist="35941" w14:dir="2700000" w14:sx="100000" w14:sy="100000" w14:kx="0" w14:ky="0" w14:algn="ctr">
                            <w14:srgbClr w14:val="808080"/>
                          </w14:shadow>
                          <w14:textOutline w14:w="15875" w14:cap="flat" w14:cmpd="sng" w14:algn="ctr">
                            <w14:solidFill>
                              <w14:srgbClr w14:val="000000"/>
                            </w14:solidFill>
                            <w14:prstDash w14:val="solid"/>
                            <w14:round/>
                          </w14:textOutline>
                          <w14:textFill>
                            <w14:solidFill>
                              <w14:srgbClr w14:val="FFFFFF"/>
                            </w14:solidFill>
                          </w14:textFill>
                        </w:rPr>
                        <w:t>研究調査報告書要旨</w:t>
                      </w:r>
                    </w:p>
                  </w:txbxContent>
                </v:textbox>
                <w10:anchorlock/>
              </v:shape>
            </w:pict>
          </mc:Fallback>
        </mc:AlternateContent>
      </w:r>
    </w:p>
    <w:p w14:paraId="36DD9AE3" w14:textId="1E2A9DC5" w:rsidR="00234F9D" w:rsidRDefault="004B4943" w:rsidP="00234F9D">
      <w:pPr>
        <w:rPr>
          <w:rFonts w:ascii="HGPｺﾞｼｯｸM" w:eastAsia="HGPｺﾞｼｯｸM"/>
          <w:b/>
          <w:sz w:val="22"/>
          <w:szCs w:val="22"/>
        </w:rPr>
      </w:pPr>
      <w:r>
        <w:rPr>
          <w:noProof/>
        </w:rPr>
        <mc:AlternateContent>
          <mc:Choice Requires="wps">
            <w:drawing>
              <wp:anchor distT="0" distB="0" distL="114300" distR="114300" simplePos="0" relativeHeight="251658241" behindDoc="0" locked="0" layoutInCell="1" allowOverlap="1" wp14:anchorId="3411973F" wp14:editId="560284D6">
                <wp:simplePos x="0" y="0"/>
                <wp:positionH relativeFrom="column">
                  <wp:posOffset>-34290</wp:posOffset>
                </wp:positionH>
                <wp:positionV relativeFrom="paragraph">
                  <wp:posOffset>129540</wp:posOffset>
                </wp:positionV>
                <wp:extent cx="6127750" cy="819150"/>
                <wp:effectExtent l="0" t="0" r="2540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819150"/>
                        </a:xfrm>
                        <a:prstGeom prst="rect">
                          <a:avLst/>
                        </a:prstGeom>
                        <a:solidFill>
                          <a:srgbClr val="FFFFFF"/>
                        </a:solidFill>
                        <a:ln w="9525">
                          <a:solidFill>
                            <a:srgbClr val="000000"/>
                          </a:solidFill>
                          <a:miter lim="800000"/>
                          <a:headEnd/>
                          <a:tailEnd/>
                        </a:ln>
                      </wps:spPr>
                      <wps:txbx>
                        <w:txbxContent>
                          <w:p w14:paraId="30A3B657" w14:textId="77777777" w:rsidR="007B3145" w:rsidRPr="007B3145" w:rsidRDefault="007B3145" w:rsidP="007B3145">
                            <w:pPr>
                              <w:adjustRightInd w:val="0"/>
                              <w:snapToGrid w:val="0"/>
                              <w:spacing w:line="600" w:lineRule="exact"/>
                              <w:jc w:val="center"/>
                              <w:rPr>
                                <w:rFonts w:ascii="メイリオ" w:eastAsia="メイリオ" w:hAnsi="メイリオ"/>
                                <w:b/>
                                <w:sz w:val="44"/>
                                <w:szCs w:val="44"/>
                              </w:rPr>
                            </w:pPr>
                            <w:r w:rsidRPr="007B3145">
                              <w:rPr>
                                <w:rFonts w:ascii="メイリオ" w:eastAsia="メイリオ" w:hAnsi="メイリオ" w:hint="eastAsia"/>
                                <w:b/>
                                <w:sz w:val="44"/>
                                <w:szCs w:val="44"/>
                              </w:rPr>
                              <w:t>持続可能な観光の実現のための</w:t>
                            </w:r>
                          </w:p>
                          <w:p w14:paraId="1396FFA6" w14:textId="77777777" w:rsidR="007B3145" w:rsidRPr="007B3145" w:rsidRDefault="007B3145" w:rsidP="007B3145">
                            <w:pPr>
                              <w:adjustRightInd w:val="0"/>
                              <w:snapToGrid w:val="0"/>
                              <w:spacing w:line="600" w:lineRule="exact"/>
                              <w:jc w:val="center"/>
                              <w:rPr>
                                <w:rFonts w:ascii="メイリオ" w:eastAsia="メイリオ" w:hAnsi="メイリオ"/>
                                <w:b/>
                                <w:sz w:val="44"/>
                                <w:szCs w:val="44"/>
                              </w:rPr>
                            </w:pPr>
                            <w:r w:rsidRPr="007B3145">
                              <w:rPr>
                                <w:rFonts w:ascii="メイリオ" w:eastAsia="メイリオ" w:hAnsi="メイリオ" w:hint="eastAsia"/>
                                <w:b/>
                                <w:sz w:val="44"/>
                                <w:szCs w:val="44"/>
                              </w:rPr>
                              <w:t>ASEANと日本の連携に関する調査研究</w:t>
                            </w:r>
                          </w:p>
                          <w:p w14:paraId="79EBAFE8" w14:textId="22DA4731" w:rsidR="00B82ACB" w:rsidRPr="00A116C3" w:rsidRDefault="007B3145" w:rsidP="007B3145">
                            <w:pPr>
                              <w:adjustRightInd w:val="0"/>
                              <w:snapToGrid w:val="0"/>
                              <w:spacing w:line="600" w:lineRule="exact"/>
                              <w:jc w:val="center"/>
                              <w:rPr>
                                <w:rFonts w:ascii="メイリオ" w:eastAsia="メイリオ" w:hAnsi="メイリオ"/>
                                <w:b/>
                                <w:sz w:val="44"/>
                                <w:szCs w:val="44"/>
                              </w:rPr>
                            </w:pPr>
                            <w:r w:rsidRPr="007B3145">
                              <w:rPr>
                                <w:rFonts w:ascii="メイリオ" w:eastAsia="メイリオ" w:hAnsi="メイリオ" w:hint="eastAsia"/>
                                <w:b/>
                                <w:sz w:val="44"/>
                                <w:szCs w:val="44"/>
                              </w:rPr>
                              <w:t>報告書</w:t>
                            </w:r>
                            <w:r w:rsidR="0078203F" w:rsidRPr="0078203F">
                              <w:rPr>
                                <w:rFonts w:ascii="メイリオ" w:eastAsia="メイリオ" w:hAnsi="メイリオ" w:hint="eastAsia"/>
                                <w:b/>
                                <w:sz w:val="44"/>
                                <w:szCs w:val="44"/>
                              </w:rPr>
                              <w:t>ASEAN・インド地域の運輸・観光分野における安全・安心の向上のための調査研究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1973F" id="テキスト ボックス 8" o:spid="_x0000_s1028" type="#_x0000_t202" style="position:absolute;left:0;text-align:left;margin-left:-2.7pt;margin-top:10.2pt;width:482.5pt;height: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">
                <v:textbox>
                  <w:txbxContent>
                    <w:p w14:paraId="30A3B657" w14:textId="77777777" w:rsidR="007B3145" w:rsidRPr="007B3145" w:rsidRDefault="007B3145" w:rsidP="007B3145">
                      <w:pPr>
                        <w:adjustRightInd w:val="0"/>
                        <w:snapToGrid w:val="0"/>
                        <w:spacing w:line="600" w:lineRule="exact"/>
                        <w:jc w:val="center"/>
                        <w:rPr>
                          <w:rFonts w:ascii="メイリオ" w:eastAsia="メイリオ" w:hAnsi="メイリオ"/>
                          <w:b/>
                          <w:sz w:val="44"/>
                          <w:szCs w:val="44"/>
                        </w:rPr>
                      </w:pPr>
                      <w:r w:rsidRPr="007B3145">
                        <w:rPr>
                          <w:rFonts w:ascii="メイリオ" w:eastAsia="メイリオ" w:hAnsi="メイリオ" w:hint="eastAsia"/>
                          <w:b/>
                          <w:sz w:val="44"/>
                          <w:szCs w:val="44"/>
                        </w:rPr>
                        <w:t>持続可能な観光の実現のための</w:t>
                      </w:r>
                    </w:p>
                    <w:p w14:paraId="1396FFA6" w14:textId="77777777" w:rsidR="007B3145" w:rsidRPr="007B3145" w:rsidRDefault="007B3145" w:rsidP="007B3145">
                      <w:pPr>
                        <w:adjustRightInd w:val="0"/>
                        <w:snapToGrid w:val="0"/>
                        <w:spacing w:line="600" w:lineRule="exact"/>
                        <w:jc w:val="center"/>
                        <w:rPr>
                          <w:rFonts w:ascii="メイリオ" w:eastAsia="メイリオ" w:hAnsi="メイリオ"/>
                          <w:b/>
                          <w:sz w:val="44"/>
                          <w:szCs w:val="44"/>
                        </w:rPr>
                      </w:pPr>
                      <w:r w:rsidRPr="007B3145">
                        <w:rPr>
                          <w:rFonts w:ascii="メイリオ" w:eastAsia="メイリオ" w:hAnsi="メイリオ" w:hint="eastAsia"/>
                          <w:b/>
                          <w:sz w:val="44"/>
                          <w:szCs w:val="44"/>
                        </w:rPr>
                        <w:t>ASEANと日本の連携に関する調査研究</w:t>
                      </w:r>
                    </w:p>
                    <w:p w14:paraId="79EBAFE8" w14:textId="22DA4731" w:rsidR="00B82ACB" w:rsidRPr="00A116C3" w:rsidRDefault="007B3145" w:rsidP="007B3145">
                      <w:pPr>
                        <w:adjustRightInd w:val="0"/>
                        <w:snapToGrid w:val="0"/>
                        <w:spacing w:line="600" w:lineRule="exact"/>
                        <w:jc w:val="center"/>
                        <w:rPr>
                          <w:rFonts w:ascii="メイリオ" w:eastAsia="メイリオ" w:hAnsi="メイリオ"/>
                          <w:b/>
                          <w:sz w:val="44"/>
                          <w:szCs w:val="44"/>
                        </w:rPr>
                      </w:pPr>
                      <w:r w:rsidRPr="007B3145">
                        <w:rPr>
                          <w:rFonts w:ascii="メイリオ" w:eastAsia="メイリオ" w:hAnsi="メイリオ" w:hint="eastAsia"/>
                          <w:b/>
                          <w:sz w:val="44"/>
                          <w:szCs w:val="44"/>
                        </w:rPr>
                        <w:t>報告書</w:t>
                      </w:r>
                      <w:r w:rsidR="0078203F" w:rsidRPr="0078203F">
                        <w:rPr>
                          <w:rFonts w:ascii="メイリオ" w:eastAsia="メイリオ" w:hAnsi="メイリオ" w:hint="eastAsia"/>
                          <w:b/>
                          <w:sz w:val="44"/>
                          <w:szCs w:val="44"/>
                        </w:rPr>
                        <w:t>ASEAN・インド地域の運輸・観光分野における安全・安心の向上のための調査研究</w:t>
                      </w:r>
                    </w:p>
                  </w:txbxContent>
                </v:textbox>
              </v:shape>
            </w:pict>
          </mc:Fallback>
        </mc:AlternateContent>
      </w:r>
      <w:r w:rsidR="0078489A">
        <w:rPr>
          <w:rFonts w:ascii="HGPｺﾞｼｯｸM" w:eastAsia="HGPｺﾞｼｯｸM"/>
          <w:b/>
          <w:noProof/>
          <w:sz w:val="22"/>
          <w:szCs w:val="22"/>
        </w:rPr>
        <mc:AlternateContent>
          <mc:Choice Requires="wps">
            <w:drawing>
              <wp:anchor distT="0" distB="0" distL="114300" distR="114300" simplePos="0" relativeHeight="251658243" behindDoc="0" locked="0" layoutInCell="1" allowOverlap="1" wp14:anchorId="1E2C1D58" wp14:editId="5780437D">
                <wp:simplePos x="0" y="0"/>
                <wp:positionH relativeFrom="column">
                  <wp:posOffset>29210</wp:posOffset>
                </wp:positionH>
                <wp:positionV relativeFrom="paragraph">
                  <wp:posOffset>12065</wp:posOffset>
                </wp:positionV>
                <wp:extent cx="6070600" cy="0"/>
                <wp:effectExtent l="0" t="0" r="0" b="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4CF88" id="直線矢印コネクタ 9" o:spid="_x0000_s1026" type="#_x0000_t32" style="position:absolute;margin-left:2.3pt;margin-top:.95pt;width:47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" strokeweight="3pt"/>
            </w:pict>
          </mc:Fallback>
        </mc:AlternateContent>
      </w:r>
    </w:p>
    <w:p w14:paraId="6E8BC211" w14:textId="7B163636" w:rsidR="00234F9D" w:rsidRDefault="00234F9D" w:rsidP="00234F9D">
      <w:pPr>
        <w:rPr>
          <w:rFonts w:ascii="HGPｺﾞｼｯｸM" w:eastAsia="HGPｺﾞｼｯｸM"/>
          <w:b/>
          <w:sz w:val="22"/>
          <w:szCs w:val="22"/>
        </w:rPr>
      </w:pPr>
    </w:p>
    <w:p w14:paraId="02A0EA95" w14:textId="77777777" w:rsidR="00234F9D" w:rsidRDefault="00234F9D" w:rsidP="00234F9D">
      <w:pPr>
        <w:rPr>
          <w:rFonts w:ascii="HGPｺﾞｼｯｸM" w:eastAsia="HGPｺﾞｼｯｸM"/>
          <w:b/>
          <w:sz w:val="22"/>
          <w:szCs w:val="22"/>
        </w:rPr>
      </w:pPr>
    </w:p>
    <w:p w14:paraId="725418E3" w14:textId="77777777" w:rsidR="00234F9D" w:rsidRDefault="00234F9D" w:rsidP="00234F9D">
      <w:pPr>
        <w:rPr>
          <w:rFonts w:ascii="HGPｺﾞｼｯｸM" w:eastAsia="HGPｺﾞｼｯｸM"/>
          <w:b/>
          <w:sz w:val="22"/>
          <w:szCs w:val="22"/>
        </w:rPr>
      </w:pPr>
    </w:p>
    <w:p w14:paraId="1F4BB69A" w14:textId="77777777" w:rsidR="00234F9D" w:rsidRDefault="00234F9D" w:rsidP="00234F9D">
      <w:pPr>
        <w:rPr>
          <w:rFonts w:ascii="HGPｺﾞｼｯｸM" w:eastAsia="HGPｺﾞｼｯｸM"/>
          <w:b/>
          <w:sz w:val="22"/>
          <w:szCs w:val="22"/>
        </w:rPr>
      </w:pPr>
    </w:p>
    <w:p w14:paraId="36A8FF59" w14:textId="77777777" w:rsidR="00234F9D" w:rsidRDefault="00234F9D" w:rsidP="00234F9D">
      <w:pPr>
        <w:rPr>
          <w:rFonts w:ascii="HGPｺﾞｼｯｸM" w:eastAsia="HGPｺﾞｼｯｸM"/>
          <w:b/>
          <w:sz w:val="22"/>
          <w:szCs w:val="22"/>
        </w:rPr>
      </w:pPr>
    </w:p>
    <w:p w14:paraId="449088D7" w14:textId="77777777" w:rsidR="00234F9D" w:rsidRPr="00A116C3" w:rsidRDefault="00234F9D" w:rsidP="00AE3BE7">
      <w:pPr>
        <w:ind w:left="6"/>
        <w:rPr>
          <w:rFonts w:asciiTheme="minorEastAsia" w:eastAsiaTheme="minorEastAsia" w:hAnsiTheme="minorEastAsia"/>
          <w:b/>
          <w:sz w:val="20"/>
        </w:rPr>
        <w:sectPr w:rsidR="00234F9D" w:rsidRPr="00A116C3" w:rsidSect="0049450E">
          <w:headerReference w:type="default" r:id="rId12"/>
          <w:footerReference w:type="default" r:id="rId13"/>
          <w:pgSz w:w="11906" w:h="16838" w:code="9"/>
          <w:pgMar w:top="993" w:right="1134" w:bottom="1418" w:left="1134" w:header="851" w:footer="454" w:gutter="0"/>
          <w:cols w:space="610"/>
          <w:docGrid w:type="linesAndChars" w:linePitch="303" w:charSpace="819"/>
        </w:sectPr>
      </w:pPr>
    </w:p>
    <w:p w14:paraId="77DE7CDD" w14:textId="77777777" w:rsidR="009713A8" w:rsidRPr="006A5EC6" w:rsidRDefault="009713A8" w:rsidP="009713A8">
      <w:pPr>
        <w:tabs>
          <w:tab w:val="left" w:pos="3210"/>
        </w:tabs>
        <w:rPr>
          <w:rFonts w:ascii="ＭＳ ゴシック" w:eastAsia="ＭＳ ゴシック" w:hAnsi="ＭＳ ゴシック"/>
          <w:b/>
          <w:sz w:val="20"/>
        </w:rPr>
      </w:pPr>
      <w:r w:rsidRPr="006A5EC6">
        <w:rPr>
          <w:rFonts w:ascii="ＭＳ ゴシック" w:eastAsia="ＭＳ ゴシック" w:hAnsi="ＭＳ ゴシック" w:hint="eastAsia"/>
          <w:b/>
          <w:sz w:val="20"/>
        </w:rPr>
        <w:t>１．調査目的</w:t>
      </w:r>
    </w:p>
    <w:p w14:paraId="0A181B77" w14:textId="3D6BC6DC" w:rsidR="001C1647" w:rsidRPr="006A5EC6" w:rsidRDefault="00CF71F1" w:rsidP="001C1647">
      <w:pPr>
        <w:rPr>
          <w:rFonts w:asciiTheme="minorEastAsia" w:eastAsiaTheme="minorEastAsia" w:hAnsiTheme="minorEastAsia"/>
          <w:sz w:val="20"/>
        </w:rPr>
      </w:pPr>
      <w:r w:rsidRPr="006A5EC6">
        <w:rPr>
          <w:rFonts w:asciiTheme="minorEastAsia" w:eastAsiaTheme="minorEastAsia" w:hAnsiTheme="minorEastAsia" w:hint="eastAsia"/>
          <w:sz w:val="20"/>
        </w:rPr>
        <w:t xml:space="preserve">　</w:t>
      </w:r>
      <w:r w:rsidR="001C1647" w:rsidRPr="006A5EC6">
        <w:rPr>
          <w:rFonts w:asciiTheme="minorEastAsia" w:eastAsiaTheme="minorEastAsia" w:hAnsiTheme="minorEastAsia" w:hint="eastAsia"/>
          <w:sz w:val="20"/>
        </w:rPr>
        <w:t>観光を取り巻く環境は、</w:t>
      </w:r>
      <w:r w:rsidR="001C1647" w:rsidRPr="006A5EC6">
        <w:rPr>
          <w:rFonts w:asciiTheme="minorEastAsia" w:eastAsiaTheme="minorEastAsia" w:hAnsiTheme="minorEastAsia"/>
          <w:sz w:val="20"/>
        </w:rPr>
        <w:t>2022</w:t>
      </w:r>
      <w:r w:rsidR="001C1647" w:rsidRPr="006A5EC6">
        <w:rPr>
          <w:rFonts w:asciiTheme="minorEastAsia" w:eastAsiaTheme="minorEastAsia" w:hAnsiTheme="minorEastAsia" w:hint="eastAsia"/>
          <w:sz w:val="20"/>
        </w:rPr>
        <w:t>年の国際観光客が前年比</w:t>
      </w:r>
      <w:r w:rsidR="001C1647" w:rsidRPr="006A5EC6">
        <w:rPr>
          <w:rFonts w:asciiTheme="minorEastAsia" w:eastAsiaTheme="minorEastAsia" w:hAnsiTheme="minorEastAsia"/>
          <w:sz w:val="20"/>
        </w:rPr>
        <w:t>4</w:t>
      </w:r>
      <w:r w:rsidR="001C1647" w:rsidRPr="006A5EC6">
        <w:rPr>
          <w:rFonts w:asciiTheme="minorEastAsia" w:eastAsiaTheme="minorEastAsia" w:hAnsiTheme="minorEastAsia" w:hint="eastAsia"/>
          <w:sz w:val="20"/>
        </w:rPr>
        <w:t>億</w:t>
      </w:r>
      <w:r w:rsidR="001C1647" w:rsidRPr="006A5EC6">
        <w:rPr>
          <w:rFonts w:asciiTheme="minorEastAsia" w:eastAsiaTheme="minorEastAsia" w:hAnsiTheme="minorEastAsia"/>
          <w:sz w:val="20"/>
        </w:rPr>
        <w:t xml:space="preserve">6200 </w:t>
      </w:r>
      <w:r w:rsidR="001C1647" w:rsidRPr="006A5EC6">
        <w:rPr>
          <w:rFonts w:asciiTheme="minorEastAsia" w:eastAsiaTheme="minorEastAsia" w:hAnsiTheme="minorEastAsia" w:hint="eastAsia"/>
          <w:sz w:val="20"/>
        </w:rPr>
        <w:t>万人増の</w:t>
      </w:r>
      <w:r w:rsidR="001C1647" w:rsidRPr="006A5EC6">
        <w:rPr>
          <w:rFonts w:asciiTheme="minorEastAsia" w:eastAsiaTheme="minorEastAsia" w:hAnsiTheme="minorEastAsia"/>
          <w:sz w:val="20"/>
        </w:rPr>
        <w:t>9</w:t>
      </w:r>
      <w:r w:rsidR="001C1647" w:rsidRPr="006A5EC6">
        <w:rPr>
          <w:rFonts w:asciiTheme="minorEastAsia" w:eastAsiaTheme="minorEastAsia" w:hAnsiTheme="minorEastAsia" w:hint="eastAsia"/>
          <w:sz w:val="20"/>
        </w:rPr>
        <w:t>億</w:t>
      </w:r>
      <w:r w:rsidR="001C1647" w:rsidRPr="006A5EC6">
        <w:rPr>
          <w:rFonts w:asciiTheme="minorEastAsia" w:eastAsiaTheme="minorEastAsia" w:hAnsiTheme="minorEastAsia"/>
          <w:sz w:val="20"/>
        </w:rPr>
        <w:t>1700</w:t>
      </w:r>
      <w:r w:rsidR="001C1647" w:rsidRPr="006A5EC6">
        <w:rPr>
          <w:rFonts w:asciiTheme="minorEastAsia" w:eastAsiaTheme="minorEastAsia" w:hAnsiTheme="minorEastAsia" w:hint="eastAsia"/>
          <w:sz w:val="20"/>
        </w:rPr>
        <w:t>万人（前年比</w:t>
      </w:r>
      <w:r w:rsidR="001C1647" w:rsidRPr="006A5EC6">
        <w:rPr>
          <w:rFonts w:asciiTheme="minorEastAsia" w:eastAsiaTheme="minorEastAsia" w:hAnsiTheme="minorEastAsia"/>
          <w:sz w:val="20"/>
        </w:rPr>
        <w:t>101.5</w:t>
      </w:r>
      <w:r w:rsidR="001C1647" w:rsidRPr="006A5EC6">
        <w:rPr>
          <w:rFonts w:asciiTheme="minorEastAsia" w:eastAsiaTheme="minorEastAsia" w:hAnsiTheme="minorEastAsia" w:hint="eastAsia"/>
          <w:sz w:val="20"/>
        </w:rPr>
        <w:t>％増）となり、新型コロナウイルス感染症に伴う旅行需要の減少は</w:t>
      </w:r>
      <w:r w:rsidR="001C1647" w:rsidRPr="006A5EC6">
        <w:rPr>
          <w:rFonts w:asciiTheme="minorEastAsia" w:eastAsiaTheme="minorEastAsia" w:hAnsiTheme="minorEastAsia"/>
          <w:sz w:val="20"/>
        </w:rPr>
        <w:t xml:space="preserve">2020 </w:t>
      </w:r>
      <w:r w:rsidR="001C1647" w:rsidRPr="006A5EC6">
        <w:rPr>
          <w:rFonts w:asciiTheme="minorEastAsia" w:eastAsiaTheme="minorEastAsia" w:hAnsiTheme="minorEastAsia" w:hint="eastAsia"/>
          <w:sz w:val="20"/>
        </w:rPr>
        <w:t>年を底に回復傾向にある。このような中、東南アジアの更なる観光分野の成長が期待されるクルーズ振興について、世界のクルーズ人口は</w:t>
      </w:r>
      <w:r w:rsidR="001C1647" w:rsidRPr="006A5EC6">
        <w:rPr>
          <w:rFonts w:asciiTheme="minorEastAsia" w:eastAsiaTheme="minorEastAsia" w:hAnsiTheme="minorEastAsia"/>
          <w:sz w:val="20"/>
        </w:rPr>
        <w:t xml:space="preserve">2019 </w:t>
      </w:r>
      <w:r w:rsidR="001C1647" w:rsidRPr="006A5EC6">
        <w:rPr>
          <w:rFonts w:asciiTheme="minorEastAsia" w:eastAsiaTheme="minorEastAsia" w:hAnsiTheme="minorEastAsia" w:hint="eastAsia"/>
          <w:sz w:val="20"/>
        </w:rPr>
        <w:t>年</w:t>
      </w:r>
      <w:r w:rsidR="001C1647" w:rsidRPr="006A5EC6">
        <w:rPr>
          <w:rFonts w:asciiTheme="minorEastAsia" w:eastAsiaTheme="minorEastAsia" w:hAnsiTheme="minorEastAsia"/>
          <w:sz w:val="20"/>
        </w:rPr>
        <w:t xml:space="preserve">2970 </w:t>
      </w:r>
      <w:r w:rsidR="001C1647" w:rsidRPr="006A5EC6">
        <w:rPr>
          <w:rFonts w:asciiTheme="minorEastAsia" w:eastAsiaTheme="minorEastAsia" w:hAnsiTheme="minorEastAsia" w:hint="eastAsia"/>
          <w:sz w:val="20"/>
        </w:rPr>
        <w:t>万人から</w:t>
      </w:r>
      <w:r w:rsidR="001C1647" w:rsidRPr="006A5EC6">
        <w:rPr>
          <w:rFonts w:asciiTheme="minorEastAsia" w:eastAsiaTheme="minorEastAsia" w:hAnsiTheme="minorEastAsia"/>
          <w:sz w:val="20"/>
        </w:rPr>
        <w:t xml:space="preserve">2021 </w:t>
      </w:r>
      <w:r w:rsidR="001C1647" w:rsidRPr="006A5EC6">
        <w:rPr>
          <w:rFonts w:asciiTheme="minorEastAsia" w:eastAsiaTheme="minorEastAsia" w:hAnsiTheme="minorEastAsia" w:hint="eastAsia"/>
          <w:sz w:val="20"/>
        </w:rPr>
        <w:t>年</w:t>
      </w:r>
      <w:r w:rsidR="001C1647" w:rsidRPr="006A5EC6">
        <w:rPr>
          <w:rFonts w:asciiTheme="minorEastAsia" w:eastAsiaTheme="minorEastAsia" w:hAnsiTheme="minorEastAsia"/>
          <w:sz w:val="20"/>
        </w:rPr>
        <w:t xml:space="preserve">480 </w:t>
      </w:r>
      <w:r w:rsidR="001C1647" w:rsidRPr="006A5EC6">
        <w:rPr>
          <w:rFonts w:asciiTheme="minorEastAsia" w:eastAsiaTheme="minorEastAsia" w:hAnsiTheme="minorEastAsia" w:hint="eastAsia"/>
          <w:sz w:val="20"/>
        </w:rPr>
        <w:t>万人にまで落ち込んだが、</w:t>
      </w:r>
      <w:r w:rsidR="001C1647" w:rsidRPr="006A5EC6">
        <w:rPr>
          <w:rFonts w:asciiTheme="minorEastAsia" w:eastAsiaTheme="minorEastAsia" w:hAnsiTheme="minorEastAsia"/>
          <w:sz w:val="20"/>
        </w:rPr>
        <w:t xml:space="preserve">2022 </w:t>
      </w:r>
      <w:r w:rsidR="001C1647" w:rsidRPr="006A5EC6">
        <w:rPr>
          <w:rFonts w:asciiTheme="minorEastAsia" w:eastAsiaTheme="minorEastAsia" w:hAnsiTheme="minorEastAsia" w:hint="eastAsia"/>
          <w:sz w:val="20"/>
        </w:rPr>
        <w:t>年は</w:t>
      </w:r>
      <w:r w:rsidR="001C1647" w:rsidRPr="006A5EC6">
        <w:rPr>
          <w:rFonts w:asciiTheme="minorEastAsia" w:eastAsiaTheme="minorEastAsia" w:hAnsiTheme="minorEastAsia"/>
          <w:sz w:val="20"/>
        </w:rPr>
        <w:t xml:space="preserve">2040 </w:t>
      </w:r>
      <w:r w:rsidR="001C1647" w:rsidRPr="006A5EC6">
        <w:rPr>
          <w:rFonts w:asciiTheme="minorEastAsia" w:eastAsiaTheme="minorEastAsia" w:hAnsiTheme="minorEastAsia" w:hint="eastAsia"/>
          <w:sz w:val="20"/>
        </w:rPr>
        <w:t>万人まで急回復し、</w:t>
      </w:r>
      <w:r w:rsidR="001C1647" w:rsidRPr="006A5EC6">
        <w:rPr>
          <w:rFonts w:asciiTheme="minorEastAsia" w:eastAsiaTheme="minorEastAsia" w:hAnsiTheme="minorEastAsia"/>
          <w:sz w:val="20"/>
        </w:rPr>
        <w:t xml:space="preserve">2023 </w:t>
      </w:r>
      <w:r w:rsidR="001C1647" w:rsidRPr="006A5EC6">
        <w:rPr>
          <w:rFonts w:asciiTheme="minorEastAsia" w:eastAsiaTheme="minorEastAsia" w:hAnsiTheme="minorEastAsia" w:hint="eastAsia"/>
          <w:sz w:val="20"/>
        </w:rPr>
        <w:t>年</w:t>
      </w:r>
      <w:r w:rsidR="001C1647" w:rsidRPr="006A5EC6">
        <w:rPr>
          <w:rFonts w:asciiTheme="minorEastAsia" w:eastAsiaTheme="minorEastAsia" w:hAnsiTheme="minorEastAsia"/>
          <w:sz w:val="20"/>
        </w:rPr>
        <w:t>31</w:t>
      </w:r>
      <w:r w:rsidR="001C1647" w:rsidRPr="006A5EC6">
        <w:rPr>
          <w:rFonts w:asciiTheme="minorEastAsia" w:eastAsiaTheme="minorEastAsia" w:hAnsiTheme="minorEastAsia" w:hint="eastAsia"/>
          <w:sz w:val="20"/>
        </w:rPr>
        <w:t>70</w:t>
      </w:r>
      <w:r w:rsidR="001C1647" w:rsidRPr="006A5EC6">
        <w:rPr>
          <w:rFonts w:asciiTheme="minorEastAsia" w:eastAsiaTheme="minorEastAsia" w:hAnsiTheme="minorEastAsia"/>
          <w:sz w:val="20"/>
        </w:rPr>
        <w:t xml:space="preserve"> </w:t>
      </w:r>
      <w:r w:rsidR="001C1647" w:rsidRPr="006A5EC6">
        <w:rPr>
          <w:rFonts w:asciiTheme="minorEastAsia" w:eastAsiaTheme="minorEastAsia" w:hAnsiTheme="minorEastAsia" w:hint="eastAsia"/>
          <w:sz w:val="20"/>
        </w:rPr>
        <w:t>万人となり、その後順調に推移していくと見込まれている。多数のビーチリゾートが存在する東南アジアにおいて、コロナ感染症以前から顕在化していた主要観光地におけるオーバーツーリズムの克服や地方観光地の活性化、ひいては持続可能な観光の実現が今後ますます重要となっていくと考えている。</w:t>
      </w:r>
    </w:p>
    <w:p w14:paraId="131E997B" w14:textId="1287C998" w:rsidR="001C1647" w:rsidRPr="006A5EC6" w:rsidRDefault="001C1647" w:rsidP="00604011">
      <w:pPr>
        <w:ind w:firstLineChars="100" w:firstLine="204"/>
        <w:rPr>
          <w:rFonts w:asciiTheme="minorEastAsia" w:eastAsiaTheme="minorEastAsia" w:hAnsiTheme="minorEastAsia"/>
          <w:sz w:val="20"/>
        </w:rPr>
      </w:pPr>
      <w:r w:rsidRPr="006A5EC6">
        <w:rPr>
          <w:rFonts w:asciiTheme="minorEastAsia" w:eastAsiaTheme="minorEastAsia" w:hAnsiTheme="minorEastAsia" w:hint="eastAsia"/>
          <w:sz w:val="20"/>
        </w:rPr>
        <w:t>観光のもたらす恩恵は、経済効果、雇用創出、知名度の向上などが挙げられる。他方、過度な観光客の集中は、騒音・マナー違反、交通混雑、家賃高騰、環境破壊などの問題を引き起こす。</w:t>
      </w:r>
      <w:r w:rsidRPr="006A5EC6">
        <w:rPr>
          <w:rFonts w:asciiTheme="minorEastAsia" w:eastAsiaTheme="minorEastAsia" w:hAnsiTheme="minorEastAsia"/>
          <w:sz w:val="20"/>
        </w:rPr>
        <w:t xml:space="preserve">2023 </w:t>
      </w:r>
      <w:r w:rsidRPr="006A5EC6">
        <w:rPr>
          <w:rFonts w:asciiTheme="minorEastAsia" w:eastAsiaTheme="minorEastAsia" w:hAnsiTheme="minorEastAsia" w:hint="eastAsia"/>
          <w:sz w:val="20"/>
        </w:rPr>
        <w:t>年度までのシンポジウムや調査を通じて、</w:t>
      </w:r>
      <w:r w:rsidRPr="006A5EC6">
        <w:rPr>
          <w:rFonts w:asciiTheme="minorEastAsia" w:eastAsiaTheme="minorEastAsia" w:hAnsiTheme="minorEastAsia"/>
          <w:sz w:val="20"/>
        </w:rPr>
        <w:t>1</w:t>
      </w:r>
      <w:r w:rsidRPr="006A5EC6">
        <w:rPr>
          <w:rFonts w:asciiTheme="minorEastAsia" w:eastAsiaTheme="minorEastAsia" w:hAnsiTheme="minorEastAsia" w:hint="eastAsia"/>
          <w:sz w:val="20"/>
        </w:rPr>
        <w:t>）旅行商品の改善、</w:t>
      </w:r>
      <w:r w:rsidRPr="006A5EC6">
        <w:rPr>
          <w:rFonts w:asciiTheme="minorEastAsia" w:eastAsiaTheme="minorEastAsia" w:hAnsiTheme="minorEastAsia"/>
          <w:sz w:val="20"/>
        </w:rPr>
        <w:t>2</w:t>
      </w:r>
      <w:r w:rsidRPr="006A5EC6">
        <w:rPr>
          <w:rFonts w:asciiTheme="minorEastAsia" w:eastAsiaTheme="minorEastAsia" w:hAnsiTheme="minorEastAsia" w:hint="eastAsia"/>
          <w:sz w:val="20"/>
        </w:rPr>
        <w:t>）マーケティングの高度化、</w:t>
      </w:r>
      <w:r w:rsidRPr="006A5EC6">
        <w:rPr>
          <w:rFonts w:asciiTheme="minorEastAsia" w:eastAsiaTheme="minorEastAsia" w:hAnsiTheme="minorEastAsia"/>
          <w:sz w:val="20"/>
        </w:rPr>
        <w:t>3</w:t>
      </w:r>
      <w:r w:rsidRPr="006A5EC6">
        <w:rPr>
          <w:rFonts w:asciiTheme="minorEastAsia" w:eastAsiaTheme="minorEastAsia" w:hAnsiTheme="minorEastAsia" w:hint="eastAsia"/>
          <w:sz w:val="20"/>
        </w:rPr>
        <w:t>）交通接続性の改善などにより、地方誘客、観光の高付加価値化を行い、持続可能な観光を実現することが重要であるとの一定の結論を得ている。また今後、タイとのワーキンググループ立ち上げや、フィリピンとの更なる協力強化を通じて、検討を加速させていくこととしている。</w:t>
      </w:r>
    </w:p>
    <w:p w14:paraId="342CEAC4" w14:textId="3246F0C5" w:rsidR="001C1647" w:rsidRPr="006A5EC6" w:rsidRDefault="001C1647" w:rsidP="004258E9">
      <w:pPr>
        <w:ind w:firstLineChars="100" w:firstLine="204"/>
        <w:rPr>
          <w:rFonts w:asciiTheme="minorEastAsia" w:eastAsiaTheme="minorEastAsia" w:hAnsiTheme="minorEastAsia"/>
          <w:sz w:val="20"/>
        </w:rPr>
      </w:pPr>
      <w:r w:rsidRPr="006A5EC6">
        <w:rPr>
          <w:rFonts w:asciiTheme="minorEastAsia" w:eastAsiaTheme="minorEastAsia" w:hAnsiTheme="minorEastAsia" w:hint="eastAsia"/>
          <w:sz w:val="20"/>
        </w:rPr>
        <w:t>更に、</w:t>
      </w:r>
      <w:r w:rsidRPr="006A5EC6">
        <w:rPr>
          <w:rFonts w:asciiTheme="minorEastAsia" w:eastAsiaTheme="minorEastAsia" w:hAnsiTheme="minorEastAsia"/>
          <w:sz w:val="20"/>
        </w:rPr>
        <w:t xml:space="preserve">2023 </w:t>
      </w:r>
      <w:r w:rsidRPr="006A5EC6">
        <w:rPr>
          <w:rFonts w:asciiTheme="minorEastAsia" w:eastAsiaTheme="minorEastAsia" w:hAnsiTheme="minorEastAsia" w:hint="eastAsia"/>
          <w:sz w:val="20"/>
        </w:rPr>
        <w:t>年は日</w:t>
      </w:r>
      <w:r w:rsidRPr="006A5EC6">
        <w:rPr>
          <w:rFonts w:asciiTheme="minorEastAsia" w:eastAsiaTheme="minorEastAsia" w:hAnsiTheme="minorEastAsia"/>
          <w:sz w:val="20"/>
        </w:rPr>
        <w:t xml:space="preserve">ASEAN </w:t>
      </w:r>
      <w:r w:rsidRPr="006A5EC6">
        <w:rPr>
          <w:rFonts w:asciiTheme="minorEastAsia" w:eastAsiaTheme="minorEastAsia" w:hAnsiTheme="minorEastAsia" w:hint="eastAsia"/>
          <w:sz w:val="20"/>
        </w:rPr>
        <w:t>友好協力</w:t>
      </w:r>
      <w:r w:rsidRPr="006A5EC6">
        <w:rPr>
          <w:rFonts w:asciiTheme="minorEastAsia" w:eastAsiaTheme="minorEastAsia" w:hAnsiTheme="minorEastAsia"/>
          <w:sz w:val="20"/>
        </w:rPr>
        <w:t xml:space="preserve">50 </w:t>
      </w:r>
      <w:r w:rsidRPr="006A5EC6">
        <w:rPr>
          <w:rFonts w:asciiTheme="minorEastAsia" w:eastAsiaTheme="minorEastAsia" w:hAnsiTheme="minorEastAsia" w:hint="eastAsia"/>
          <w:sz w:val="20"/>
        </w:rPr>
        <w:t>周年であり、</w:t>
      </w:r>
      <w:r w:rsidRPr="006A5EC6">
        <w:rPr>
          <w:rFonts w:asciiTheme="minorEastAsia" w:eastAsiaTheme="minorEastAsia" w:hAnsiTheme="minorEastAsia"/>
          <w:sz w:val="20"/>
        </w:rPr>
        <w:t xml:space="preserve">10 </w:t>
      </w:r>
      <w:r w:rsidRPr="006A5EC6">
        <w:rPr>
          <w:rFonts w:asciiTheme="minorEastAsia" w:eastAsiaTheme="minorEastAsia" w:hAnsiTheme="minorEastAsia" w:hint="eastAsia"/>
          <w:sz w:val="20"/>
        </w:rPr>
        <w:t>月に日</w:t>
      </w:r>
      <w:r w:rsidRPr="006A5EC6">
        <w:rPr>
          <w:rFonts w:asciiTheme="minorEastAsia" w:eastAsiaTheme="minorEastAsia" w:hAnsiTheme="minorEastAsia"/>
          <w:sz w:val="20"/>
        </w:rPr>
        <w:t xml:space="preserve">ASEAN </w:t>
      </w:r>
      <w:r w:rsidRPr="006A5EC6">
        <w:rPr>
          <w:rFonts w:asciiTheme="minorEastAsia" w:eastAsiaTheme="minorEastAsia" w:hAnsiTheme="minorEastAsia" w:hint="eastAsia"/>
          <w:sz w:val="20"/>
        </w:rPr>
        <w:t>観光大臣特別対話が行われ、アジア地域における持続可能な観光モデルを日本主導で発信して相互交流の促進を図ることなどが議論されたところである。そこで</w:t>
      </w:r>
      <w:r w:rsidRPr="006A5EC6">
        <w:rPr>
          <w:rFonts w:asciiTheme="minorEastAsia" w:eastAsiaTheme="minorEastAsia" w:hAnsiTheme="minorEastAsia"/>
          <w:sz w:val="20"/>
        </w:rPr>
        <w:t xml:space="preserve">2024 </w:t>
      </w:r>
      <w:r w:rsidRPr="006A5EC6">
        <w:rPr>
          <w:rFonts w:asciiTheme="minorEastAsia" w:eastAsiaTheme="minorEastAsia" w:hAnsiTheme="minorEastAsia" w:hint="eastAsia"/>
          <w:sz w:val="20"/>
        </w:rPr>
        <w:t>年度、</w:t>
      </w:r>
      <w:r w:rsidRPr="006A5EC6">
        <w:rPr>
          <w:rFonts w:asciiTheme="minorEastAsia" w:eastAsiaTheme="minorEastAsia" w:hAnsiTheme="minorEastAsia"/>
          <w:sz w:val="20"/>
        </w:rPr>
        <w:t xml:space="preserve">ASEAN </w:t>
      </w:r>
      <w:r w:rsidRPr="006A5EC6">
        <w:rPr>
          <w:rFonts w:asciiTheme="minorEastAsia" w:eastAsiaTheme="minorEastAsia" w:hAnsiTheme="minorEastAsia" w:hint="eastAsia"/>
          <w:sz w:val="20"/>
        </w:rPr>
        <w:t>地域の特定国を対象として個別課題の調査と持続</w:t>
      </w:r>
      <w:r w:rsidRPr="006A5EC6">
        <w:rPr>
          <w:rFonts w:asciiTheme="minorEastAsia" w:eastAsiaTheme="minorEastAsia" w:hAnsiTheme="minorEastAsia" w:hint="eastAsia"/>
          <w:sz w:val="20"/>
        </w:rPr>
        <w:t>可能な観光の実現に向けた</w:t>
      </w:r>
      <w:r w:rsidRPr="006A5EC6">
        <w:rPr>
          <w:rFonts w:asciiTheme="minorEastAsia" w:eastAsiaTheme="minorEastAsia" w:hAnsiTheme="minorEastAsia"/>
          <w:sz w:val="20"/>
        </w:rPr>
        <w:t xml:space="preserve">ASEAN </w:t>
      </w:r>
      <w:r w:rsidRPr="006A5EC6">
        <w:rPr>
          <w:rFonts w:asciiTheme="minorEastAsia" w:eastAsiaTheme="minorEastAsia" w:hAnsiTheme="minorEastAsia" w:hint="eastAsia"/>
          <w:sz w:val="20"/>
        </w:rPr>
        <w:t>と日本の連携に関する調査を行う。また、有識者（行政機関、学識経験者、事業者等を想定）の検</w:t>
      </w:r>
      <w:r w:rsidRPr="004258E9">
        <w:rPr>
          <w:rFonts w:asciiTheme="minorEastAsia" w:eastAsiaTheme="minorEastAsia" w:hAnsiTheme="minorEastAsia" w:hint="eastAsia"/>
          <w:sz w:val="20"/>
        </w:rPr>
        <w:t>討会等を通じて上記の方向性に沿った検討を更に深めることにより、具体的な対応策を検討し、関係者へのフィードバックを行う。さらに国際シンポジウムを開催し、課題・解決策について</w:t>
      </w:r>
      <w:r w:rsidRPr="006A5EC6">
        <w:rPr>
          <w:rFonts w:asciiTheme="minorEastAsia" w:eastAsiaTheme="minorEastAsia" w:hAnsiTheme="minorEastAsia" w:hint="eastAsia"/>
          <w:sz w:val="20"/>
        </w:rPr>
        <w:t>議論を行った上で本事業の成果について広く</w:t>
      </w:r>
      <w:r w:rsidRPr="006A5EC6">
        <w:rPr>
          <w:rFonts w:asciiTheme="minorEastAsia" w:eastAsiaTheme="minorEastAsia" w:hAnsiTheme="minorEastAsia"/>
          <w:sz w:val="20"/>
        </w:rPr>
        <w:t xml:space="preserve">ASEAN </w:t>
      </w:r>
      <w:r w:rsidRPr="006A5EC6">
        <w:rPr>
          <w:rFonts w:asciiTheme="minorEastAsia" w:eastAsiaTheme="minorEastAsia" w:hAnsiTheme="minorEastAsia" w:hint="eastAsia"/>
          <w:sz w:val="20"/>
        </w:rPr>
        <w:t>各国での共有を図っていく。</w:t>
      </w:r>
    </w:p>
    <w:p w14:paraId="57E3C51B" w14:textId="17A58040" w:rsidR="009713A8" w:rsidRPr="006A5EC6" w:rsidRDefault="009713A8" w:rsidP="003E794A">
      <w:pPr>
        <w:rPr>
          <w:rFonts w:ascii="ＭＳ 明朝" w:hAnsi="ＭＳ 明朝"/>
          <w:sz w:val="20"/>
        </w:rPr>
      </w:pPr>
    </w:p>
    <w:p w14:paraId="580D748C" w14:textId="4BD705F4" w:rsidR="009713A8" w:rsidRPr="006A5EC6" w:rsidRDefault="00C73FDB" w:rsidP="009713A8">
      <w:pPr>
        <w:rPr>
          <w:rFonts w:ascii="ＭＳ ゴシック" w:eastAsia="ＭＳ ゴシック" w:hAnsi="ＭＳ ゴシック"/>
          <w:b/>
          <w:sz w:val="20"/>
        </w:rPr>
      </w:pPr>
      <w:r w:rsidRPr="006A5EC6">
        <w:rPr>
          <w:rFonts w:ascii="ＭＳ ゴシック" w:eastAsia="ＭＳ ゴシック" w:hAnsi="ＭＳ ゴシック" w:hint="eastAsia"/>
          <w:b/>
          <w:sz w:val="20"/>
        </w:rPr>
        <w:t>２．調査</w:t>
      </w:r>
      <w:r w:rsidR="00442378" w:rsidRPr="006A5EC6">
        <w:rPr>
          <w:rFonts w:ascii="ＭＳ ゴシック" w:eastAsia="ＭＳ ゴシック" w:hAnsi="ＭＳ ゴシック" w:hint="eastAsia"/>
          <w:b/>
          <w:sz w:val="20"/>
        </w:rPr>
        <w:t>内容</w:t>
      </w:r>
      <w:r w:rsidR="009F4765" w:rsidRPr="006A5EC6">
        <w:rPr>
          <w:rFonts w:ascii="ＭＳ ゴシック" w:eastAsia="ＭＳ ゴシック" w:hAnsi="ＭＳ ゴシック" w:hint="eastAsia"/>
          <w:b/>
          <w:sz w:val="20"/>
        </w:rPr>
        <w:t>及び</w:t>
      </w:r>
      <w:r w:rsidR="00D02C36" w:rsidRPr="006A5EC6">
        <w:rPr>
          <w:rFonts w:ascii="ＭＳ ゴシック" w:eastAsia="ＭＳ ゴシック" w:hAnsi="ＭＳ ゴシック" w:hint="eastAsia"/>
          <w:b/>
          <w:sz w:val="20"/>
        </w:rPr>
        <w:t>結果</w:t>
      </w:r>
    </w:p>
    <w:p w14:paraId="3B9FCD3D" w14:textId="602B53B3" w:rsidR="007428EF" w:rsidRPr="006A5EC6" w:rsidRDefault="00DD4805" w:rsidP="007428EF">
      <w:pPr>
        <w:rPr>
          <w:rFonts w:asciiTheme="minorEastAsia" w:eastAsiaTheme="minorEastAsia" w:hAnsiTheme="minorEastAsia"/>
          <w:sz w:val="20"/>
        </w:rPr>
      </w:pPr>
      <w:r w:rsidRPr="006A5EC6">
        <w:rPr>
          <w:rFonts w:asciiTheme="majorEastAsia" w:eastAsiaTheme="majorEastAsia" w:hAnsiTheme="majorEastAsia" w:hint="eastAsia"/>
          <w:bCs/>
          <w:sz w:val="20"/>
        </w:rPr>
        <w:t xml:space="preserve">(1) </w:t>
      </w:r>
      <w:r w:rsidR="0033362A" w:rsidRPr="006A5EC6">
        <w:rPr>
          <w:rFonts w:asciiTheme="minorEastAsia" w:eastAsiaTheme="minorEastAsia" w:hAnsiTheme="minorEastAsia" w:hint="eastAsia"/>
          <w:sz w:val="20"/>
        </w:rPr>
        <w:t>個別課題の調査</w:t>
      </w:r>
    </w:p>
    <w:p w14:paraId="1BEB864E" w14:textId="2441E62D" w:rsidR="0033362A" w:rsidRPr="006A5EC6" w:rsidRDefault="0033362A" w:rsidP="0033362A">
      <w:pPr>
        <w:ind w:firstLineChars="100" w:firstLine="204"/>
        <w:rPr>
          <w:rFonts w:asciiTheme="minorEastAsia" w:eastAsiaTheme="minorEastAsia" w:hAnsiTheme="minorEastAsia"/>
          <w:sz w:val="20"/>
        </w:rPr>
      </w:pPr>
      <w:r w:rsidRPr="006A5EC6">
        <w:rPr>
          <w:rFonts w:asciiTheme="minorEastAsia" w:eastAsiaTheme="minorEastAsia" w:hAnsiTheme="minorEastAsia" w:hint="eastAsia"/>
          <w:sz w:val="20"/>
        </w:rPr>
        <w:t>国際社会では1990年代以降、地球温暖化対策や開発分野における国際社会の共通目標を定める動きが加速し、2015年に国連で「持続可能な開発目標（SDGs）」が採択された。</w:t>
      </w:r>
    </w:p>
    <w:p w14:paraId="358C194E" w14:textId="668F782D" w:rsidR="0033362A" w:rsidRPr="006A5EC6" w:rsidRDefault="0033362A" w:rsidP="0033362A">
      <w:pPr>
        <w:ind w:firstLineChars="100" w:firstLine="204"/>
        <w:rPr>
          <w:rFonts w:asciiTheme="minorEastAsia" w:eastAsiaTheme="minorEastAsia" w:hAnsiTheme="minorEastAsia"/>
          <w:sz w:val="20"/>
        </w:rPr>
      </w:pPr>
      <w:r w:rsidRPr="006A5EC6">
        <w:rPr>
          <w:rFonts w:asciiTheme="minorEastAsia" w:eastAsiaTheme="minorEastAsia" w:hAnsiTheme="minorEastAsia" w:hint="eastAsia"/>
          <w:sz w:val="20"/>
        </w:rPr>
        <w:t>近年、観光分野では、持続可能な観光に向けた取り組みの重要性に対する理解が進み、各国で様々な取り組みが推進されているところであるが、取り組みを進める上で、旅行者の集中によるオーバーツーリズムの問題が発生し、交通渋滞や混雑、ごみ問題、生態系や文化資源への影響などの地域によりさまざまな課題や問題点に直面している場面もある。</w:t>
      </w:r>
    </w:p>
    <w:p w14:paraId="347DBD72" w14:textId="23FEBB7D" w:rsidR="0033362A" w:rsidRPr="006A5EC6" w:rsidRDefault="0033362A" w:rsidP="0033362A">
      <w:pPr>
        <w:rPr>
          <w:rFonts w:asciiTheme="minorEastAsia" w:eastAsiaTheme="minorEastAsia" w:hAnsiTheme="minorEastAsia"/>
          <w:sz w:val="20"/>
        </w:rPr>
      </w:pPr>
      <w:r w:rsidRPr="006A5EC6">
        <w:rPr>
          <w:rFonts w:asciiTheme="minorEastAsia" w:eastAsiaTheme="minorEastAsia" w:hAnsiTheme="minorEastAsia" w:hint="eastAsia"/>
          <w:sz w:val="20"/>
        </w:rPr>
        <w:t>運輸総合研究所では、持続可能な観光の実現に向けた取り組みを加速させ、実効性のある取り組みに資するよう、2023年度のタイ及びベトナムでのシンポジウムを踏まえ、そこで得られた課題・解決策のASEAN地域での適用可能性を探るため、ASEAN地域及び南アジア地域のうち３か国</w:t>
      </w:r>
      <w:r w:rsidR="002A3691" w:rsidRPr="006A5EC6">
        <w:rPr>
          <w:rFonts w:asciiTheme="minorEastAsia" w:eastAsiaTheme="minorEastAsia" w:hAnsiTheme="minorEastAsia" w:hint="eastAsia"/>
          <w:sz w:val="20"/>
        </w:rPr>
        <w:t>（タイ、ベトナム、インド）</w:t>
      </w:r>
      <w:r w:rsidRPr="006A5EC6">
        <w:rPr>
          <w:rFonts w:asciiTheme="minorEastAsia" w:eastAsiaTheme="minorEastAsia" w:hAnsiTheme="minorEastAsia" w:hint="eastAsia"/>
          <w:sz w:val="20"/>
        </w:rPr>
        <w:t>において持続可能な観光の実現に向けた調査を行った。</w:t>
      </w:r>
    </w:p>
    <w:p w14:paraId="69B88D9D" w14:textId="15EC45F0" w:rsidR="002A3691" w:rsidRPr="006A5EC6" w:rsidRDefault="002A3691" w:rsidP="00D30535">
      <w:pPr>
        <w:rPr>
          <w:rFonts w:asciiTheme="minorEastAsia" w:eastAsiaTheme="minorEastAsia" w:hAnsiTheme="minorEastAsia"/>
          <w:sz w:val="20"/>
        </w:rPr>
      </w:pPr>
      <w:r w:rsidRPr="006A5EC6">
        <w:rPr>
          <w:rFonts w:asciiTheme="minorEastAsia" w:eastAsiaTheme="minorEastAsia" w:hAnsiTheme="minorEastAsia" w:hint="eastAsia"/>
          <w:sz w:val="20"/>
        </w:rPr>
        <w:t xml:space="preserve">　</w:t>
      </w:r>
      <w:r w:rsidR="006A5EC6" w:rsidRPr="006A5EC6">
        <w:rPr>
          <w:rFonts w:asciiTheme="minorEastAsia" w:eastAsiaTheme="minorEastAsia" w:hAnsiTheme="minorEastAsia" w:hint="eastAsia"/>
          <w:sz w:val="20"/>
        </w:rPr>
        <w:t>3</w:t>
      </w:r>
      <w:r w:rsidRPr="006A5EC6">
        <w:rPr>
          <w:rFonts w:asciiTheme="minorEastAsia" w:eastAsiaTheme="minorEastAsia" w:hAnsiTheme="minorEastAsia" w:hint="eastAsia"/>
          <w:sz w:val="20"/>
        </w:rPr>
        <w:t>カ国の持続可能な観光に関する政策の情報収集について、持続可能な観光に関する各国・地域の政策を整理し、観光分野でたびたび課題として取り上げられている①地方分散、②環境・文化財の保護と</w:t>
      </w:r>
      <w:r w:rsidRPr="006A5EC6">
        <w:rPr>
          <w:rFonts w:asciiTheme="minorEastAsia" w:eastAsiaTheme="minorEastAsia" w:hAnsiTheme="minorEastAsia" w:hint="eastAsia"/>
          <w:sz w:val="20"/>
        </w:rPr>
        <w:lastRenderedPageBreak/>
        <w:t>観光の両立、③観光分野におけるカーボンニュートラルの３つを主要課題として仮定しデスク調査、ヒアリング調査を行った。</w:t>
      </w:r>
    </w:p>
    <w:p w14:paraId="68174F5B" w14:textId="55DD274A" w:rsidR="00B71894" w:rsidRPr="008B4718" w:rsidRDefault="0033362A" w:rsidP="00D30535">
      <w:pPr>
        <w:rPr>
          <w:rFonts w:asciiTheme="minorEastAsia" w:eastAsiaTheme="minorEastAsia" w:hAnsiTheme="minorEastAsia"/>
          <w:sz w:val="20"/>
        </w:rPr>
      </w:pPr>
      <w:r w:rsidRPr="008B4718">
        <w:rPr>
          <w:rFonts w:asciiTheme="minorEastAsia" w:eastAsiaTheme="minorEastAsia" w:hAnsiTheme="minorEastAsia" w:hint="eastAsia"/>
          <w:sz w:val="20"/>
        </w:rPr>
        <w:t xml:space="preserve">　持続可能な観光をめぐる３カ国の</w:t>
      </w:r>
      <w:r w:rsidR="00FD4B99" w:rsidRPr="008B4718">
        <w:rPr>
          <w:rFonts w:asciiTheme="minorEastAsia" w:eastAsiaTheme="minorEastAsia" w:hAnsiTheme="minorEastAsia" w:hint="eastAsia"/>
          <w:sz w:val="20"/>
        </w:rPr>
        <w:t>基礎情報（GDP、国際旅行動向）、</w:t>
      </w:r>
      <w:r w:rsidRPr="008B4718">
        <w:rPr>
          <w:rFonts w:asciiTheme="minorEastAsia" w:eastAsiaTheme="minorEastAsia" w:hAnsiTheme="minorEastAsia" w:hint="eastAsia"/>
          <w:sz w:val="20"/>
        </w:rPr>
        <w:t>政策</w:t>
      </w:r>
      <w:r w:rsidR="00FD4B99" w:rsidRPr="008B4718">
        <w:rPr>
          <w:rFonts w:asciiTheme="minorEastAsia" w:eastAsiaTheme="minorEastAsia" w:hAnsiTheme="minorEastAsia" w:hint="eastAsia"/>
          <w:sz w:val="20"/>
        </w:rPr>
        <w:t>（推進体制、計画）</w:t>
      </w:r>
      <w:r w:rsidR="00FD4B99" w:rsidRPr="008B4718">
        <w:rPr>
          <w:rFonts w:asciiTheme="majorEastAsia" w:eastAsiaTheme="majorEastAsia" w:hAnsiTheme="majorEastAsia" w:hint="eastAsia"/>
          <w:bCs/>
          <w:sz w:val="20"/>
        </w:rPr>
        <w:t>主要</w:t>
      </w:r>
      <w:r w:rsidRPr="008B4718">
        <w:rPr>
          <w:rFonts w:asciiTheme="majorEastAsia" w:eastAsiaTheme="majorEastAsia" w:hAnsiTheme="majorEastAsia" w:hint="eastAsia"/>
          <w:bCs/>
          <w:sz w:val="20"/>
        </w:rPr>
        <w:t>課題</w:t>
      </w:r>
      <w:r w:rsidR="00FD4B99" w:rsidRPr="008B4718">
        <w:rPr>
          <w:rFonts w:asciiTheme="majorEastAsia" w:eastAsiaTheme="majorEastAsia" w:hAnsiTheme="majorEastAsia" w:hint="eastAsia"/>
          <w:bCs/>
          <w:sz w:val="20"/>
        </w:rPr>
        <w:t>及び取組事例</w:t>
      </w:r>
      <w:r w:rsidRPr="008B4718">
        <w:rPr>
          <w:rFonts w:asciiTheme="majorEastAsia" w:eastAsiaTheme="majorEastAsia" w:hAnsiTheme="majorEastAsia" w:hint="eastAsia"/>
          <w:bCs/>
          <w:sz w:val="20"/>
        </w:rPr>
        <w:t>について整理した。</w:t>
      </w:r>
    </w:p>
    <w:p w14:paraId="45E1592E" w14:textId="77777777" w:rsidR="00B71894" w:rsidRPr="006A5EC6" w:rsidRDefault="00B71894" w:rsidP="00D30535">
      <w:pPr>
        <w:rPr>
          <w:rFonts w:asciiTheme="majorEastAsia" w:eastAsiaTheme="majorEastAsia" w:hAnsiTheme="majorEastAsia"/>
          <w:bCs/>
          <w:sz w:val="20"/>
        </w:rPr>
      </w:pPr>
    </w:p>
    <w:p w14:paraId="5CFA92B6" w14:textId="1467ABA9" w:rsidR="00850B42" w:rsidRPr="006A5EC6" w:rsidRDefault="00EC7882" w:rsidP="00D30535">
      <w:pPr>
        <w:rPr>
          <w:rFonts w:asciiTheme="majorEastAsia" w:eastAsiaTheme="majorEastAsia" w:hAnsiTheme="majorEastAsia"/>
          <w:bCs/>
          <w:sz w:val="20"/>
        </w:rPr>
      </w:pPr>
      <w:r w:rsidRPr="006A5EC6">
        <w:rPr>
          <w:rFonts w:asciiTheme="majorEastAsia" w:eastAsiaTheme="majorEastAsia" w:hAnsiTheme="majorEastAsia" w:hint="eastAsia"/>
          <w:bCs/>
          <w:sz w:val="20"/>
        </w:rPr>
        <w:t xml:space="preserve">(2) </w:t>
      </w:r>
      <w:r w:rsidR="00CF6BBA" w:rsidRPr="006A5EC6">
        <w:rPr>
          <w:rFonts w:asciiTheme="minorEastAsia" w:eastAsiaTheme="minorEastAsia" w:hAnsiTheme="minorEastAsia" w:hint="eastAsia"/>
          <w:sz w:val="20"/>
        </w:rPr>
        <w:t>検討ワーキンググループ</w:t>
      </w:r>
    </w:p>
    <w:p w14:paraId="7438CCA1" w14:textId="1F0997E3" w:rsidR="00A14AC3" w:rsidRPr="006A5EC6" w:rsidRDefault="001D00DA">
      <w:pPr>
        <w:rPr>
          <w:rFonts w:asciiTheme="majorEastAsia" w:eastAsiaTheme="majorEastAsia" w:hAnsiTheme="majorEastAsia"/>
          <w:bCs/>
          <w:sz w:val="20"/>
        </w:rPr>
      </w:pPr>
      <w:r w:rsidRPr="006A5EC6">
        <w:rPr>
          <w:rFonts w:asciiTheme="majorEastAsia" w:eastAsiaTheme="majorEastAsia" w:hAnsiTheme="majorEastAsia" w:hint="eastAsia"/>
          <w:bCs/>
          <w:sz w:val="20"/>
        </w:rPr>
        <w:t>①</w:t>
      </w:r>
      <w:r w:rsidR="00850B42" w:rsidRPr="006A5EC6" w:rsidDel="00850B42">
        <w:rPr>
          <w:rFonts w:asciiTheme="majorEastAsia" w:eastAsiaTheme="majorEastAsia" w:hAnsiTheme="majorEastAsia" w:hint="eastAsia"/>
          <w:bCs/>
          <w:sz w:val="20"/>
        </w:rPr>
        <w:t xml:space="preserve"> </w:t>
      </w:r>
      <w:r w:rsidR="00CF6BBA" w:rsidRPr="006A5EC6">
        <w:rPr>
          <w:rFonts w:asciiTheme="majorEastAsia" w:eastAsiaTheme="majorEastAsia" w:hAnsiTheme="majorEastAsia" w:hint="eastAsia"/>
          <w:bCs/>
          <w:sz w:val="20"/>
        </w:rPr>
        <w:t>第2回</w:t>
      </w:r>
      <w:r w:rsidR="00DD614D" w:rsidRPr="006A5EC6">
        <w:rPr>
          <w:rFonts w:asciiTheme="majorEastAsia" w:eastAsiaTheme="majorEastAsia" w:hAnsiTheme="majorEastAsia" w:hint="eastAsia"/>
          <w:bCs/>
          <w:sz w:val="20"/>
        </w:rPr>
        <w:t xml:space="preserve"> </w:t>
      </w:r>
      <w:r w:rsidR="00CF6BBA" w:rsidRPr="006A5EC6">
        <w:rPr>
          <w:rFonts w:asciiTheme="majorEastAsia" w:eastAsiaTheme="majorEastAsia" w:hAnsiTheme="majorEastAsia" w:hint="eastAsia"/>
          <w:bCs/>
          <w:sz w:val="20"/>
        </w:rPr>
        <w:t>日タイ観光ワーキンググループ</w:t>
      </w:r>
    </w:p>
    <w:p w14:paraId="418DB503" w14:textId="4E1498B6" w:rsidR="00752921" w:rsidRPr="006A5EC6" w:rsidRDefault="00752921">
      <w:pPr>
        <w:rPr>
          <w:rFonts w:asciiTheme="majorEastAsia" w:eastAsiaTheme="majorEastAsia" w:hAnsiTheme="majorEastAsia"/>
          <w:bCs/>
          <w:sz w:val="20"/>
        </w:rPr>
      </w:pPr>
      <w:r w:rsidRPr="006A5EC6">
        <w:rPr>
          <w:rFonts w:asciiTheme="majorEastAsia" w:eastAsiaTheme="majorEastAsia" w:hAnsiTheme="majorEastAsia" w:hint="eastAsia"/>
          <w:bCs/>
          <w:sz w:val="20"/>
        </w:rPr>
        <w:t>② 第3回</w:t>
      </w:r>
      <w:r w:rsidR="00DD614D" w:rsidRPr="006A5EC6">
        <w:rPr>
          <w:rFonts w:asciiTheme="majorEastAsia" w:eastAsiaTheme="majorEastAsia" w:hAnsiTheme="majorEastAsia" w:hint="eastAsia"/>
          <w:bCs/>
          <w:sz w:val="20"/>
        </w:rPr>
        <w:t xml:space="preserve"> </w:t>
      </w:r>
      <w:r w:rsidRPr="006A5EC6">
        <w:rPr>
          <w:rFonts w:asciiTheme="majorEastAsia" w:eastAsiaTheme="majorEastAsia" w:hAnsiTheme="majorEastAsia" w:hint="eastAsia"/>
          <w:bCs/>
          <w:sz w:val="20"/>
        </w:rPr>
        <w:t>日タイ観光ワーキンググループ</w:t>
      </w:r>
    </w:p>
    <w:p w14:paraId="4CA6B8FE" w14:textId="56BFB36C" w:rsidR="00E95E62" w:rsidRPr="006A5EC6" w:rsidRDefault="00CF6BBA" w:rsidP="00785FCC">
      <w:pPr>
        <w:ind w:firstLineChars="150" w:firstLine="306"/>
        <w:rPr>
          <w:rFonts w:asciiTheme="minorEastAsia" w:eastAsiaTheme="minorEastAsia" w:hAnsiTheme="minorEastAsia"/>
          <w:bCs/>
          <w:sz w:val="20"/>
        </w:rPr>
      </w:pPr>
      <w:r w:rsidRPr="006A5EC6">
        <w:rPr>
          <w:rFonts w:asciiTheme="minorEastAsia" w:eastAsiaTheme="minorEastAsia" w:hAnsiTheme="minorEastAsia" w:hint="eastAsia"/>
          <w:bCs/>
          <w:sz w:val="20"/>
        </w:rPr>
        <w:t>2022年2月、タイ王国観光・スポーツ省と共催で「『コロナ後』に挑む観光の変革～日タイ両国は質の高い観光に向けどのように取り組んでいくべきか～」と題してシンポジウムを開催。 宿利運輸総合研究所会長及びピパット観光・スポーツ大臣（当時）は、相互理解の推進、相互交流の拡大、持続可能な観光の実現に向けて、シンポジウムで提起された各論点を更に深く議論していくため、日タイ観光ワーキンググループ</w:t>
      </w:r>
      <w:r w:rsidR="000C21DC">
        <w:rPr>
          <w:rFonts w:asciiTheme="minorEastAsia" w:eastAsiaTheme="minorEastAsia" w:hAnsiTheme="minorEastAsia" w:hint="eastAsia"/>
          <w:bCs/>
          <w:sz w:val="20"/>
        </w:rPr>
        <w:t>（以下「日タイ観光WG」という）</w:t>
      </w:r>
      <w:r w:rsidRPr="006A5EC6">
        <w:rPr>
          <w:rFonts w:asciiTheme="minorEastAsia" w:eastAsiaTheme="minorEastAsia" w:hAnsiTheme="minorEastAsia" w:hint="eastAsia"/>
          <w:bCs/>
          <w:sz w:val="20"/>
        </w:rPr>
        <w:t>の設置に合意し、2023年12月、観光庁を含む関係者の皆様の協力を得て、第1回目のワーキンググループを開催。 2024年度には、第2回、3回、4回の合計3回のワーキンググループを実施した。事務局であるJTTRI-AIROとタイ観光スポーツ省等との話し合いのもと決定され、</w:t>
      </w:r>
      <w:r w:rsidR="00785FCC" w:rsidRPr="006A5EC6">
        <w:rPr>
          <w:rFonts w:asciiTheme="minorEastAsia" w:eastAsiaTheme="minorEastAsia" w:hAnsiTheme="minorEastAsia" w:hint="eastAsia"/>
          <w:bCs/>
          <w:sz w:val="20"/>
        </w:rPr>
        <w:t>両国で関心の高いテーマ</w:t>
      </w:r>
      <w:r w:rsidR="00785FCC">
        <w:rPr>
          <w:rFonts w:asciiTheme="minorEastAsia" w:eastAsiaTheme="minorEastAsia" w:hAnsiTheme="minorEastAsia" w:hint="eastAsia"/>
          <w:bCs/>
          <w:sz w:val="20"/>
        </w:rPr>
        <w:t>として、本格的に議論を行った第2回では「</w:t>
      </w:r>
      <w:r w:rsidR="00785FCC" w:rsidRPr="00785FCC">
        <w:rPr>
          <w:rFonts w:asciiTheme="minorEastAsia" w:eastAsiaTheme="minorEastAsia" w:hAnsiTheme="minorEastAsia" w:hint="eastAsia"/>
          <w:bCs/>
          <w:sz w:val="20"/>
        </w:rPr>
        <w:t>国と地方のアイデンティティ・地方への観光客誘致のための原動力～日タイにおける戦略的取組とベストプラクティスについて～</w:t>
      </w:r>
      <w:r w:rsidR="00785FCC">
        <w:rPr>
          <w:rFonts w:asciiTheme="minorEastAsia" w:eastAsiaTheme="minorEastAsia" w:hAnsiTheme="minorEastAsia" w:hint="eastAsia"/>
          <w:bCs/>
          <w:sz w:val="20"/>
        </w:rPr>
        <w:t>」、第3回では「</w:t>
      </w:r>
      <w:r w:rsidR="00785FCC" w:rsidRPr="00785FCC">
        <w:rPr>
          <w:rFonts w:asciiTheme="minorEastAsia" w:eastAsiaTheme="minorEastAsia" w:hAnsiTheme="minorEastAsia" w:hint="eastAsia"/>
          <w:bCs/>
          <w:sz w:val="20"/>
        </w:rPr>
        <w:t>地域主体の観光振興について～コミュニティベースドツーリズム（CBT）のベストプラクティスに関する意見交換～</w:t>
      </w:r>
      <w:r w:rsidR="00785FCC">
        <w:rPr>
          <w:rFonts w:asciiTheme="minorEastAsia" w:eastAsiaTheme="minorEastAsia" w:hAnsiTheme="minorEastAsia" w:hint="eastAsia"/>
          <w:bCs/>
          <w:sz w:val="20"/>
        </w:rPr>
        <w:t>」</w:t>
      </w:r>
      <w:r w:rsidRPr="006A5EC6">
        <w:rPr>
          <w:rFonts w:asciiTheme="minorEastAsia" w:eastAsiaTheme="minorEastAsia" w:hAnsiTheme="minorEastAsia" w:hint="eastAsia"/>
          <w:bCs/>
          <w:sz w:val="20"/>
        </w:rPr>
        <w:t>について日タイ双方の有識者が議論を行った。ワーキンググループでの議論を通じて、日タイに留まらずASEAN全体に貢献できるようなアウトプット作成を今後も検討していく。</w:t>
      </w:r>
    </w:p>
    <w:p w14:paraId="584F1543" w14:textId="77777777" w:rsidR="00752921" w:rsidRPr="006A5EC6" w:rsidRDefault="00752921" w:rsidP="00A47BC8">
      <w:pPr>
        <w:rPr>
          <w:rFonts w:hAnsiTheme="minorEastAsia"/>
          <w:sz w:val="20"/>
        </w:rPr>
      </w:pPr>
    </w:p>
    <w:p w14:paraId="542238B7" w14:textId="26156D29" w:rsidR="00CF6BBA" w:rsidRPr="006A5EC6" w:rsidRDefault="001D00DA" w:rsidP="00A47BC8">
      <w:pPr>
        <w:rPr>
          <w:rFonts w:asciiTheme="majorEastAsia" w:eastAsiaTheme="majorEastAsia" w:hAnsiTheme="majorEastAsia"/>
          <w:bCs/>
          <w:sz w:val="20"/>
        </w:rPr>
      </w:pPr>
      <w:r w:rsidRPr="006A5EC6">
        <w:rPr>
          <w:rFonts w:asciiTheme="majorEastAsia" w:eastAsiaTheme="majorEastAsia" w:hAnsiTheme="majorEastAsia" w:hint="eastAsia"/>
          <w:bCs/>
          <w:sz w:val="20"/>
        </w:rPr>
        <w:t>③</w:t>
      </w:r>
      <w:r w:rsidR="00CF6BBA" w:rsidRPr="006A5EC6">
        <w:rPr>
          <w:rFonts w:asciiTheme="majorEastAsia" w:eastAsiaTheme="majorEastAsia" w:hAnsiTheme="majorEastAsia" w:hint="eastAsia"/>
          <w:bCs/>
          <w:sz w:val="20"/>
        </w:rPr>
        <w:t>第2回</w:t>
      </w:r>
      <w:r w:rsidR="00DD614D" w:rsidRPr="006A5EC6">
        <w:rPr>
          <w:rFonts w:asciiTheme="majorEastAsia" w:eastAsiaTheme="majorEastAsia" w:hAnsiTheme="majorEastAsia" w:hint="eastAsia"/>
          <w:bCs/>
          <w:sz w:val="20"/>
        </w:rPr>
        <w:t xml:space="preserve"> </w:t>
      </w:r>
      <w:r w:rsidR="00CF6BBA" w:rsidRPr="006A5EC6">
        <w:rPr>
          <w:rFonts w:asciiTheme="majorEastAsia" w:eastAsiaTheme="majorEastAsia" w:hAnsiTheme="majorEastAsia" w:hint="eastAsia"/>
          <w:bCs/>
          <w:sz w:val="20"/>
        </w:rPr>
        <w:t>日越観光・人的交流イベント 日越観光</w:t>
      </w:r>
    </w:p>
    <w:p w14:paraId="7AFBFD80" w14:textId="3311FCF6" w:rsidR="005D6FAE" w:rsidRPr="006A5EC6" w:rsidRDefault="00CF6BBA" w:rsidP="00CF6BBA">
      <w:pPr>
        <w:ind w:firstLineChars="100" w:firstLine="204"/>
        <w:rPr>
          <w:rFonts w:asciiTheme="majorEastAsia" w:eastAsiaTheme="majorEastAsia" w:hAnsiTheme="majorEastAsia"/>
          <w:bCs/>
          <w:sz w:val="20"/>
        </w:rPr>
      </w:pPr>
      <w:r w:rsidRPr="006A5EC6">
        <w:rPr>
          <w:rFonts w:asciiTheme="majorEastAsia" w:eastAsiaTheme="majorEastAsia" w:hAnsiTheme="majorEastAsia" w:hint="eastAsia"/>
          <w:bCs/>
          <w:sz w:val="20"/>
        </w:rPr>
        <w:t xml:space="preserve">ワークショップ </w:t>
      </w:r>
    </w:p>
    <w:p w14:paraId="4EE50F25" w14:textId="77777777" w:rsidR="00CF6BBA" w:rsidRPr="006A5EC6" w:rsidRDefault="00CF6BBA" w:rsidP="00ED5DE1">
      <w:pPr>
        <w:ind w:firstLineChars="100" w:firstLine="204"/>
        <w:rPr>
          <w:rFonts w:ascii="ＭＳ 明朝" w:hAnsi="ＭＳ 明朝"/>
          <w:sz w:val="20"/>
        </w:rPr>
      </w:pPr>
      <w:r w:rsidRPr="006A5EC6">
        <w:rPr>
          <w:rFonts w:ascii="ＭＳ 明朝" w:hAnsi="ＭＳ 明朝" w:hint="eastAsia"/>
          <w:sz w:val="20"/>
        </w:rPr>
        <w:t>2023年10月にベトナム・ハノイで開催した観光シンポジウムでは、日本とベトナム両国における持続可能な観光に向けて、「主要観光地におけるオーバーツーリズムの克服及び地方観光地の活性化」を議論した。第2弾となる本イベントでは、日本・ベトナム両国が文化遺産を保存しながら観光資源として活用するための現状、課題、取組みを紹介し、意見交換を行った。観光客を魅了する自然や文化を豊富に有する日本とベトナム両国にとって、文化遺産の保存と観光開発の両立は重要な課題の一つ。　本イベントでの議論を通じて、持続可能に配慮した</w:t>
      </w:r>
      <w:r w:rsidRPr="006A5EC6">
        <w:rPr>
          <w:rFonts w:ascii="ＭＳ 明朝" w:hAnsi="ＭＳ 明朝" w:hint="eastAsia"/>
          <w:sz w:val="20"/>
        </w:rPr>
        <w:t>質の高い観光の実現、さらには文化、学術など幅広い分野での国際的な人的交流の充実・拡大に貢献することを目指す。</w:t>
      </w:r>
    </w:p>
    <w:p w14:paraId="0A890B04" w14:textId="77777777" w:rsidR="00752921" w:rsidRPr="006A5EC6" w:rsidRDefault="00752921" w:rsidP="00ED5DE1">
      <w:pPr>
        <w:ind w:firstLineChars="100" w:firstLine="204"/>
        <w:rPr>
          <w:rFonts w:ascii="ＭＳ 明朝" w:hAnsi="ＭＳ 明朝"/>
          <w:color w:val="2E74B5"/>
          <w:sz w:val="20"/>
        </w:rPr>
      </w:pPr>
    </w:p>
    <w:p w14:paraId="32673B05" w14:textId="611555CA" w:rsidR="00ED5DE1" w:rsidRPr="006A5EC6" w:rsidRDefault="00CF6BBA" w:rsidP="00ED5DE1">
      <w:pPr>
        <w:ind w:firstLineChars="100" w:firstLine="204"/>
        <w:rPr>
          <w:rFonts w:ascii="ＭＳ 明朝" w:hAnsi="ＭＳ 明朝"/>
          <w:color w:val="2E74B5"/>
          <w:sz w:val="20"/>
        </w:rPr>
      </w:pPr>
      <w:r w:rsidRPr="006A5EC6">
        <w:rPr>
          <w:rFonts w:ascii="ＭＳ 明朝" w:hAnsi="ＭＳ 明朝" w:hint="eastAsia"/>
          <w:color w:val="2E74B5"/>
          <w:sz w:val="20"/>
        </w:rPr>
        <w:t xml:space="preserve">　</w:t>
      </w:r>
    </w:p>
    <w:p w14:paraId="2E011BBD" w14:textId="42F94283" w:rsidR="00752921" w:rsidRPr="006A5EC6" w:rsidRDefault="00752921" w:rsidP="00752921">
      <w:pPr>
        <w:rPr>
          <w:rFonts w:asciiTheme="majorEastAsia" w:eastAsiaTheme="majorEastAsia" w:hAnsiTheme="majorEastAsia"/>
          <w:bCs/>
          <w:sz w:val="20"/>
        </w:rPr>
      </w:pPr>
      <w:r w:rsidRPr="006A5EC6">
        <w:rPr>
          <w:rFonts w:asciiTheme="majorEastAsia" w:eastAsiaTheme="majorEastAsia" w:hAnsiTheme="majorEastAsia" w:hint="eastAsia"/>
          <w:bCs/>
          <w:sz w:val="20"/>
        </w:rPr>
        <w:t>(3) 国際シンポジウム開催</w:t>
      </w:r>
    </w:p>
    <w:p w14:paraId="20AD531A" w14:textId="2BEA84C8" w:rsidR="00F27226" w:rsidRPr="006A5EC6" w:rsidRDefault="00F27226" w:rsidP="00752921">
      <w:pPr>
        <w:rPr>
          <w:rFonts w:asciiTheme="majorEastAsia" w:eastAsiaTheme="majorEastAsia" w:hAnsiTheme="majorEastAsia"/>
          <w:bCs/>
          <w:sz w:val="20"/>
        </w:rPr>
      </w:pPr>
      <w:r w:rsidRPr="006A5EC6">
        <w:rPr>
          <w:rFonts w:asciiTheme="majorEastAsia" w:eastAsiaTheme="majorEastAsia" w:hAnsiTheme="majorEastAsia" w:hint="eastAsia"/>
          <w:bCs/>
          <w:sz w:val="20"/>
        </w:rPr>
        <w:t xml:space="preserve">  これまでに</w:t>
      </w:r>
      <w:r w:rsidR="000C21DC">
        <w:rPr>
          <w:rFonts w:asciiTheme="majorEastAsia" w:eastAsiaTheme="majorEastAsia" w:hAnsiTheme="majorEastAsia" w:hint="eastAsia"/>
          <w:bCs/>
          <w:sz w:val="20"/>
        </w:rPr>
        <w:t>開催した</w:t>
      </w:r>
      <w:r w:rsidR="00785FCC">
        <w:rPr>
          <w:rFonts w:asciiTheme="majorEastAsia" w:eastAsiaTheme="majorEastAsia" w:hAnsiTheme="majorEastAsia" w:hint="eastAsia"/>
          <w:bCs/>
          <w:sz w:val="20"/>
        </w:rPr>
        <w:t>日タイ観光</w:t>
      </w:r>
      <w:r w:rsidR="000C21DC">
        <w:rPr>
          <w:rFonts w:asciiTheme="majorEastAsia" w:eastAsiaTheme="majorEastAsia" w:hAnsiTheme="majorEastAsia" w:hint="eastAsia"/>
          <w:bCs/>
          <w:sz w:val="20"/>
        </w:rPr>
        <w:t>WG</w:t>
      </w:r>
      <w:r w:rsidR="006521DA">
        <w:rPr>
          <w:rFonts w:asciiTheme="majorEastAsia" w:eastAsiaTheme="majorEastAsia" w:hAnsiTheme="majorEastAsia" w:hint="eastAsia"/>
          <w:bCs/>
          <w:sz w:val="20"/>
        </w:rPr>
        <w:t>では</w:t>
      </w:r>
      <w:r w:rsidRPr="006A5EC6">
        <w:rPr>
          <w:rFonts w:asciiTheme="majorEastAsia" w:eastAsiaTheme="majorEastAsia" w:hAnsiTheme="majorEastAsia" w:hint="eastAsia"/>
          <w:bCs/>
          <w:sz w:val="20"/>
        </w:rPr>
        <w:t>両国</w:t>
      </w:r>
      <w:r w:rsidR="000C21DC">
        <w:rPr>
          <w:rFonts w:asciiTheme="majorEastAsia" w:eastAsiaTheme="majorEastAsia" w:hAnsiTheme="majorEastAsia" w:hint="eastAsia"/>
          <w:bCs/>
          <w:sz w:val="20"/>
        </w:rPr>
        <w:t>の</w:t>
      </w:r>
      <w:r w:rsidRPr="006A5EC6">
        <w:rPr>
          <w:rFonts w:asciiTheme="majorEastAsia" w:eastAsiaTheme="majorEastAsia" w:hAnsiTheme="majorEastAsia" w:hint="eastAsia"/>
          <w:bCs/>
          <w:sz w:val="20"/>
        </w:rPr>
        <w:t>関心の高いテーマについて情報共有や意見交換を行ってきた。これらのテーマにおける持続可能な観光の実現に向けた課題は、両国のみならず、広くアセアンや南インド地域等各国に共通する課題である。今回はこれまでの議論の総括に加え、両国の域を超えたアセアンや南インド地域等における観光の現状や今後のトレンド、日タイ観光</w:t>
      </w:r>
      <w:r w:rsidR="000C21DC">
        <w:rPr>
          <w:rFonts w:asciiTheme="majorEastAsia" w:eastAsiaTheme="majorEastAsia" w:hAnsiTheme="majorEastAsia" w:hint="eastAsia"/>
          <w:bCs/>
          <w:sz w:val="20"/>
        </w:rPr>
        <w:t>WG</w:t>
      </w:r>
      <w:r w:rsidRPr="006A5EC6">
        <w:rPr>
          <w:rFonts w:asciiTheme="majorEastAsia" w:eastAsiaTheme="majorEastAsia" w:hAnsiTheme="majorEastAsia" w:hint="eastAsia"/>
          <w:bCs/>
          <w:sz w:val="20"/>
        </w:rPr>
        <w:t>において今後取り上げるべきテーマに関する両国の観光有識者らによる意見交換を通じて、地域資源を活用した高付加価値な観光地・観光産業の実現に向けた対応策を探った。</w:t>
      </w:r>
    </w:p>
    <w:p w14:paraId="28E649A2" w14:textId="77777777" w:rsidR="00F27226" w:rsidRPr="006A5EC6" w:rsidRDefault="00F27226" w:rsidP="00752921">
      <w:pPr>
        <w:rPr>
          <w:rFonts w:asciiTheme="majorEastAsia" w:eastAsiaTheme="majorEastAsia" w:hAnsiTheme="majorEastAsia"/>
          <w:bCs/>
          <w:sz w:val="20"/>
        </w:rPr>
      </w:pPr>
    </w:p>
    <w:p w14:paraId="515416E6" w14:textId="1D2A6E62" w:rsidR="009713A8" w:rsidRPr="006A5EC6" w:rsidRDefault="00442378" w:rsidP="009713A8">
      <w:pPr>
        <w:rPr>
          <w:rFonts w:ascii="ＭＳ ゴシック" w:eastAsia="ＭＳ ゴシック" w:hAnsi="ＭＳ ゴシック"/>
          <w:b/>
          <w:sz w:val="20"/>
        </w:rPr>
      </w:pPr>
      <w:r w:rsidRPr="006A5EC6">
        <w:rPr>
          <w:rFonts w:ascii="ＭＳ ゴシック" w:eastAsia="ＭＳ ゴシック" w:hAnsi="ＭＳ ゴシック" w:hint="eastAsia"/>
          <w:b/>
          <w:sz w:val="20"/>
        </w:rPr>
        <w:t>３．</w:t>
      </w:r>
      <w:r w:rsidR="003E2574" w:rsidRPr="006A5EC6">
        <w:rPr>
          <w:rFonts w:ascii="ＭＳ ゴシック" w:eastAsia="ＭＳ ゴシック" w:hAnsi="ＭＳ ゴシック" w:hint="eastAsia"/>
          <w:b/>
          <w:sz w:val="20"/>
        </w:rPr>
        <w:t>総括</w:t>
      </w:r>
    </w:p>
    <w:p w14:paraId="0728DCFA" w14:textId="5698B5E3" w:rsidR="00F82614" w:rsidRPr="006A5EC6" w:rsidRDefault="00F12979" w:rsidP="00F82614">
      <w:pPr>
        <w:rPr>
          <w:rFonts w:asciiTheme="minorEastAsia" w:eastAsiaTheme="minorEastAsia" w:hAnsiTheme="minorEastAsia"/>
          <w:bCs/>
          <w:sz w:val="20"/>
        </w:rPr>
      </w:pPr>
      <w:r w:rsidRPr="006A5EC6">
        <w:rPr>
          <w:rFonts w:asciiTheme="minorEastAsia" w:eastAsiaTheme="minorEastAsia" w:hAnsiTheme="minorEastAsia" w:hint="eastAsia"/>
          <w:b/>
          <w:sz w:val="20"/>
        </w:rPr>
        <w:t xml:space="preserve">　</w:t>
      </w:r>
      <w:r w:rsidR="00F82614" w:rsidRPr="006A5EC6">
        <w:rPr>
          <w:rFonts w:asciiTheme="minorEastAsia" w:eastAsiaTheme="minorEastAsia" w:hAnsiTheme="minorEastAsia" w:hint="eastAsia"/>
          <w:bCs/>
          <w:sz w:val="20"/>
        </w:rPr>
        <w:t>国際社会では</w:t>
      </w:r>
      <w:r w:rsidR="00F82614" w:rsidRPr="006A5EC6">
        <w:rPr>
          <w:rFonts w:asciiTheme="minorEastAsia" w:eastAsiaTheme="minorEastAsia" w:hAnsiTheme="minorEastAsia"/>
          <w:bCs/>
          <w:sz w:val="20"/>
        </w:rPr>
        <w:t>1990</w:t>
      </w:r>
      <w:r w:rsidR="00F82614" w:rsidRPr="006A5EC6">
        <w:rPr>
          <w:rFonts w:asciiTheme="minorEastAsia" w:eastAsiaTheme="minorEastAsia" w:hAnsiTheme="minorEastAsia" w:hint="eastAsia"/>
          <w:bCs/>
          <w:sz w:val="20"/>
        </w:rPr>
        <w:t>年代以降、地球温暖化対策や開発分野における国際社会の共通目標を定める動きが加速し、</w:t>
      </w:r>
      <w:r w:rsidR="00F82614" w:rsidRPr="006A5EC6">
        <w:rPr>
          <w:rFonts w:asciiTheme="minorEastAsia" w:eastAsiaTheme="minorEastAsia" w:hAnsiTheme="minorEastAsia"/>
          <w:bCs/>
          <w:sz w:val="20"/>
        </w:rPr>
        <w:t>2015</w:t>
      </w:r>
      <w:r w:rsidR="00F82614" w:rsidRPr="006A5EC6">
        <w:rPr>
          <w:rFonts w:asciiTheme="minorEastAsia" w:eastAsiaTheme="minorEastAsia" w:hAnsiTheme="minorEastAsia" w:hint="eastAsia"/>
          <w:bCs/>
          <w:sz w:val="20"/>
        </w:rPr>
        <w:t>年に国連で「持続可能な開発目標（</w:t>
      </w:r>
      <w:r w:rsidR="00F82614" w:rsidRPr="006A5EC6">
        <w:rPr>
          <w:rFonts w:asciiTheme="minorEastAsia" w:eastAsiaTheme="minorEastAsia" w:hAnsiTheme="minorEastAsia"/>
          <w:bCs/>
          <w:sz w:val="20"/>
        </w:rPr>
        <w:t>SDGs</w:t>
      </w:r>
      <w:r w:rsidR="00F82614" w:rsidRPr="006A5EC6">
        <w:rPr>
          <w:rFonts w:asciiTheme="minorEastAsia" w:eastAsiaTheme="minorEastAsia" w:hAnsiTheme="minorEastAsia" w:hint="eastAsia"/>
          <w:bCs/>
          <w:sz w:val="20"/>
        </w:rPr>
        <w:t>）」が採択された。これを契機に観光分野においても持続可能な観光について更なる議論が行われているところである。</w:t>
      </w:r>
    </w:p>
    <w:p w14:paraId="301F6C86" w14:textId="5EF4C6A5" w:rsidR="00F82614" w:rsidRPr="006A5EC6" w:rsidRDefault="00F82614" w:rsidP="00F82614">
      <w:pPr>
        <w:ind w:firstLineChars="100" w:firstLine="204"/>
        <w:rPr>
          <w:rFonts w:asciiTheme="minorEastAsia" w:eastAsiaTheme="minorEastAsia" w:hAnsiTheme="minorEastAsia"/>
          <w:bCs/>
          <w:sz w:val="20"/>
        </w:rPr>
      </w:pPr>
      <w:r w:rsidRPr="006A5EC6">
        <w:rPr>
          <w:rFonts w:asciiTheme="minorEastAsia" w:eastAsiaTheme="minorEastAsia" w:hAnsiTheme="minorEastAsia" w:hint="eastAsia"/>
          <w:bCs/>
          <w:sz w:val="20"/>
        </w:rPr>
        <w:t>現在、</w:t>
      </w:r>
      <w:r w:rsidR="000C21DC">
        <w:rPr>
          <w:rFonts w:asciiTheme="minorEastAsia" w:eastAsiaTheme="minorEastAsia" w:hAnsiTheme="minorEastAsia" w:hint="eastAsia"/>
          <w:bCs/>
          <w:sz w:val="20"/>
        </w:rPr>
        <w:t>観光分野において</w:t>
      </w:r>
      <w:r w:rsidRPr="006A5EC6">
        <w:rPr>
          <w:rFonts w:asciiTheme="minorEastAsia" w:eastAsiaTheme="minorEastAsia" w:hAnsiTheme="minorEastAsia" w:hint="eastAsia"/>
          <w:bCs/>
          <w:sz w:val="20"/>
        </w:rPr>
        <w:t>「持続可能な観光」というキーワードは世界的に定着してきており、各国の観光政策にも反映され、持続可能な観光を推進している。しかしながら、国際社会を取り巻く社会・経済・環境の急速な変化に適応しながら持続可能な観光を推進していく必要があるが、中長期的な期間で設定している政策や各種計画、予算への即反映が難しい場合もある。持続可能な観光を推進するためには、より多くの方がその考え方を理解し、政策、戦略、計画等に反映しながら取り組まれるとともに、旅行者を含む多くの方の持続可能な観光に対する理解の浸透、そして具体的な取組手法を実践に移せる人材を増やしていくことにより一層取り組んでいく必要があると考える。また、民間企業に積極的に取り組んでもらうためには、いかにビジネスベースになることを考慮して行けるかも一つの鍵になると考えられる。</w:t>
      </w:r>
    </w:p>
    <w:p w14:paraId="5F0216A9" w14:textId="36959C9B" w:rsidR="000E718A" w:rsidRPr="006A5EC6" w:rsidRDefault="004144EF" w:rsidP="000C21DC">
      <w:pPr>
        <w:ind w:firstLineChars="100" w:firstLine="204"/>
        <w:rPr>
          <w:rFonts w:asciiTheme="minorEastAsia" w:eastAsiaTheme="minorEastAsia" w:hAnsiTheme="minorEastAsia"/>
          <w:bCs/>
          <w:sz w:val="20"/>
        </w:rPr>
      </w:pPr>
      <w:r w:rsidRPr="000C21DC">
        <w:rPr>
          <w:rFonts w:asciiTheme="minorEastAsia" w:eastAsiaTheme="minorEastAsia" w:hAnsiTheme="minorEastAsia" w:hint="eastAsia"/>
          <w:bCs/>
          <w:sz w:val="20"/>
        </w:rPr>
        <w:t>本調査における、</w:t>
      </w:r>
      <w:r w:rsidR="00F82614" w:rsidRPr="000C21DC">
        <w:rPr>
          <w:rFonts w:asciiTheme="minorEastAsia" w:eastAsiaTheme="minorEastAsia" w:hAnsiTheme="minorEastAsia" w:hint="eastAsia"/>
          <w:bCs/>
          <w:sz w:val="20"/>
        </w:rPr>
        <w:t>各国が</w:t>
      </w:r>
      <w:r w:rsidRPr="000C21DC">
        <w:rPr>
          <w:rFonts w:asciiTheme="minorEastAsia" w:eastAsiaTheme="minorEastAsia" w:hAnsiTheme="minorEastAsia" w:hint="eastAsia"/>
          <w:bCs/>
          <w:sz w:val="20"/>
        </w:rPr>
        <w:t>抱える</w:t>
      </w:r>
      <w:r w:rsidR="00F82614" w:rsidRPr="000C21DC">
        <w:rPr>
          <w:rFonts w:asciiTheme="minorEastAsia" w:eastAsiaTheme="minorEastAsia" w:hAnsiTheme="minorEastAsia" w:hint="eastAsia"/>
          <w:bCs/>
          <w:sz w:val="20"/>
        </w:rPr>
        <w:t>持続可能な観光を推進する上での共通す</w:t>
      </w:r>
      <w:r w:rsidRPr="000C21DC">
        <w:rPr>
          <w:rFonts w:asciiTheme="minorEastAsia" w:eastAsiaTheme="minorEastAsia" w:hAnsiTheme="minorEastAsia" w:hint="eastAsia"/>
          <w:bCs/>
          <w:sz w:val="20"/>
        </w:rPr>
        <w:t>る</w:t>
      </w:r>
      <w:r w:rsidR="00F82614" w:rsidRPr="000C21DC">
        <w:rPr>
          <w:rFonts w:asciiTheme="minorEastAsia" w:eastAsiaTheme="minorEastAsia" w:hAnsiTheme="minorEastAsia" w:hint="eastAsia"/>
          <w:bCs/>
          <w:sz w:val="20"/>
        </w:rPr>
        <w:t>主要課題は、地方分散、環境・文化財の保護と観光の両立、観光分野におけるカーボンニュートラル、地方へのインフラやアクセスが上げられる。</w:t>
      </w:r>
      <w:r w:rsidR="00F82614" w:rsidRPr="006A5EC6">
        <w:rPr>
          <w:rFonts w:asciiTheme="minorEastAsia" w:eastAsiaTheme="minorEastAsia" w:hAnsiTheme="minorEastAsia" w:hint="eastAsia"/>
          <w:bCs/>
          <w:sz w:val="20"/>
        </w:rPr>
        <w:t>また国によって例えば、ベトナムの排水処理やごみ処理問題、インドの安全性・</w:t>
      </w:r>
      <w:r w:rsidR="00F82614" w:rsidRPr="006A5EC6">
        <w:rPr>
          <w:rFonts w:asciiTheme="minorEastAsia" w:eastAsiaTheme="minorEastAsia" w:hAnsiTheme="minorEastAsia"/>
          <w:bCs/>
          <w:sz w:val="20"/>
        </w:rPr>
        <w:t xml:space="preserve"> </w:t>
      </w:r>
      <w:r w:rsidR="00F82614" w:rsidRPr="006A5EC6">
        <w:rPr>
          <w:rFonts w:asciiTheme="minorEastAsia" w:eastAsiaTheme="minorEastAsia" w:hAnsiTheme="minorEastAsia" w:hint="eastAsia"/>
          <w:bCs/>
          <w:sz w:val="20"/>
        </w:rPr>
        <w:t>安問</w:t>
      </w:r>
      <w:r w:rsidR="00F82614" w:rsidRPr="006A5EC6">
        <w:rPr>
          <w:rFonts w:asciiTheme="minorEastAsia" w:eastAsiaTheme="minorEastAsia" w:hAnsiTheme="minorEastAsia" w:hint="eastAsia"/>
          <w:bCs/>
          <w:sz w:val="20"/>
        </w:rPr>
        <w:lastRenderedPageBreak/>
        <w:t>題と言った社会な基礎課題が持続可能な観光に大きく影響を及ぼす点も考慮に入れながら取組を進める必要があると考える。</w:t>
      </w:r>
    </w:p>
    <w:p w14:paraId="2E529110" w14:textId="77777777" w:rsidR="004144EF" w:rsidRPr="006A5EC6" w:rsidRDefault="004144EF" w:rsidP="00F82614">
      <w:pPr>
        <w:rPr>
          <w:rFonts w:asciiTheme="minorEastAsia" w:eastAsiaTheme="minorEastAsia" w:hAnsiTheme="minorEastAsia"/>
          <w:bCs/>
          <w:sz w:val="20"/>
        </w:rPr>
      </w:pPr>
    </w:p>
    <w:p w14:paraId="7ED77EAC" w14:textId="77777777" w:rsidR="00B46F90" w:rsidRPr="006A5EC6" w:rsidRDefault="009713A8" w:rsidP="006921EE">
      <w:pPr>
        <w:widowControl/>
        <w:jc w:val="left"/>
        <w:rPr>
          <w:rFonts w:asciiTheme="minorEastAsia" w:eastAsiaTheme="minorEastAsia" w:hAnsiTheme="minorEastAsia"/>
          <w:sz w:val="20"/>
        </w:rPr>
      </w:pPr>
      <w:r w:rsidRPr="006A5EC6">
        <w:rPr>
          <w:rFonts w:asciiTheme="minorEastAsia" w:eastAsiaTheme="minorEastAsia" w:hAnsiTheme="minorEastAsia" w:hint="eastAsia"/>
          <w:sz w:val="20"/>
        </w:rPr>
        <w:t>報告書名：</w:t>
      </w:r>
    </w:p>
    <w:p w14:paraId="6C63BABD" w14:textId="72D522BC" w:rsidR="00EA54AF" w:rsidRPr="006A5EC6" w:rsidRDefault="00EA54AF" w:rsidP="00EA54AF">
      <w:pPr>
        <w:widowControl/>
        <w:jc w:val="left"/>
        <w:rPr>
          <w:rFonts w:asciiTheme="minorEastAsia" w:eastAsiaTheme="minorEastAsia" w:hAnsiTheme="minorEastAsia"/>
          <w:sz w:val="20"/>
        </w:rPr>
      </w:pPr>
      <w:r w:rsidRPr="006A5EC6">
        <w:rPr>
          <w:rFonts w:asciiTheme="minorEastAsia" w:eastAsiaTheme="minorEastAsia" w:hAnsiTheme="minorEastAsia"/>
          <w:sz w:val="20"/>
        </w:rPr>
        <w:t xml:space="preserve">2024 </w:t>
      </w:r>
      <w:r w:rsidRPr="006A5EC6">
        <w:rPr>
          <w:rFonts w:asciiTheme="minorEastAsia" w:eastAsiaTheme="minorEastAsia" w:hAnsiTheme="minorEastAsia" w:hint="eastAsia"/>
          <w:sz w:val="20"/>
        </w:rPr>
        <w:t>年度　持続可能な観光の実現のための</w:t>
      </w:r>
      <w:r w:rsidRPr="006A5EC6">
        <w:rPr>
          <w:rFonts w:asciiTheme="minorEastAsia" w:eastAsiaTheme="minorEastAsia" w:hAnsiTheme="minorEastAsia"/>
          <w:sz w:val="20"/>
        </w:rPr>
        <w:t xml:space="preserve">ASEAN </w:t>
      </w:r>
      <w:r w:rsidRPr="006A5EC6">
        <w:rPr>
          <w:rFonts w:asciiTheme="minorEastAsia" w:eastAsiaTheme="minorEastAsia" w:hAnsiTheme="minorEastAsia" w:hint="eastAsia"/>
          <w:sz w:val="20"/>
        </w:rPr>
        <w:t>と日本の連携に関する調査研究報告書</w:t>
      </w:r>
    </w:p>
    <w:p w14:paraId="37F94E0E" w14:textId="7AE9D532" w:rsidR="009713A8" w:rsidRPr="006A5EC6" w:rsidRDefault="00BC376F" w:rsidP="009948FA">
      <w:pPr>
        <w:jc w:val="left"/>
        <w:rPr>
          <w:rFonts w:asciiTheme="minorEastAsia" w:eastAsiaTheme="minorEastAsia" w:hAnsiTheme="minorEastAsia"/>
          <w:sz w:val="20"/>
        </w:rPr>
      </w:pPr>
      <w:r w:rsidRPr="00197156">
        <w:rPr>
          <w:rFonts w:asciiTheme="minorEastAsia" w:eastAsiaTheme="minorEastAsia" w:hAnsiTheme="minorEastAsia" w:hint="eastAsia"/>
          <w:sz w:val="20"/>
        </w:rPr>
        <w:t>（資料番号</w:t>
      </w:r>
      <w:r w:rsidR="00E873CC" w:rsidRPr="006A5EC6">
        <w:rPr>
          <w:rFonts w:asciiTheme="minorEastAsia" w:eastAsiaTheme="minorEastAsia" w:hAnsiTheme="minorEastAsia" w:hint="eastAsia"/>
          <w:sz w:val="20"/>
          <w:highlight w:val="yellow"/>
        </w:rPr>
        <w:t xml:space="preserve"> </w:t>
      </w:r>
      <w:r w:rsidR="009C3449" w:rsidRPr="006A5EC6">
        <w:rPr>
          <w:rFonts w:asciiTheme="minorEastAsia" w:eastAsiaTheme="minorEastAsia" w:hAnsiTheme="minorEastAsia"/>
          <w:sz w:val="20"/>
          <w:highlight w:val="yellow"/>
        </w:rPr>
        <w:t>2022</w:t>
      </w:r>
      <w:r w:rsidR="00C43947" w:rsidRPr="006A5EC6">
        <w:rPr>
          <w:rFonts w:asciiTheme="minorEastAsia" w:eastAsiaTheme="minorEastAsia" w:hAnsiTheme="minorEastAsia" w:hint="eastAsia"/>
          <w:sz w:val="20"/>
          <w:highlight w:val="yellow"/>
        </w:rPr>
        <w:t>01</w:t>
      </w:r>
      <w:r w:rsidRPr="006A5EC6">
        <w:rPr>
          <w:rFonts w:asciiTheme="minorEastAsia" w:eastAsiaTheme="minorEastAsia" w:hAnsiTheme="minorEastAsia" w:hint="eastAsia"/>
          <w:sz w:val="20"/>
          <w:highlight w:val="yellow"/>
        </w:rPr>
        <w:t>）</w:t>
      </w:r>
    </w:p>
    <w:p w14:paraId="63F11284" w14:textId="11682DC0" w:rsidR="00465CBE" w:rsidRPr="006A5EC6" w:rsidRDefault="007A13A3" w:rsidP="00CA2357">
      <w:pPr>
        <w:jc w:val="left"/>
        <w:rPr>
          <w:rFonts w:asciiTheme="minorEastAsia" w:eastAsiaTheme="minorEastAsia" w:hAnsiTheme="minorEastAsia"/>
          <w:sz w:val="20"/>
        </w:rPr>
      </w:pPr>
      <w:r w:rsidRPr="006A5EC6">
        <w:rPr>
          <w:rFonts w:asciiTheme="minorEastAsia" w:eastAsiaTheme="minorEastAsia" w:hAnsiTheme="minorEastAsia" w:hint="eastAsia"/>
          <w:sz w:val="20"/>
        </w:rPr>
        <w:t>本文：</w:t>
      </w:r>
      <w:r w:rsidR="00DD4805" w:rsidRPr="006A5EC6">
        <w:rPr>
          <w:rFonts w:asciiTheme="minorEastAsia" w:eastAsiaTheme="minorEastAsia" w:hAnsiTheme="minorEastAsia" w:hint="eastAsia"/>
          <w:sz w:val="20"/>
        </w:rPr>
        <w:t>A</w:t>
      </w:r>
      <w:r w:rsidR="00DD4805" w:rsidRPr="006A5EC6">
        <w:rPr>
          <w:rFonts w:asciiTheme="minorEastAsia" w:eastAsiaTheme="minorEastAsia" w:hAnsiTheme="minorEastAsia"/>
          <w:sz w:val="20"/>
        </w:rPr>
        <w:t>4</w:t>
      </w:r>
      <w:r w:rsidRPr="006A5EC6">
        <w:rPr>
          <w:rFonts w:asciiTheme="minorEastAsia" w:eastAsiaTheme="minorEastAsia" w:hAnsiTheme="minorEastAsia" w:hint="eastAsia"/>
          <w:sz w:val="20"/>
        </w:rPr>
        <w:t xml:space="preserve">版　</w:t>
      </w:r>
      <w:r w:rsidR="00EA54AF" w:rsidRPr="00F21BDC">
        <w:rPr>
          <w:rFonts w:asciiTheme="minorEastAsia" w:eastAsiaTheme="minorEastAsia" w:hAnsiTheme="minorEastAsia" w:hint="eastAsia"/>
          <w:sz w:val="20"/>
        </w:rPr>
        <w:t>177</w:t>
      </w:r>
      <w:r w:rsidRPr="006A5EC6">
        <w:rPr>
          <w:rFonts w:asciiTheme="minorEastAsia" w:eastAsiaTheme="minorEastAsia" w:hAnsiTheme="minorEastAsia" w:hint="eastAsia"/>
          <w:sz w:val="20"/>
        </w:rPr>
        <w:t>頁</w:t>
      </w:r>
    </w:p>
    <w:p w14:paraId="6FA72831" w14:textId="77777777" w:rsidR="00465CBE" w:rsidRPr="006A5EC6" w:rsidRDefault="00465CBE" w:rsidP="00CA2357">
      <w:pPr>
        <w:jc w:val="left"/>
        <w:rPr>
          <w:rFonts w:asciiTheme="minorEastAsia" w:eastAsiaTheme="minorEastAsia" w:hAnsiTheme="minorEastAsia"/>
          <w:sz w:val="20"/>
        </w:rPr>
      </w:pPr>
    </w:p>
    <w:p w14:paraId="78A32F4C" w14:textId="77777777" w:rsidR="00F27226" w:rsidRPr="006A5EC6" w:rsidRDefault="00F27226" w:rsidP="00CA2357">
      <w:pPr>
        <w:jc w:val="left"/>
        <w:rPr>
          <w:rFonts w:asciiTheme="minorEastAsia" w:eastAsiaTheme="minorEastAsia" w:hAnsiTheme="minorEastAsia"/>
          <w:sz w:val="20"/>
        </w:rPr>
      </w:pPr>
    </w:p>
    <w:p w14:paraId="18A5FB4C" w14:textId="1BC4B218" w:rsidR="00CA2357" w:rsidRPr="006A5EC6" w:rsidRDefault="009713A8" w:rsidP="00CA2357">
      <w:pPr>
        <w:jc w:val="left"/>
        <w:rPr>
          <w:rFonts w:asciiTheme="minorEastAsia" w:eastAsiaTheme="minorEastAsia" w:hAnsiTheme="minorEastAsia"/>
          <w:sz w:val="20"/>
        </w:rPr>
      </w:pPr>
      <w:r w:rsidRPr="006A5EC6">
        <w:rPr>
          <w:rFonts w:asciiTheme="minorEastAsia" w:eastAsiaTheme="minorEastAsia" w:hAnsiTheme="minorEastAsia" w:hint="eastAsia"/>
          <w:sz w:val="20"/>
        </w:rPr>
        <w:t>報告書目次：</w:t>
      </w:r>
    </w:p>
    <w:p w14:paraId="0A6B9F89" w14:textId="54CFB1FC" w:rsidR="00581B64" w:rsidRPr="006A5EC6" w:rsidRDefault="00FF4D3B" w:rsidP="00FF4D3B">
      <w:pPr>
        <w:jc w:val="left"/>
        <w:rPr>
          <w:rFonts w:asciiTheme="minorEastAsia" w:eastAsiaTheme="minorEastAsia" w:hAnsiTheme="minorEastAsia"/>
          <w:sz w:val="20"/>
        </w:rPr>
      </w:pPr>
      <w:r w:rsidRPr="006A5EC6">
        <w:rPr>
          <w:rFonts w:asciiTheme="minorEastAsia" w:eastAsiaTheme="minorEastAsia" w:hAnsiTheme="minorEastAsia" w:hint="eastAsia"/>
          <w:sz w:val="20"/>
        </w:rPr>
        <w:t>第</w:t>
      </w:r>
      <w:r w:rsidRPr="006A5EC6">
        <w:rPr>
          <w:rFonts w:asciiTheme="minorEastAsia" w:eastAsiaTheme="minorEastAsia" w:hAnsiTheme="minorEastAsia"/>
          <w:sz w:val="20"/>
        </w:rPr>
        <w:t xml:space="preserve">1 </w:t>
      </w:r>
      <w:r w:rsidRPr="006A5EC6">
        <w:rPr>
          <w:rFonts w:asciiTheme="minorEastAsia" w:eastAsiaTheme="minorEastAsia" w:hAnsiTheme="minorEastAsia" w:hint="eastAsia"/>
          <w:sz w:val="20"/>
        </w:rPr>
        <w:t>章</w:t>
      </w:r>
      <w:r w:rsidR="00E50A92" w:rsidRPr="006A5EC6">
        <w:rPr>
          <w:rFonts w:ascii="ＭＳ 明朝" w:hAnsi="ＭＳ 明朝" w:cs="ＭＳ 明朝" w:hint="eastAsia"/>
          <w:sz w:val="20"/>
        </w:rPr>
        <w:t xml:space="preserve">　</w:t>
      </w:r>
      <w:r w:rsidRPr="006A5EC6">
        <w:rPr>
          <w:rFonts w:asciiTheme="minorEastAsia" w:eastAsiaTheme="minorEastAsia" w:hAnsiTheme="minorEastAsia" w:hint="eastAsia"/>
          <w:sz w:val="20"/>
        </w:rPr>
        <w:t>本調査の目的</w:t>
      </w:r>
    </w:p>
    <w:p w14:paraId="07F211C7" w14:textId="590CBEEA" w:rsidR="00FF4D3B" w:rsidRPr="006A5EC6" w:rsidRDefault="00FF4D3B" w:rsidP="00FF4D3B">
      <w:pPr>
        <w:jc w:val="left"/>
        <w:rPr>
          <w:rFonts w:asciiTheme="minorEastAsia" w:eastAsiaTheme="minorEastAsia" w:hAnsiTheme="minorEastAsia"/>
          <w:sz w:val="20"/>
        </w:rPr>
      </w:pPr>
      <w:r w:rsidRPr="006A5EC6">
        <w:rPr>
          <w:rFonts w:asciiTheme="minorEastAsia" w:eastAsiaTheme="minorEastAsia" w:hAnsiTheme="minorEastAsia" w:hint="eastAsia"/>
          <w:sz w:val="20"/>
        </w:rPr>
        <w:t>第</w:t>
      </w:r>
      <w:r w:rsidRPr="006A5EC6">
        <w:rPr>
          <w:rFonts w:asciiTheme="minorEastAsia" w:eastAsiaTheme="minorEastAsia" w:hAnsiTheme="minorEastAsia"/>
          <w:sz w:val="20"/>
        </w:rPr>
        <w:t xml:space="preserve">2 </w:t>
      </w:r>
      <w:r w:rsidRPr="006A5EC6">
        <w:rPr>
          <w:rFonts w:asciiTheme="minorEastAsia" w:eastAsiaTheme="minorEastAsia" w:hAnsiTheme="minorEastAsia" w:hint="eastAsia"/>
          <w:sz w:val="20"/>
        </w:rPr>
        <w:t>章</w:t>
      </w:r>
      <w:r w:rsidR="00E50A92" w:rsidRPr="006A5EC6">
        <w:rPr>
          <w:rFonts w:ascii="ＭＳ 明朝" w:hAnsi="ＭＳ 明朝" w:cs="ＭＳ 明朝" w:hint="eastAsia"/>
          <w:sz w:val="20"/>
        </w:rPr>
        <w:t xml:space="preserve">　</w:t>
      </w:r>
      <w:r w:rsidRPr="006A5EC6">
        <w:rPr>
          <w:rFonts w:asciiTheme="minorEastAsia" w:eastAsiaTheme="minorEastAsia" w:hAnsiTheme="minorEastAsia" w:hint="eastAsia"/>
          <w:sz w:val="20"/>
        </w:rPr>
        <w:t>個別課題の調査</w:t>
      </w:r>
    </w:p>
    <w:p w14:paraId="6A0C62CC" w14:textId="77777777" w:rsidR="00E50A92" w:rsidRPr="006A5EC6" w:rsidRDefault="00FF4D3B" w:rsidP="00E50A92">
      <w:pPr>
        <w:ind w:firstLineChars="100" w:firstLine="204"/>
        <w:jc w:val="left"/>
        <w:rPr>
          <w:rFonts w:asciiTheme="minorEastAsia" w:eastAsiaTheme="minorEastAsia" w:hAnsiTheme="minorEastAsia"/>
          <w:sz w:val="20"/>
        </w:rPr>
      </w:pPr>
      <w:r w:rsidRPr="006A5EC6">
        <w:rPr>
          <w:rFonts w:asciiTheme="minorEastAsia" w:eastAsiaTheme="minorEastAsia" w:hAnsiTheme="minorEastAsia" w:hint="eastAsia"/>
          <w:sz w:val="20"/>
        </w:rPr>
        <w:t>東南アジア地域及びインド地域における持続</w:t>
      </w:r>
    </w:p>
    <w:p w14:paraId="6CA0B95C" w14:textId="78371B00" w:rsidR="00FF4D3B" w:rsidRPr="006A5EC6" w:rsidRDefault="00FF4D3B" w:rsidP="00E50A92">
      <w:pPr>
        <w:ind w:firstLineChars="100" w:firstLine="204"/>
        <w:jc w:val="left"/>
        <w:rPr>
          <w:rFonts w:asciiTheme="minorEastAsia" w:eastAsiaTheme="minorEastAsia" w:hAnsiTheme="minorEastAsia"/>
          <w:sz w:val="20"/>
        </w:rPr>
      </w:pPr>
      <w:r w:rsidRPr="006A5EC6">
        <w:rPr>
          <w:rFonts w:asciiTheme="minorEastAsia" w:eastAsiaTheme="minorEastAsia" w:hAnsiTheme="minorEastAsia" w:hint="eastAsia"/>
          <w:sz w:val="20"/>
        </w:rPr>
        <w:t>可能な観光の実現に向けた現状と課題</w:t>
      </w:r>
    </w:p>
    <w:p w14:paraId="6CF3F5DB" w14:textId="5070A8A4" w:rsidR="00E50A92" w:rsidRPr="006A5EC6" w:rsidRDefault="00FF4D3B" w:rsidP="00B10F4B">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1</w:t>
      </w:r>
      <w:r w:rsidRPr="006A5EC6">
        <w:rPr>
          <w:rFonts w:asciiTheme="minorEastAsia" w:eastAsiaTheme="minorEastAsia" w:hAnsiTheme="minorEastAsia" w:hint="eastAsia"/>
          <w:sz w:val="20"/>
        </w:rPr>
        <w:t>）概要</w:t>
      </w:r>
    </w:p>
    <w:p w14:paraId="662BC113" w14:textId="31E6A0FA" w:rsidR="00E50A92" w:rsidRPr="006A5EC6" w:rsidRDefault="00FF4D3B" w:rsidP="00B10F4B">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2</w:t>
      </w:r>
      <w:r w:rsidRPr="006A5EC6">
        <w:rPr>
          <w:rFonts w:asciiTheme="minorEastAsia" w:eastAsiaTheme="minorEastAsia" w:hAnsiTheme="minorEastAsia" w:hint="eastAsia"/>
          <w:sz w:val="20"/>
        </w:rPr>
        <w:t>）調査方法</w:t>
      </w:r>
    </w:p>
    <w:p w14:paraId="379AF31C" w14:textId="43A0F62D" w:rsidR="00E50A92" w:rsidRPr="006A5EC6" w:rsidRDefault="00FF4D3B" w:rsidP="00B10F4B">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3</w:t>
      </w:r>
      <w:r w:rsidRPr="006A5EC6">
        <w:rPr>
          <w:rFonts w:asciiTheme="minorEastAsia" w:eastAsiaTheme="minorEastAsia" w:hAnsiTheme="minorEastAsia" w:hint="eastAsia"/>
          <w:sz w:val="20"/>
        </w:rPr>
        <w:t>）調査結果</w:t>
      </w:r>
    </w:p>
    <w:p w14:paraId="79DD6D04" w14:textId="4FD602BC" w:rsidR="00E50A92" w:rsidRPr="006A5EC6" w:rsidRDefault="00FF4D3B" w:rsidP="00B10F4B">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4</w:t>
      </w:r>
      <w:r w:rsidRPr="006A5EC6">
        <w:rPr>
          <w:rFonts w:asciiTheme="minorEastAsia" w:eastAsiaTheme="minorEastAsia" w:hAnsiTheme="minorEastAsia" w:hint="eastAsia"/>
          <w:sz w:val="20"/>
        </w:rPr>
        <w:t>）主な政策と課題の整理</w:t>
      </w:r>
    </w:p>
    <w:p w14:paraId="112076D6" w14:textId="3BE615D2" w:rsidR="00E50A92" w:rsidRPr="006A5EC6" w:rsidRDefault="00E50A92" w:rsidP="00B10F4B">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5</w:t>
      </w:r>
      <w:r w:rsidRPr="006A5EC6">
        <w:rPr>
          <w:rFonts w:asciiTheme="minorEastAsia" w:eastAsiaTheme="minorEastAsia" w:hAnsiTheme="minorEastAsia" w:hint="eastAsia"/>
          <w:sz w:val="20"/>
        </w:rPr>
        <w:t>）</w:t>
      </w:r>
      <w:r w:rsidR="00FF4D3B" w:rsidRPr="006A5EC6">
        <w:rPr>
          <w:rFonts w:asciiTheme="minorEastAsia" w:eastAsiaTheme="minorEastAsia" w:hAnsiTheme="minorEastAsia" w:hint="eastAsia"/>
          <w:sz w:val="20"/>
        </w:rPr>
        <w:t>ヒアリングの概要</w:t>
      </w:r>
    </w:p>
    <w:p w14:paraId="01A3B57B" w14:textId="1B9F2BC5" w:rsidR="00581B64" w:rsidRPr="006A5EC6" w:rsidRDefault="00E50A92" w:rsidP="00906D05">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6</w:t>
      </w:r>
      <w:r w:rsidRPr="006A5EC6">
        <w:rPr>
          <w:rFonts w:asciiTheme="minorEastAsia" w:eastAsiaTheme="minorEastAsia" w:hAnsiTheme="minorEastAsia" w:hint="eastAsia"/>
          <w:sz w:val="20"/>
        </w:rPr>
        <w:t>）</w:t>
      </w:r>
      <w:r w:rsidR="00FF4D3B" w:rsidRPr="006A5EC6">
        <w:rPr>
          <w:rFonts w:asciiTheme="minorEastAsia" w:eastAsiaTheme="minorEastAsia" w:hAnsiTheme="minorEastAsia" w:hint="eastAsia"/>
          <w:sz w:val="20"/>
        </w:rPr>
        <w:t>その他の市場動向</w:t>
      </w:r>
    </w:p>
    <w:p w14:paraId="38E2A46A" w14:textId="77777777" w:rsidR="00DB161D" w:rsidRPr="006A5EC6" w:rsidRDefault="00FF4D3B" w:rsidP="00DB161D">
      <w:pPr>
        <w:jc w:val="left"/>
        <w:rPr>
          <w:rFonts w:asciiTheme="minorEastAsia" w:eastAsiaTheme="minorEastAsia" w:hAnsiTheme="minorEastAsia"/>
          <w:sz w:val="20"/>
        </w:rPr>
      </w:pPr>
      <w:r w:rsidRPr="006A5EC6">
        <w:rPr>
          <w:rFonts w:asciiTheme="minorEastAsia" w:eastAsiaTheme="minorEastAsia" w:hAnsiTheme="minorEastAsia" w:hint="eastAsia"/>
          <w:sz w:val="20"/>
        </w:rPr>
        <w:t>第</w:t>
      </w:r>
      <w:r w:rsidRPr="006A5EC6">
        <w:rPr>
          <w:rFonts w:asciiTheme="minorEastAsia" w:eastAsiaTheme="minorEastAsia" w:hAnsiTheme="minorEastAsia"/>
          <w:sz w:val="20"/>
        </w:rPr>
        <w:t xml:space="preserve">3 </w:t>
      </w:r>
      <w:r w:rsidRPr="006A5EC6">
        <w:rPr>
          <w:rFonts w:asciiTheme="minorEastAsia" w:eastAsiaTheme="minorEastAsia" w:hAnsiTheme="minorEastAsia" w:hint="eastAsia"/>
          <w:sz w:val="20"/>
        </w:rPr>
        <w:t>章</w:t>
      </w:r>
      <w:r w:rsidR="00DB161D" w:rsidRPr="006A5EC6">
        <w:rPr>
          <w:rFonts w:ascii="ＭＳ 明朝" w:hAnsi="ＭＳ 明朝" w:cs="ＭＳ 明朝" w:hint="eastAsia"/>
          <w:sz w:val="20"/>
        </w:rPr>
        <w:t xml:space="preserve">　</w:t>
      </w:r>
      <w:r w:rsidRPr="006A5EC6">
        <w:rPr>
          <w:rFonts w:asciiTheme="minorEastAsia" w:eastAsiaTheme="minorEastAsia" w:hAnsiTheme="minorEastAsia" w:hint="eastAsia"/>
          <w:sz w:val="20"/>
        </w:rPr>
        <w:t>検討ワーキンググループ</w:t>
      </w:r>
    </w:p>
    <w:p w14:paraId="75ED2BBD" w14:textId="43DAB871" w:rsidR="00FF4D3B" w:rsidRPr="006A5EC6" w:rsidRDefault="00FF4D3B" w:rsidP="00DB161D">
      <w:pPr>
        <w:ind w:firstLineChars="500" w:firstLine="1020"/>
        <w:jc w:val="left"/>
        <w:rPr>
          <w:rFonts w:ascii="ＭＳ 明朝" w:hAnsi="ＭＳ 明朝" w:cs="ＭＳ 明朝"/>
          <w:sz w:val="20"/>
        </w:rPr>
      </w:pPr>
      <w:r w:rsidRPr="006A5EC6">
        <w:rPr>
          <w:rFonts w:asciiTheme="minorEastAsia" w:eastAsiaTheme="minorEastAsia" w:hAnsiTheme="minorEastAsia" w:hint="eastAsia"/>
          <w:sz w:val="20"/>
        </w:rPr>
        <w:t>～課題に向けた議論～</w:t>
      </w:r>
    </w:p>
    <w:p w14:paraId="26B3FAB5" w14:textId="0F9B2C5C" w:rsidR="00FF4D3B" w:rsidRPr="006A5EC6" w:rsidRDefault="00FF4D3B" w:rsidP="00581B64">
      <w:pPr>
        <w:ind w:firstLineChars="50" w:firstLine="102"/>
        <w:jc w:val="left"/>
        <w:rPr>
          <w:rFonts w:asciiTheme="minorEastAsia" w:eastAsiaTheme="minorEastAsia" w:hAnsiTheme="minorEastAsia"/>
          <w:sz w:val="20"/>
        </w:rPr>
      </w:pPr>
      <w:r w:rsidRPr="006A5EC6">
        <w:rPr>
          <w:rFonts w:asciiTheme="minorEastAsia" w:eastAsiaTheme="minorEastAsia" w:hAnsiTheme="minorEastAsia" w:hint="eastAsia"/>
          <w:sz w:val="20"/>
        </w:rPr>
        <w:t>■日タイ観光ワーキングクループ</w:t>
      </w:r>
    </w:p>
    <w:p w14:paraId="61A5ADC5" w14:textId="51C30AF3" w:rsidR="00DB161D" w:rsidRPr="006A5EC6" w:rsidRDefault="00FF4D3B" w:rsidP="00DB161D">
      <w:pPr>
        <w:jc w:val="left"/>
        <w:rPr>
          <w:rFonts w:asciiTheme="minorEastAsia" w:eastAsiaTheme="minorEastAsia" w:hAnsiTheme="minorEastAsia"/>
          <w:sz w:val="20"/>
        </w:rPr>
      </w:pPr>
      <w:r w:rsidRPr="006A5EC6">
        <w:rPr>
          <w:rFonts w:asciiTheme="minorEastAsia" w:eastAsiaTheme="minorEastAsia" w:hAnsiTheme="minorEastAsia"/>
          <w:sz w:val="20"/>
        </w:rPr>
        <w:t xml:space="preserve"> </w:t>
      </w:r>
      <w:r w:rsidRPr="006A5EC6">
        <w:rPr>
          <w:rFonts w:asciiTheme="minorEastAsia" w:eastAsiaTheme="minorEastAsia" w:hAnsiTheme="minorEastAsia" w:hint="eastAsia"/>
          <w:sz w:val="20"/>
        </w:rPr>
        <w:t>Ⅰ</w:t>
      </w:r>
      <w:r w:rsidRPr="006A5EC6">
        <w:rPr>
          <w:rFonts w:asciiTheme="minorEastAsia" w:eastAsiaTheme="minorEastAsia" w:hAnsiTheme="minorEastAsia"/>
          <w:sz w:val="20"/>
        </w:rPr>
        <w:t>.</w:t>
      </w:r>
      <w:r w:rsidR="0070728E" w:rsidRPr="006A5EC6">
        <w:rPr>
          <w:rFonts w:asciiTheme="minorEastAsia" w:eastAsiaTheme="minorEastAsia" w:hAnsiTheme="minorEastAsia" w:hint="eastAsia"/>
          <w:sz w:val="20"/>
        </w:rPr>
        <w:t xml:space="preserve"> </w:t>
      </w:r>
      <w:r w:rsidRPr="006A5EC6">
        <w:rPr>
          <w:rFonts w:asciiTheme="minorEastAsia" w:eastAsiaTheme="minorEastAsia" w:hAnsiTheme="minorEastAsia" w:hint="eastAsia"/>
          <w:sz w:val="20"/>
        </w:rPr>
        <w:t>開催趣旨</w:t>
      </w:r>
    </w:p>
    <w:p w14:paraId="2C084B5D" w14:textId="7269949B" w:rsidR="00FF4D3B" w:rsidRPr="006A5EC6" w:rsidRDefault="00FF4D3B" w:rsidP="00DB161D">
      <w:pPr>
        <w:ind w:firstLineChars="50" w:firstLine="102"/>
        <w:jc w:val="left"/>
        <w:rPr>
          <w:rFonts w:asciiTheme="minorEastAsia" w:eastAsiaTheme="minorEastAsia" w:hAnsiTheme="minorEastAsia"/>
          <w:sz w:val="20"/>
        </w:rPr>
      </w:pPr>
      <w:r w:rsidRPr="006A5EC6">
        <w:rPr>
          <w:rFonts w:asciiTheme="minorEastAsia" w:eastAsiaTheme="minorEastAsia" w:hAnsiTheme="minorEastAsia" w:hint="eastAsia"/>
          <w:sz w:val="20"/>
        </w:rPr>
        <w:t>Ⅱ．第</w:t>
      </w:r>
      <w:r w:rsidRPr="006A5EC6">
        <w:rPr>
          <w:rFonts w:asciiTheme="minorEastAsia" w:eastAsiaTheme="minorEastAsia" w:hAnsiTheme="minorEastAsia"/>
          <w:sz w:val="20"/>
        </w:rPr>
        <w:t xml:space="preserve">2 </w:t>
      </w:r>
      <w:r w:rsidRPr="006A5EC6">
        <w:rPr>
          <w:rFonts w:asciiTheme="minorEastAsia" w:eastAsiaTheme="minorEastAsia" w:hAnsiTheme="minorEastAsia" w:hint="eastAsia"/>
          <w:sz w:val="20"/>
        </w:rPr>
        <w:t>回日タイ観光ワーキンググループ</w:t>
      </w:r>
    </w:p>
    <w:p w14:paraId="130F6BC0" w14:textId="77777777" w:rsidR="00291177" w:rsidRPr="006A5EC6" w:rsidRDefault="00FF4D3B" w:rsidP="003A5349">
      <w:pPr>
        <w:ind w:firstLineChars="250" w:firstLine="510"/>
        <w:jc w:val="left"/>
        <w:rPr>
          <w:rFonts w:asciiTheme="minorEastAsia" w:eastAsiaTheme="minorEastAsia" w:hAnsiTheme="minorEastAsia"/>
          <w:sz w:val="20"/>
        </w:rPr>
      </w:pPr>
      <w:r w:rsidRPr="006A5EC6">
        <w:rPr>
          <w:rFonts w:asciiTheme="minorEastAsia" w:eastAsiaTheme="minorEastAsia" w:hAnsiTheme="minorEastAsia" w:hint="eastAsia"/>
          <w:sz w:val="20"/>
        </w:rPr>
        <w:t>テーマ：国と地方のアイデンティティ・地方</w:t>
      </w:r>
    </w:p>
    <w:p w14:paraId="553FFEBC" w14:textId="792F9E77" w:rsidR="00FF4D3B" w:rsidRPr="006A5EC6" w:rsidRDefault="00FF4D3B" w:rsidP="003A5349">
      <w:pPr>
        <w:ind w:firstLineChars="650" w:firstLine="1326"/>
        <w:jc w:val="left"/>
        <w:rPr>
          <w:rFonts w:asciiTheme="minorEastAsia" w:eastAsiaTheme="minorEastAsia" w:hAnsiTheme="minorEastAsia"/>
          <w:sz w:val="20"/>
        </w:rPr>
      </w:pPr>
      <w:r w:rsidRPr="006A5EC6">
        <w:rPr>
          <w:rFonts w:asciiTheme="minorEastAsia" w:eastAsiaTheme="minorEastAsia" w:hAnsiTheme="minorEastAsia" w:hint="eastAsia"/>
          <w:sz w:val="20"/>
        </w:rPr>
        <w:t>への観光客誘致のための原動力</w:t>
      </w:r>
    </w:p>
    <w:p w14:paraId="52A319B0" w14:textId="77777777" w:rsidR="00601676" w:rsidRPr="006A5EC6" w:rsidRDefault="00FF4D3B" w:rsidP="00601676">
      <w:pPr>
        <w:ind w:firstLineChars="550" w:firstLine="1122"/>
        <w:jc w:val="left"/>
        <w:rPr>
          <w:rFonts w:asciiTheme="minorEastAsia" w:eastAsiaTheme="minorEastAsia" w:hAnsiTheme="minorEastAsia"/>
          <w:sz w:val="20"/>
        </w:rPr>
      </w:pPr>
      <w:r w:rsidRPr="006A5EC6">
        <w:rPr>
          <w:rFonts w:asciiTheme="minorEastAsia" w:eastAsiaTheme="minorEastAsia" w:hAnsiTheme="minorEastAsia" w:hint="eastAsia"/>
          <w:sz w:val="20"/>
        </w:rPr>
        <w:t>～日タイにおける戦略的取組とベスト</w:t>
      </w:r>
      <w:r w:rsidR="00601676" w:rsidRPr="006A5EC6">
        <w:rPr>
          <w:rFonts w:asciiTheme="minorEastAsia" w:eastAsiaTheme="minorEastAsia" w:hAnsiTheme="minorEastAsia" w:hint="eastAsia"/>
          <w:sz w:val="20"/>
        </w:rPr>
        <w:t xml:space="preserve">　　</w:t>
      </w:r>
    </w:p>
    <w:p w14:paraId="66E4282D" w14:textId="77777777" w:rsidR="000B5393" w:rsidRPr="006A5EC6" w:rsidRDefault="00FF4D3B" w:rsidP="000B5393">
      <w:pPr>
        <w:ind w:firstLineChars="650" w:firstLine="1326"/>
        <w:jc w:val="left"/>
        <w:rPr>
          <w:rFonts w:asciiTheme="minorEastAsia" w:eastAsiaTheme="minorEastAsia" w:hAnsiTheme="minorEastAsia"/>
          <w:sz w:val="20"/>
        </w:rPr>
      </w:pPr>
      <w:r w:rsidRPr="006A5EC6">
        <w:rPr>
          <w:rFonts w:asciiTheme="minorEastAsia" w:eastAsiaTheme="minorEastAsia" w:hAnsiTheme="minorEastAsia" w:hint="eastAsia"/>
          <w:sz w:val="20"/>
        </w:rPr>
        <w:t>プラクティスについて～</w:t>
      </w:r>
    </w:p>
    <w:p w14:paraId="3E8AD8EF" w14:textId="08618F57" w:rsidR="008A2516" w:rsidRPr="006A5EC6" w:rsidRDefault="00FF4D3B" w:rsidP="000B5393">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1</w:t>
      </w:r>
      <w:r w:rsidRPr="006A5EC6">
        <w:rPr>
          <w:rFonts w:asciiTheme="minorEastAsia" w:eastAsiaTheme="minorEastAsia" w:hAnsiTheme="minorEastAsia" w:hint="eastAsia"/>
          <w:sz w:val="20"/>
        </w:rPr>
        <w:t>）開催概要</w:t>
      </w:r>
    </w:p>
    <w:p w14:paraId="6676397D" w14:textId="12675E82" w:rsidR="008A2516" w:rsidRPr="006A5EC6" w:rsidRDefault="00FF4D3B" w:rsidP="00324B84">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2</w:t>
      </w:r>
      <w:r w:rsidRPr="006A5EC6">
        <w:rPr>
          <w:rFonts w:asciiTheme="minorEastAsia" w:eastAsiaTheme="minorEastAsia" w:hAnsiTheme="minorEastAsia" w:hint="eastAsia"/>
          <w:sz w:val="20"/>
        </w:rPr>
        <w:t>）次第</w:t>
      </w:r>
    </w:p>
    <w:p w14:paraId="7624AC9D" w14:textId="262961CD" w:rsidR="008A2516" w:rsidRPr="006A5EC6" w:rsidRDefault="00FF4D3B" w:rsidP="00324B8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3</w:t>
      </w:r>
      <w:r w:rsidRPr="006A5EC6">
        <w:rPr>
          <w:rFonts w:asciiTheme="minorEastAsia" w:eastAsiaTheme="minorEastAsia" w:hAnsiTheme="minorEastAsia" w:hint="eastAsia"/>
          <w:sz w:val="20"/>
        </w:rPr>
        <w:t>）出席者</w:t>
      </w:r>
    </w:p>
    <w:p w14:paraId="77D8B349" w14:textId="50322A15" w:rsidR="008A2516" w:rsidRPr="006A5EC6" w:rsidRDefault="00FF4D3B" w:rsidP="00324B84">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ＭＳ 明朝" w:hAnsi="ＭＳ 明朝" w:cs="ＭＳ 明朝" w:hint="eastAsia"/>
          <w:sz w:val="20"/>
        </w:rPr>
        <w:t>4</w:t>
      </w:r>
      <w:r w:rsidRPr="006A5EC6">
        <w:rPr>
          <w:rFonts w:asciiTheme="minorEastAsia" w:eastAsiaTheme="minorEastAsia" w:hAnsiTheme="minorEastAsia" w:hint="eastAsia"/>
          <w:sz w:val="20"/>
        </w:rPr>
        <w:t>）議事概要</w:t>
      </w:r>
    </w:p>
    <w:p w14:paraId="0A85AB6E" w14:textId="291308E7" w:rsidR="00FF4D3B" w:rsidRPr="006A5EC6" w:rsidRDefault="00FF4D3B" w:rsidP="00324B8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ＭＳ 明朝" w:hAnsi="ＭＳ 明朝" w:cs="ＭＳ 明朝" w:hint="eastAsia"/>
          <w:sz w:val="20"/>
        </w:rPr>
        <w:t>5</w:t>
      </w:r>
      <w:r w:rsidRPr="006A5EC6">
        <w:rPr>
          <w:rFonts w:asciiTheme="minorEastAsia" w:eastAsiaTheme="minorEastAsia" w:hAnsiTheme="minorEastAsia" w:hint="eastAsia"/>
          <w:sz w:val="20"/>
        </w:rPr>
        <w:t>）事前打ち合わせの概要</w:t>
      </w:r>
    </w:p>
    <w:p w14:paraId="274411D0" w14:textId="47BE1742" w:rsidR="008A2516" w:rsidRPr="006A5EC6" w:rsidRDefault="00FF4D3B" w:rsidP="00324B84">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ＭＳ 明朝" w:hAnsi="ＭＳ 明朝" w:cs="ＭＳ 明朝" w:hint="eastAsia"/>
          <w:sz w:val="20"/>
        </w:rPr>
        <w:t>6</w:t>
      </w:r>
      <w:r w:rsidRPr="006A5EC6">
        <w:rPr>
          <w:rFonts w:asciiTheme="minorEastAsia" w:eastAsiaTheme="minorEastAsia" w:hAnsiTheme="minorEastAsia" w:hint="eastAsia"/>
          <w:sz w:val="20"/>
        </w:rPr>
        <w:t>）講演資料</w:t>
      </w:r>
    </w:p>
    <w:p w14:paraId="453FAD82" w14:textId="37F909D6" w:rsidR="00FF4D3B" w:rsidRPr="006A5EC6" w:rsidRDefault="00FF4D3B" w:rsidP="00906D05">
      <w:pPr>
        <w:ind w:firstLineChars="50" w:firstLine="102"/>
        <w:jc w:val="left"/>
        <w:rPr>
          <w:rFonts w:asciiTheme="minorEastAsia" w:eastAsiaTheme="minorEastAsia" w:hAnsiTheme="minorEastAsia"/>
          <w:sz w:val="20"/>
        </w:rPr>
      </w:pPr>
      <w:r w:rsidRPr="006A5EC6">
        <w:rPr>
          <w:rFonts w:asciiTheme="minorEastAsia" w:eastAsiaTheme="minorEastAsia" w:hAnsiTheme="minorEastAsia" w:hint="eastAsia"/>
          <w:sz w:val="20"/>
        </w:rPr>
        <w:t>Ⅲ．第</w:t>
      </w:r>
      <w:r w:rsidR="00906D05" w:rsidRPr="006A5EC6">
        <w:rPr>
          <w:rFonts w:asciiTheme="minorEastAsia" w:eastAsiaTheme="minorEastAsia" w:hAnsiTheme="minorEastAsia" w:hint="eastAsia"/>
          <w:sz w:val="20"/>
        </w:rPr>
        <w:t xml:space="preserve">3 </w:t>
      </w:r>
      <w:r w:rsidRPr="006A5EC6">
        <w:rPr>
          <w:rFonts w:asciiTheme="minorEastAsia" w:eastAsiaTheme="minorEastAsia" w:hAnsiTheme="minorEastAsia" w:hint="eastAsia"/>
          <w:sz w:val="20"/>
        </w:rPr>
        <w:t>回日タイ観光ワーキンググループ</w:t>
      </w:r>
    </w:p>
    <w:p w14:paraId="36F03A21" w14:textId="0E49086C" w:rsidR="00FF4D3B" w:rsidRPr="006A5EC6" w:rsidRDefault="00FF4D3B" w:rsidP="00906D05">
      <w:pPr>
        <w:ind w:firstLineChars="250" w:firstLine="510"/>
        <w:jc w:val="left"/>
        <w:rPr>
          <w:rFonts w:asciiTheme="minorEastAsia" w:eastAsiaTheme="minorEastAsia" w:hAnsiTheme="minorEastAsia"/>
          <w:sz w:val="20"/>
        </w:rPr>
      </w:pPr>
      <w:r w:rsidRPr="006A5EC6">
        <w:rPr>
          <w:rFonts w:asciiTheme="minorEastAsia" w:eastAsiaTheme="minorEastAsia" w:hAnsiTheme="minorEastAsia" w:hint="eastAsia"/>
          <w:sz w:val="20"/>
        </w:rPr>
        <w:t>テーマ：地域主体の観光振興について</w:t>
      </w:r>
    </w:p>
    <w:p w14:paraId="0BD278C3" w14:textId="77777777" w:rsidR="00906D05" w:rsidRPr="006A5EC6" w:rsidRDefault="00FF4D3B" w:rsidP="00581B64">
      <w:pPr>
        <w:ind w:leftChars="550" w:left="1177"/>
        <w:jc w:val="left"/>
        <w:rPr>
          <w:rFonts w:asciiTheme="minorEastAsia" w:eastAsiaTheme="minorEastAsia" w:hAnsiTheme="minorEastAsia"/>
          <w:sz w:val="20"/>
        </w:rPr>
      </w:pPr>
      <w:r w:rsidRPr="006A5EC6">
        <w:rPr>
          <w:rFonts w:asciiTheme="minorEastAsia" w:eastAsiaTheme="minorEastAsia" w:hAnsiTheme="minorEastAsia" w:hint="eastAsia"/>
          <w:sz w:val="20"/>
        </w:rPr>
        <w:t>～コミュニティベースドツーリズム（</w:t>
      </w:r>
      <w:r w:rsidR="00581B64" w:rsidRPr="006A5EC6">
        <w:rPr>
          <w:rFonts w:asciiTheme="minorEastAsia" w:eastAsiaTheme="minorEastAsia" w:hAnsiTheme="minorEastAsia" w:hint="eastAsia"/>
          <w:sz w:val="20"/>
        </w:rPr>
        <w:t>ＣＢＴ</w:t>
      </w:r>
      <w:r w:rsidRPr="006A5EC6">
        <w:rPr>
          <w:rFonts w:asciiTheme="minorEastAsia" w:eastAsiaTheme="minorEastAsia" w:hAnsiTheme="minorEastAsia" w:hint="eastAsia"/>
          <w:sz w:val="20"/>
        </w:rPr>
        <w:t>）のベストプラクティスに関</w:t>
      </w:r>
      <w:r w:rsidR="00906D05" w:rsidRPr="006A5EC6">
        <w:rPr>
          <w:rFonts w:asciiTheme="minorEastAsia" w:eastAsiaTheme="minorEastAsia" w:hAnsiTheme="minorEastAsia" w:hint="eastAsia"/>
          <w:sz w:val="20"/>
        </w:rPr>
        <w:t xml:space="preserve"> </w:t>
      </w:r>
    </w:p>
    <w:p w14:paraId="5862DD9E" w14:textId="27087DE5" w:rsidR="00FF4D3B" w:rsidRPr="006A5EC6" w:rsidRDefault="00FF4D3B" w:rsidP="00906D05">
      <w:pPr>
        <w:ind w:leftChars="550" w:left="1177" w:firstLineChars="100" w:firstLine="204"/>
        <w:jc w:val="left"/>
        <w:rPr>
          <w:rFonts w:asciiTheme="minorEastAsia" w:eastAsiaTheme="minorEastAsia" w:hAnsiTheme="minorEastAsia"/>
          <w:sz w:val="20"/>
        </w:rPr>
      </w:pPr>
      <w:r w:rsidRPr="006A5EC6">
        <w:rPr>
          <w:rFonts w:asciiTheme="minorEastAsia" w:eastAsiaTheme="minorEastAsia" w:hAnsiTheme="minorEastAsia" w:hint="eastAsia"/>
          <w:sz w:val="20"/>
        </w:rPr>
        <w:t>する意見交換～</w:t>
      </w:r>
    </w:p>
    <w:p w14:paraId="2ABA33FD" w14:textId="266D1EF6" w:rsidR="00581B64" w:rsidRPr="006A5EC6" w:rsidRDefault="00FF4D3B" w:rsidP="00581B6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1</w:t>
      </w:r>
      <w:r w:rsidRPr="006A5EC6">
        <w:rPr>
          <w:rFonts w:asciiTheme="minorEastAsia" w:eastAsiaTheme="minorEastAsia" w:hAnsiTheme="minorEastAsia" w:hint="eastAsia"/>
          <w:sz w:val="20"/>
        </w:rPr>
        <w:t>）現地調査実施概要</w:t>
      </w:r>
    </w:p>
    <w:p w14:paraId="44692AAE" w14:textId="78DEDA68" w:rsidR="00581B64" w:rsidRPr="006A5EC6" w:rsidRDefault="00FF4D3B" w:rsidP="00581B6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2</w:t>
      </w:r>
      <w:r w:rsidRPr="006A5EC6">
        <w:rPr>
          <w:rFonts w:asciiTheme="minorEastAsia" w:eastAsiaTheme="minorEastAsia" w:hAnsiTheme="minorEastAsia" w:hint="eastAsia"/>
          <w:sz w:val="20"/>
        </w:rPr>
        <w:t>）意見交換会開催概要</w:t>
      </w:r>
      <w:r w:rsidR="00581B64" w:rsidRPr="006A5EC6">
        <w:rPr>
          <w:rFonts w:ascii="ＭＳ 明朝" w:hAnsi="ＭＳ 明朝" w:cs="ＭＳ 明朝" w:hint="eastAsia"/>
          <w:sz w:val="20"/>
        </w:rPr>
        <w:t xml:space="preserve"> </w:t>
      </w:r>
    </w:p>
    <w:p w14:paraId="37CD3A92" w14:textId="46BA9F00" w:rsidR="00581B64" w:rsidRPr="006A5EC6" w:rsidRDefault="00FF4D3B" w:rsidP="00581B64">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3</w:t>
      </w:r>
      <w:r w:rsidRPr="006A5EC6">
        <w:rPr>
          <w:rFonts w:asciiTheme="minorEastAsia" w:eastAsiaTheme="minorEastAsia" w:hAnsiTheme="minorEastAsia" w:hint="eastAsia"/>
          <w:sz w:val="20"/>
        </w:rPr>
        <w:t>）次第</w:t>
      </w:r>
    </w:p>
    <w:p w14:paraId="09434CCD" w14:textId="48848F71" w:rsidR="00581B64" w:rsidRPr="006A5EC6" w:rsidRDefault="00FF4D3B" w:rsidP="00581B6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4</w:t>
      </w:r>
      <w:r w:rsidRPr="006A5EC6">
        <w:rPr>
          <w:rFonts w:asciiTheme="minorEastAsia" w:eastAsiaTheme="minorEastAsia" w:hAnsiTheme="minorEastAsia" w:hint="eastAsia"/>
          <w:sz w:val="20"/>
        </w:rPr>
        <w:t>）出席者</w:t>
      </w:r>
    </w:p>
    <w:p w14:paraId="167533D0" w14:textId="5DC2A933" w:rsidR="00581B64" w:rsidRPr="006A5EC6" w:rsidRDefault="00FF4D3B" w:rsidP="00581B6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5</w:t>
      </w:r>
      <w:r w:rsidRPr="006A5EC6">
        <w:rPr>
          <w:rFonts w:asciiTheme="minorEastAsia" w:eastAsiaTheme="minorEastAsia" w:hAnsiTheme="minorEastAsia" w:hint="eastAsia"/>
          <w:sz w:val="20"/>
        </w:rPr>
        <w:t>）議事概要</w:t>
      </w:r>
    </w:p>
    <w:p w14:paraId="295169A3" w14:textId="676F23BC" w:rsidR="00581B64" w:rsidRPr="006A5EC6" w:rsidRDefault="00FF4D3B" w:rsidP="00581B6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6</w:t>
      </w:r>
      <w:r w:rsidRPr="006A5EC6">
        <w:rPr>
          <w:rFonts w:asciiTheme="minorEastAsia" w:eastAsiaTheme="minorEastAsia" w:hAnsiTheme="minorEastAsia" w:hint="eastAsia"/>
          <w:sz w:val="20"/>
        </w:rPr>
        <w:t>）事前打ち合わせの概要</w:t>
      </w:r>
    </w:p>
    <w:p w14:paraId="561CADBE" w14:textId="705E34BA" w:rsidR="00581B64" w:rsidRPr="006A5EC6" w:rsidRDefault="00FF4D3B" w:rsidP="00465CBE">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7</w:t>
      </w:r>
      <w:r w:rsidRPr="006A5EC6">
        <w:rPr>
          <w:rFonts w:asciiTheme="minorEastAsia" w:eastAsiaTheme="minorEastAsia" w:hAnsiTheme="minorEastAsia" w:hint="eastAsia"/>
          <w:sz w:val="20"/>
        </w:rPr>
        <w:t>）講演資料</w:t>
      </w:r>
    </w:p>
    <w:p w14:paraId="6D091387" w14:textId="40ABD22B" w:rsidR="00FF4D3B" w:rsidRPr="006A5EC6" w:rsidRDefault="00FF4D3B" w:rsidP="00FF4D3B">
      <w:pPr>
        <w:jc w:val="left"/>
        <w:rPr>
          <w:rFonts w:asciiTheme="minorEastAsia" w:eastAsiaTheme="minorEastAsia" w:hAnsiTheme="minorEastAsia"/>
          <w:sz w:val="20"/>
        </w:rPr>
      </w:pPr>
      <w:r w:rsidRPr="006A5EC6">
        <w:rPr>
          <w:rFonts w:asciiTheme="minorEastAsia" w:eastAsiaTheme="minorEastAsia" w:hAnsiTheme="minorEastAsia"/>
          <w:sz w:val="20"/>
        </w:rPr>
        <w:t xml:space="preserve"> </w:t>
      </w:r>
      <w:r w:rsidRPr="006A5EC6">
        <w:rPr>
          <w:rFonts w:asciiTheme="minorEastAsia" w:eastAsiaTheme="minorEastAsia" w:hAnsiTheme="minorEastAsia" w:hint="eastAsia"/>
          <w:sz w:val="20"/>
        </w:rPr>
        <w:t>■日越観光ワークショップ</w:t>
      </w:r>
    </w:p>
    <w:p w14:paraId="103F0494" w14:textId="7D0C0B03" w:rsidR="00FF4D3B" w:rsidRPr="006A5EC6" w:rsidRDefault="00FF4D3B" w:rsidP="00581B64">
      <w:pPr>
        <w:ind w:firstLineChars="50" w:firstLine="102"/>
        <w:jc w:val="left"/>
        <w:rPr>
          <w:rFonts w:asciiTheme="minorEastAsia" w:eastAsiaTheme="minorEastAsia" w:hAnsiTheme="minorEastAsia"/>
          <w:sz w:val="20"/>
        </w:rPr>
      </w:pPr>
      <w:r w:rsidRPr="006A5EC6">
        <w:rPr>
          <w:rFonts w:asciiTheme="minorEastAsia" w:eastAsiaTheme="minorEastAsia" w:hAnsiTheme="minorEastAsia" w:hint="eastAsia"/>
          <w:sz w:val="20"/>
        </w:rPr>
        <w:t>Ⅳ．第</w:t>
      </w:r>
      <w:r w:rsidR="00581B64" w:rsidRPr="006A5EC6">
        <w:rPr>
          <w:rFonts w:ascii="ＭＳ 明朝" w:hAnsi="ＭＳ 明朝" w:cs="ＭＳ 明朝" w:hint="eastAsia"/>
          <w:sz w:val="20"/>
        </w:rPr>
        <w:t>2</w:t>
      </w:r>
      <w:r w:rsidR="009C3A79" w:rsidRPr="006A5EC6">
        <w:rPr>
          <w:rFonts w:ascii="ＭＳ 明朝" w:hAnsi="ＭＳ 明朝" w:cs="ＭＳ 明朝" w:hint="eastAsia"/>
          <w:sz w:val="20"/>
        </w:rPr>
        <w:t xml:space="preserve"> </w:t>
      </w:r>
      <w:r w:rsidRPr="006A5EC6">
        <w:rPr>
          <w:rFonts w:asciiTheme="minorEastAsia" w:eastAsiaTheme="minorEastAsia" w:hAnsiTheme="minorEastAsia" w:hint="eastAsia"/>
          <w:sz w:val="20"/>
        </w:rPr>
        <w:t>回日越観光・人的交流イベント</w:t>
      </w:r>
    </w:p>
    <w:p w14:paraId="19180005" w14:textId="77777777" w:rsidR="00581B64" w:rsidRPr="006A5EC6" w:rsidRDefault="00FF4D3B" w:rsidP="00581B64">
      <w:pPr>
        <w:ind w:firstLineChars="250" w:firstLine="510"/>
        <w:jc w:val="left"/>
        <w:rPr>
          <w:rFonts w:asciiTheme="minorEastAsia" w:eastAsiaTheme="minorEastAsia" w:hAnsiTheme="minorEastAsia"/>
          <w:sz w:val="20"/>
        </w:rPr>
      </w:pPr>
      <w:r w:rsidRPr="006A5EC6">
        <w:rPr>
          <w:rFonts w:asciiTheme="minorEastAsia" w:eastAsiaTheme="minorEastAsia" w:hAnsiTheme="minorEastAsia" w:hint="eastAsia"/>
          <w:sz w:val="20"/>
        </w:rPr>
        <w:t>テーマ：文化遺産を有する地域における</w:t>
      </w:r>
    </w:p>
    <w:p w14:paraId="5C9F4FD8" w14:textId="50E5D21B" w:rsidR="00FF4D3B" w:rsidRPr="006A5EC6" w:rsidRDefault="00FF4D3B" w:rsidP="00581B64">
      <w:pPr>
        <w:ind w:firstLineChars="550" w:firstLine="1122"/>
        <w:jc w:val="left"/>
        <w:rPr>
          <w:rFonts w:asciiTheme="minorEastAsia" w:eastAsiaTheme="minorEastAsia" w:hAnsiTheme="minorEastAsia"/>
          <w:sz w:val="20"/>
        </w:rPr>
      </w:pPr>
      <w:r w:rsidRPr="006A5EC6">
        <w:rPr>
          <w:rFonts w:asciiTheme="minorEastAsia" w:eastAsiaTheme="minorEastAsia" w:hAnsiTheme="minorEastAsia" w:hint="eastAsia"/>
          <w:sz w:val="20"/>
        </w:rPr>
        <w:t>「観光開発」と「保存」の調和</w:t>
      </w:r>
    </w:p>
    <w:p w14:paraId="36109406" w14:textId="77777777" w:rsidR="009C3A79" w:rsidRPr="006A5EC6" w:rsidRDefault="00FF4D3B" w:rsidP="00581B64">
      <w:pPr>
        <w:ind w:firstLineChars="550" w:firstLine="1122"/>
        <w:jc w:val="left"/>
        <w:rPr>
          <w:rFonts w:asciiTheme="minorEastAsia" w:eastAsiaTheme="minorEastAsia" w:hAnsiTheme="minorEastAsia"/>
          <w:sz w:val="20"/>
        </w:rPr>
      </w:pPr>
      <w:r w:rsidRPr="006A5EC6">
        <w:rPr>
          <w:rFonts w:asciiTheme="minorEastAsia" w:eastAsiaTheme="minorEastAsia" w:hAnsiTheme="minorEastAsia" w:hint="eastAsia"/>
          <w:sz w:val="20"/>
        </w:rPr>
        <w:t>～日本とベトナム両国における持続</w:t>
      </w:r>
    </w:p>
    <w:p w14:paraId="66C70681" w14:textId="4526F1F0" w:rsidR="00FF4D3B" w:rsidRPr="006A5EC6" w:rsidRDefault="00FF4D3B" w:rsidP="009C3A79">
      <w:pPr>
        <w:ind w:firstLineChars="650" w:firstLine="1326"/>
        <w:jc w:val="left"/>
        <w:rPr>
          <w:rFonts w:asciiTheme="minorEastAsia" w:eastAsiaTheme="minorEastAsia" w:hAnsiTheme="minorEastAsia"/>
          <w:sz w:val="20"/>
        </w:rPr>
      </w:pPr>
      <w:r w:rsidRPr="006A5EC6">
        <w:rPr>
          <w:rFonts w:asciiTheme="minorEastAsia" w:eastAsiaTheme="minorEastAsia" w:hAnsiTheme="minorEastAsia" w:hint="eastAsia"/>
          <w:sz w:val="20"/>
        </w:rPr>
        <w:t>可能な観光に向けて～</w:t>
      </w:r>
    </w:p>
    <w:p w14:paraId="7C51786C" w14:textId="1D2A8CA9" w:rsidR="00FF4D3B" w:rsidRPr="006A5EC6" w:rsidRDefault="00FF4D3B" w:rsidP="00581B64">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1</w:t>
      </w:r>
      <w:r w:rsidRPr="006A5EC6">
        <w:rPr>
          <w:rFonts w:asciiTheme="minorEastAsia" w:eastAsiaTheme="minorEastAsia" w:hAnsiTheme="minorEastAsia" w:hint="eastAsia"/>
          <w:sz w:val="20"/>
        </w:rPr>
        <w:t>）開催趣旨</w:t>
      </w:r>
    </w:p>
    <w:p w14:paraId="5C85C736" w14:textId="639494ED" w:rsidR="00FF4D3B" w:rsidRPr="006A5EC6" w:rsidRDefault="00FF4D3B" w:rsidP="000B5393">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2</w:t>
      </w:r>
      <w:r w:rsidRPr="006A5EC6">
        <w:rPr>
          <w:rFonts w:asciiTheme="minorEastAsia" w:eastAsiaTheme="minorEastAsia" w:hAnsiTheme="minorEastAsia" w:hint="eastAsia"/>
          <w:sz w:val="20"/>
        </w:rPr>
        <w:t>）開催概要</w:t>
      </w:r>
    </w:p>
    <w:p w14:paraId="7709270B" w14:textId="7BF4A6E0" w:rsidR="00B41AA7" w:rsidRPr="006A5EC6" w:rsidRDefault="00FF4D3B" w:rsidP="000B5393">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3</w:t>
      </w:r>
      <w:r w:rsidRPr="006A5EC6">
        <w:rPr>
          <w:rFonts w:asciiTheme="minorEastAsia" w:eastAsiaTheme="minorEastAsia" w:hAnsiTheme="minorEastAsia" w:hint="eastAsia"/>
          <w:sz w:val="20"/>
        </w:rPr>
        <w:t>）次第</w:t>
      </w:r>
    </w:p>
    <w:p w14:paraId="637927E3" w14:textId="2E57F809" w:rsidR="00B41AA7" w:rsidRPr="006A5EC6" w:rsidRDefault="00FF4D3B" w:rsidP="000B5393">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4</w:t>
      </w:r>
      <w:r w:rsidRPr="006A5EC6">
        <w:rPr>
          <w:rFonts w:asciiTheme="minorEastAsia" w:eastAsiaTheme="minorEastAsia" w:hAnsiTheme="minorEastAsia" w:hint="eastAsia"/>
          <w:sz w:val="20"/>
        </w:rPr>
        <w:t>）議事概要</w:t>
      </w:r>
    </w:p>
    <w:p w14:paraId="4004B02E" w14:textId="678DC77F" w:rsidR="00B41AA7" w:rsidRPr="006A5EC6" w:rsidRDefault="00FF4D3B" w:rsidP="000B5393">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5</w:t>
      </w:r>
      <w:r w:rsidRPr="006A5EC6">
        <w:rPr>
          <w:rFonts w:asciiTheme="minorEastAsia" w:eastAsiaTheme="minorEastAsia" w:hAnsiTheme="minorEastAsia" w:hint="eastAsia"/>
          <w:sz w:val="20"/>
        </w:rPr>
        <w:t>）事前打ち合わせ概要</w:t>
      </w:r>
    </w:p>
    <w:p w14:paraId="450962CF" w14:textId="295A0B97" w:rsidR="00B41AA7" w:rsidRPr="006A5EC6" w:rsidRDefault="00FF4D3B" w:rsidP="00465CBE">
      <w:pPr>
        <w:ind w:firstLineChars="200" w:firstLine="408"/>
        <w:jc w:val="left"/>
        <w:rPr>
          <w:rFonts w:asciiTheme="minorEastAsia" w:eastAsiaTheme="minorEastAsia" w:hAnsiTheme="minorEastAsia"/>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6</w:t>
      </w:r>
      <w:r w:rsidR="000B5393" w:rsidRPr="006A5EC6">
        <w:rPr>
          <w:rFonts w:asciiTheme="minorEastAsia" w:eastAsiaTheme="minorEastAsia" w:hAnsiTheme="minorEastAsia" w:hint="eastAsia"/>
          <w:sz w:val="20"/>
        </w:rPr>
        <w:t>）</w:t>
      </w:r>
      <w:r w:rsidRPr="006A5EC6">
        <w:rPr>
          <w:rFonts w:asciiTheme="minorEastAsia" w:eastAsiaTheme="minorEastAsia" w:hAnsiTheme="minorEastAsia" w:hint="eastAsia"/>
          <w:sz w:val="20"/>
        </w:rPr>
        <w:t>講演資料</w:t>
      </w:r>
    </w:p>
    <w:p w14:paraId="310F1ECE" w14:textId="77777777" w:rsidR="00465CBE" w:rsidRPr="006A5EC6" w:rsidRDefault="00465CBE" w:rsidP="00465CBE">
      <w:pPr>
        <w:ind w:firstLineChars="200" w:firstLine="408"/>
        <w:jc w:val="left"/>
        <w:rPr>
          <w:rFonts w:ascii="ＭＳ 明朝" w:hAnsi="ＭＳ 明朝" w:cs="ＭＳ 明朝"/>
          <w:sz w:val="20"/>
        </w:rPr>
      </w:pPr>
    </w:p>
    <w:p w14:paraId="1AA2002C" w14:textId="77777777" w:rsidR="00160172" w:rsidRPr="006A5EC6" w:rsidRDefault="00FF4D3B" w:rsidP="00B41AA7">
      <w:pPr>
        <w:jc w:val="left"/>
        <w:rPr>
          <w:rFonts w:ascii="ＭＳ 明朝" w:hAnsi="ＭＳ 明朝" w:cs="ＭＳ 明朝"/>
          <w:sz w:val="20"/>
        </w:rPr>
      </w:pPr>
      <w:r w:rsidRPr="006A5EC6">
        <w:rPr>
          <w:rFonts w:asciiTheme="minorEastAsia" w:eastAsiaTheme="minorEastAsia" w:hAnsiTheme="minorEastAsia" w:hint="eastAsia"/>
          <w:sz w:val="20"/>
        </w:rPr>
        <w:t>第</w:t>
      </w:r>
      <w:r w:rsidR="00B41AA7" w:rsidRPr="006A5EC6">
        <w:rPr>
          <w:rFonts w:ascii="ＭＳ 明朝" w:hAnsi="ＭＳ 明朝" w:cs="ＭＳ 明朝" w:hint="eastAsia"/>
          <w:sz w:val="20"/>
        </w:rPr>
        <w:t xml:space="preserve">4 </w:t>
      </w:r>
      <w:r w:rsidRPr="006A5EC6">
        <w:rPr>
          <w:rFonts w:asciiTheme="minorEastAsia" w:eastAsiaTheme="minorEastAsia" w:hAnsiTheme="minorEastAsia" w:hint="eastAsia"/>
          <w:sz w:val="20"/>
        </w:rPr>
        <w:t>章</w:t>
      </w:r>
      <w:r w:rsidR="00B41AA7" w:rsidRPr="006A5EC6">
        <w:rPr>
          <w:rFonts w:ascii="ＭＳ 明朝" w:hAnsi="ＭＳ 明朝" w:cs="ＭＳ 明朝" w:hint="eastAsia"/>
          <w:sz w:val="20"/>
        </w:rPr>
        <w:t xml:space="preserve">　</w:t>
      </w:r>
      <w:r w:rsidRPr="006A5EC6">
        <w:rPr>
          <w:rFonts w:asciiTheme="minorEastAsia" w:eastAsiaTheme="minorEastAsia" w:hAnsiTheme="minorEastAsia" w:hint="eastAsia"/>
          <w:sz w:val="20"/>
        </w:rPr>
        <w:t>国際シンポジウム開催</w:t>
      </w:r>
    </w:p>
    <w:p w14:paraId="5351EA12" w14:textId="77777777" w:rsidR="00160172" w:rsidRPr="006A5EC6" w:rsidRDefault="00FF4D3B" w:rsidP="00160172">
      <w:pPr>
        <w:ind w:firstLineChars="500" w:firstLine="1020"/>
        <w:jc w:val="left"/>
        <w:rPr>
          <w:rFonts w:asciiTheme="minorEastAsia" w:eastAsiaTheme="minorEastAsia" w:hAnsiTheme="minorEastAsia"/>
          <w:sz w:val="20"/>
        </w:rPr>
      </w:pPr>
      <w:r w:rsidRPr="006A5EC6">
        <w:rPr>
          <w:rFonts w:asciiTheme="minorEastAsia" w:eastAsiaTheme="minorEastAsia" w:hAnsiTheme="minorEastAsia"/>
          <w:sz w:val="20"/>
        </w:rPr>
        <w:t xml:space="preserve"> </w:t>
      </w:r>
      <w:r w:rsidRPr="006A5EC6">
        <w:rPr>
          <w:rFonts w:asciiTheme="minorEastAsia" w:eastAsiaTheme="minorEastAsia" w:hAnsiTheme="minorEastAsia" w:hint="eastAsia"/>
          <w:sz w:val="20"/>
        </w:rPr>
        <w:t>～成果の共有と普及～</w:t>
      </w:r>
    </w:p>
    <w:p w14:paraId="4126AB9C" w14:textId="5F4C3714" w:rsidR="00FF4D3B" w:rsidRPr="006A5EC6" w:rsidRDefault="00FF4D3B" w:rsidP="00E9163D">
      <w:pPr>
        <w:ind w:firstLineChars="500" w:firstLine="920"/>
        <w:rPr>
          <w:rFonts w:asciiTheme="minorEastAsia" w:eastAsiaTheme="minorEastAsia" w:hAnsiTheme="minorEastAsia"/>
          <w:sz w:val="20"/>
        </w:rPr>
      </w:pPr>
      <w:r w:rsidRPr="000C21DC">
        <w:rPr>
          <w:rFonts w:asciiTheme="minorEastAsia" w:eastAsiaTheme="minorEastAsia" w:hAnsiTheme="minorEastAsia" w:hint="eastAsia"/>
          <w:sz w:val="18"/>
          <w:szCs w:val="18"/>
        </w:rPr>
        <w:t>（第</w:t>
      </w:r>
      <w:r w:rsidR="00160172" w:rsidRPr="000C21DC">
        <w:rPr>
          <w:rFonts w:ascii="ＭＳ 明朝" w:hAnsi="ＭＳ 明朝" w:cs="ＭＳ 明朝" w:hint="eastAsia"/>
          <w:sz w:val="18"/>
          <w:szCs w:val="18"/>
        </w:rPr>
        <w:t>4</w:t>
      </w:r>
      <w:r w:rsidRPr="000C21DC">
        <w:rPr>
          <w:rFonts w:asciiTheme="minorEastAsia" w:eastAsiaTheme="minorEastAsia" w:hAnsiTheme="minorEastAsia" w:hint="eastAsia"/>
          <w:sz w:val="18"/>
          <w:szCs w:val="18"/>
        </w:rPr>
        <w:t>回日タイ観光ワーキンググループより）</w:t>
      </w:r>
    </w:p>
    <w:p w14:paraId="5E023364" w14:textId="77777777" w:rsidR="004135F1" w:rsidRPr="006A5EC6" w:rsidRDefault="00FF4D3B" w:rsidP="004135F1">
      <w:pPr>
        <w:ind w:firstLineChars="400" w:firstLine="816"/>
        <w:jc w:val="left"/>
        <w:rPr>
          <w:rFonts w:asciiTheme="minorEastAsia" w:eastAsiaTheme="minorEastAsia" w:hAnsiTheme="minorEastAsia"/>
          <w:sz w:val="20"/>
        </w:rPr>
      </w:pPr>
      <w:r w:rsidRPr="006A5EC6">
        <w:rPr>
          <w:rFonts w:asciiTheme="minorEastAsia" w:eastAsiaTheme="minorEastAsia" w:hAnsiTheme="minorEastAsia" w:hint="eastAsia"/>
          <w:sz w:val="20"/>
        </w:rPr>
        <w:t>テーマ：地域資源を活用した高付加価値</w:t>
      </w:r>
    </w:p>
    <w:p w14:paraId="03926308" w14:textId="59E269D0" w:rsidR="00FF4D3B" w:rsidRPr="006A5EC6" w:rsidRDefault="00FF4D3B" w:rsidP="004135F1">
      <w:pPr>
        <w:ind w:firstLineChars="800" w:firstLine="1632"/>
        <w:jc w:val="left"/>
        <w:rPr>
          <w:rFonts w:asciiTheme="minorEastAsia" w:eastAsiaTheme="minorEastAsia" w:hAnsiTheme="minorEastAsia"/>
          <w:sz w:val="20"/>
        </w:rPr>
      </w:pPr>
      <w:r w:rsidRPr="006A5EC6">
        <w:rPr>
          <w:rFonts w:asciiTheme="minorEastAsia" w:eastAsiaTheme="minorEastAsia" w:hAnsiTheme="minorEastAsia" w:hint="eastAsia"/>
          <w:sz w:val="20"/>
        </w:rPr>
        <w:t>な観光地・観光産業を目指して</w:t>
      </w:r>
    </w:p>
    <w:p w14:paraId="4FF0D86E" w14:textId="77777777" w:rsidR="004135F1" w:rsidRPr="006A5EC6" w:rsidRDefault="00FF4D3B" w:rsidP="004135F1">
      <w:pPr>
        <w:ind w:firstLineChars="700" w:firstLine="1428"/>
        <w:jc w:val="left"/>
        <w:rPr>
          <w:rFonts w:asciiTheme="minorEastAsia" w:eastAsiaTheme="minorEastAsia" w:hAnsiTheme="minorEastAsia"/>
          <w:sz w:val="20"/>
        </w:rPr>
      </w:pPr>
      <w:r w:rsidRPr="006A5EC6">
        <w:rPr>
          <w:rFonts w:asciiTheme="minorEastAsia" w:eastAsiaTheme="minorEastAsia" w:hAnsiTheme="minorEastAsia" w:hint="eastAsia"/>
          <w:sz w:val="20"/>
        </w:rPr>
        <w:t>～持続可能な観光の実現に向けた</w:t>
      </w:r>
      <w:r w:rsidR="004135F1" w:rsidRPr="006A5EC6">
        <w:rPr>
          <w:rFonts w:asciiTheme="minorEastAsia" w:eastAsiaTheme="minorEastAsia" w:hAnsiTheme="minorEastAsia" w:hint="eastAsia"/>
          <w:sz w:val="20"/>
        </w:rPr>
        <w:t xml:space="preserve">  </w:t>
      </w:r>
    </w:p>
    <w:p w14:paraId="7E1808C6" w14:textId="77777777" w:rsidR="00D4102B" w:rsidRPr="006A5EC6" w:rsidRDefault="00FF4D3B" w:rsidP="00D4102B">
      <w:pPr>
        <w:ind w:firstLineChars="800" w:firstLine="1632"/>
        <w:jc w:val="left"/>
        <w:rPr>
          <w:rFonts w:asciiTheme="minorEastAsia" w:eastAsiaTheme="minorEastAsia" w:hAnsiTheme="minorEastAsia"/>
          <w:sz w:val="20"/>
        </w:rPr>
      </w:pPr>
      <w:r w:rsidRPr="006A5EC6">
        <w:rPr>
          <w:rFonts w:asciiTheme="minorEastAsia" w:eastAsiaTheme="minorEastAsia" w:hAnsiTheme="minorEastAsia" w:hint="eastAsia"/>
          <w:sz w:val="20"/>
        </w:rPr>
        <w:t>将来展望と今後の取組～</w:t>
      </w:r>
    </w:p>
    <w:p w14:paraId="03B7EFBF" w14:textId="606045B3" w:rsidR="00D4102B" w:rsidRPr="006A5EC6" w:rsidRDefault="00D4102B" w:rsidP="00D4102B">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1</w:t>
      </w:r>
      <w:r w:rsidRPr="006A5EC6">
        <w:rPr>
          <w:rFonts w:asciiTheme="minorEastAsia" w:eastAsiaTheme="minorEastAsia" w:hAnsiTheme="minorEastAsia" w:hint="eastAsia"/>
          <w:sz w:val="20"/>
        </w:rPr>
        <w:t>）</w:t>
      </w:r>
      <w:r w:rsidR="00FF4D3B" w:rsidRPr="006A5EC6">
        <w:rPr>
          <w:rFonts w:asciiTheme="minorEastAsia" w:eastAsiaTheme="minorEastAsia" w:hAnsiTheme="minorEastAsia" w:hint="eastAsia"/>
          <w:sz w:val="20"/>
        </w:rPr>
        <w:t>開催趣旨</w:t>
      </w:r>
    </w:p>
    <w:p w14:paraId="00694EB7" w14:textId="170B2F49" w:rsidR="00D4102B" w:rsidRPr="006A5EC6" w:rsidRDefault="00FF4D3B" w:rsidP="00D4102B">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2</w:t>
      </w:r>
      <w:r w:rsidRPr="006A5EC6">
        <w:rPr>
          <w:rFonts w:asciiTheme="minorEastAsia" w:eastAsiaTheme="minorEastAsia" w:hAnsiTheme="minorEastAsia" w:hint="eastAsia"/>
          <w:sz w:val="20"/>
        </w:rPr>
        <w:t>）開催概要</w:t>
      </w:r>
    </w:p>
    <w:p w14:paraId="055EAC39" w14:textId="634D3A14" w:rsidR="00D4102B" w:rsidRPr="006A5EC6" w:rsidRDefault="00FF4D3B" w:rsidP="00D4102B">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3</w:t>
      </w:r>
      <w:r w:rsidRPr="006A5EC6">
        <w:rPr>
          <w:rFonts w:asciiTheme="minorEastAsia" w:eastAsiaTheme="minorEastAsia" w:hAnsiTheme="minorEastAsia" w:hint="eastAsia"/>
          <w:sz w:val="20"/>
        </w:rPr>
        <w:t>）次第</w:t>
      </w:r>
    </w:p>
    <w:p w14:paraId="6A85C803" w14:textId="0CED2BEE" w:rsidR="00D4102B" w:rsidRPr="006A5EC6" w:rsidRDefault="00FF4D3B" w:rsidP="00D4102B">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4</w:t>
      </w:r>
      <w:r w:rsidRPr="006A5EC6">
        <w:rPr>
          <w:rFonts w:asciiTheme="minorEastAsia" w:eastAsiaTheme="minorEastAsia" w:hAnsiTheme="minorEastAsia" w:hint="eastAsia"/>
          <w:sz w:val="20"/>
        </w:rPr>
        <w:t>）出席者</w:t>
      </w:r>
    </w:p>
    <w:p w14:paraId="58CCFB86" w14:textId="7EE50514" w:rsidR="00D4102B" w:rsidRPr="006A5EC6" w:rsidRDefault="00FF4D3B" w:rsidP="00D4102B">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Theme="minorEastAsia" w:eastAsiaTheme="minorEastAsia" w:hAnsiTheme="minorEastAsia" w:hint="eastAsia"/>
          <w:sz w:val="20"/>
        </w:rPr>
        <w:t>5</w:t>
      </w:r>
      <w:r w:rsidRPr="006A5EC6">
        <w:rPr>
          <w:rFonts w:asciiTheme="minorEastAsia" w:eastAsiaTheme="minorEastAsia" w:hAnsiTheme="minorEastAsia" w:hint="eastAsia"/>
          <w:sz w:val="20"/>
        </w:rPr>
        <w:t>）議事概要</w:t>
      </w:r>
    </w:p>
    <w:p w14:paraId="5F611672" w14:textId="409DFC07" w:rsidR="00413795" w:rsidRPr="006A5EC6" w:rsidRDefault="00FF4D3B" w:rsidP="00413795">
      <w:pPr>
        <w:ind w:firstLineChars="200" w:firstLine="408"/>
        <w:jc w:val="left"/>
        <w:rPr>
          <w:rFonts w:ascii="ＭＳ 明朝" w:hAnsi="ＭＳ 明朝" w:cs="ＭＳ 明朝"/>
          <w:sz w:val="20"/>
        </w:rPr>
      </w:pPr>
      <w:r w:rsidRPr="006A5EC6">
        <w:rPr>
          <w:rFonts w:asciiTheme="minorEastAsia" w:eastAsiaTheme="minorEastAsia" w:hAnsiTheme="minorEastAsia" w:hint="eastAsia"/>
          <w:sz w:val="20"/>
        </w:rPr>
        <w:t>（</w:t>
      </w:r>
      <w:r w:rsidR="000E56DC" w:rsidRPr="006A5EC6">
        <w:rPr>
          <w:rFonts w:ascii="ＭＳ 明朝" w:hAnsi="ＭＳ 明朝" w:cs="ＭＳ 明朝" w:hint="eastAsia"/>
          <w:sz w:val="20"/>
        </w:rPr>
        <w:t>6</w:t>
      </w:r>
      <w:r w:rsidRPr="006A5EC6">
        <w:rPr>
          <w:rFonts w:asciiTheme="minorEastAsia" w:eastAsiaTheme="minorEastAsia" w:hAnsiTheme="minorEastAsia" w:hint="eastAsia"/>
          <w:sz w:val="20"/>
        </w:rPr>
        <w:t>）事前打ち合わせ概要</w:t>
      </w:r>
    </w:p>
    <w:p w14:paraId="4E9F0EA2" w14:textId="63853E36" w:rsidR="00413795" w:rsidRPr="006A5EC6" w:rsidRDefault="00413795" w:rsidP="00465CBE">
      <w:pPr>
        <w:ind w:firstLineChars="200" w:firstLine="408"/>
        <w:jc w:val="left"/>
        <w:rPr>
          <w:rFonts w:asciiTheme="minorEastAsia" w:eastAsiaTheme="minorEastAsia" w:hAnsiTheme="minorEastAsia"/>
          <w:sz w:val="20"/>
        </w:rPr>
      </w:pPr>
      <w:r w:rsidRPr="006A5EC6">
        <w:rPr>
          <w:rFonts w:ascii="ＭＳ 明朝" w:hAnsi="ＭＳ 明朝" w:cs="ＭＳ 明朝" w:hint="eastAsia"/>
          <w:sz w:val="20"/>
        </w:rPr>
        <w:t>（</w:t>
      </w:r>
      <w:r w:rsidR="000E56DC" w:rsidRPr="006A5EC6">
        <w:rPr>
          <w:rFonts w:ascii="ＭＳ 明朝" w:hAnsi="ＭＳ 明朝" w:cs="ＭＳ 明朝" w:hint="eastAsia"/>
          <w:sz w:val="20"/>
        </w:rPr>
        <w:t>7</w:t>
      </w:r>
      <w:r w:rsidRPr="006A5EC6">
        <w:rPr>
          <w:rFonts w:ascii="ＭＳ 明朝" w:hAnsi="ＭＳ 明朝" w:cs="ＭＳ 明朝" w:hint="eastAsia"/>
          <w:sz w:val="20"/>
        </w:rPr>
        <w:t>）</w:t>
      </w:r>
      <w:r w:rsidR="00FF4D3B" w:rsidRPr="006A5EC6">
        <w:rPr>
          <w:rFonts w:asciiTheme="minorEastAsia" w:eastAsiaTheme="minorEastAsia" w:hAnsiTheme="minorEastAsia" w:hint="eastAsia"/>
          <w:sz w:val="20"/>
        </w:rPr>
        <w:t>講演資料</w:t>
      </w:r>
    </w:p>
    <w:p w14:paraId="756AEE58" w14:textId="216FDDD9" w:rsidR="00413795" w:rsidRPr="006A5EC6" w:rsidRDefault="00413795" w:rsidP="00413795">
      <w:pPr>
        <w:jc w:val="left"/>
        <w:rPr>
          <w:rFonts w:ascii="ＭＳ 明朝" w:hAnsi="ＭＳ 明朝" w:cs="ＭＳ 明朝"/>
          <w:sz w:val="20"/>
        </w:rPr>
      </w:pPr>
      <w:r w:rsidRPr="006A5EC6">
        <w:rPr>
          <w:rFonts w:asciiTheme="minorEastAsia" w:eastAsiaTheme="minorEastAsia" w:hAnsiTheme="minorEastAsia" w:hint="eastAsia"/>
          <w:sz w:val="20"/>
        </w:rPr>
        <w:t>第</w:t>
      </w:r>
      <w:r w:rsidRPr="006A5EC6">
        <w:rPr>
          <w:rFonts w:ascii="ＭＳ 明朝" w:hAnsi="ＭＳ 明朝" w:cs="ＭＳ 明朝" w:hint="eastAsia"/>
          <w:sz w:val="20"/>
        </w:rPr>
        <w:t xml:space="preserve">5 </w:t>
      </w:r>
      <w:r w:rsidRPr="006A5EC6">
        <w:rPr>
          <w:rFonts w:asciiTheme="minorEastAsia" w:eastAsiaTheme="minorEastAsia" w:hAnsiTheme="minorEastAsia" w:hint="eastAsia"/>
          <w:sz w:val="20"/>
        </w:rPr>
        <w:t>章</w:t>
      </w:r>
      <w:r w:rsidRPr="006A5EC6">
        <w:rPr>
          <w:rFonts w:ascii="ＭＳ 明朝" w:hAnsi="ＭＳ 明朝" w:cs="ＭＳ 明朝" w:hint="eastAsia"/>
          <w:sz w:val="20"/>
        </w:rPr>
        <w:t xml:space="preserve">　</w:t>
      </w:r>
      <w:r w:rsidRPr="006A5EC6">
        <w:rPr>
          <w:rFonts w:asciiTheme="minorEastAsia" w:eastAsiaTheme="minorEastAsia" w:hAnsiTheme="minorEastAsia" w:hint="eastAsia"/>
          <w:sz w:val="20"/>
        </w:rPr>
        <w:t>本調査の総括</w:t>
      </w:r>
    </w:p>
    <w:p w14:paraId="5FB9AD6C" w14:textId="77777777" w:rsidR="00EB2C0F" w:rsidRPr="006A5EC6" w:rsidRDefault="00EB2C0F" w:rsidP="009713A8">
      <w:pPr>
        <w:jc w:val="left"/>
        <w:rPr>
          <w:rFonts w:asciiTheme="minorEastAsia" w:eastAsiaTheme="minorEastAsia" w:hAnsiTheme="minorEastAsia"/>
          <w:sz w:val="20"/>
        </w:rPr>
      </w:pPr>
    </w:p>
    <w:p w14:paraId="76461244" w14:textId="51BD1380" w:rsidR="009713A8" w:rsidRPr="006A5EC6" w:rsidRDefault="006B3307" w:rsidP="001036F4">
      <w:pPr>
        <w:ind w:firstLineChars="100" w:firstLine="204"/>
        <w:jc w:val="left"/>
        <w:rPr>
          <w:rFonts w:asciiTheme="minorEastAsia" w:eastAsiaTheme="minorEastAsia" w:hAnsiTheme="minorEastAsia"/>
          <w:sz w:val="20"/>
        </w:rPr>
      </w:pPr>
      <w:r w:rsidRPr="006A5EC6">
        <w:rPr>
          <w:rFonts w:asciiTheme="minorEastAsia" w:eastAsiaTheme="minorEastAsia" w:hAnsiTheme="minorEastAsia" w:hint="eastAsia"/>
          <w:sz w:val="20"/>
        </w:rPr>
        <w:t>【担当者名：</w:t>
      </w:r>
      <w:r w:rsidR="002E0DB7" w:rsidRPr="006A5EC6">
        <w:rPr>
          <w:rFonts w:asciiTheme="minorEastAsia" w:eastAsiaTheme="minorEastAsia" w:hAnsiTheme="minorEastAsia" w:hint="eastAsia"/>
          <w:sz w:val="20"/>
        </w:rPr>
        <w:t>岡田　良子</w:t>
      </w:r>
      <w:r w:rsidR="001D03D4" w:rsidRPr="006A5EC6">
        <w:rPr>
          <w:rFonts w:asciiTheme="minorEastAsia" w:eastAsiaTheme="minorEastAsia" w:hAnsiTheme="minorEastAsia" w:hint="eastAsia"/>
          <w:sz w:val="20"/>
        </w:rPr>
        <w:t>、重松　依里</w:t>
      </w:r>
      <w:r w:rsidR="009713A8" w:rsidRPr="006A5EC6">
        <w:rPr>
          <w:rFonts w:asciiTheme="minorEastAsia" w:eastAsiaTheme="minorEastAsia" w:hAnsiTheme="minorEastAsia" w:hint="eastAsia"/>
          <w:sz w:val="20"/>
        </w:rPr>
        <w:t>】</w:t>
      </w:r>
    </w:p>
    <w:p w14:paraId="7937BB34" w14:textId="77777777" w:rsidR="009713A8" w:rsidRPr="006A5EC6" w:rsidRDefault="009713A8" w:rsidP="009713A8">
      <w:pPr>
        <w:jc w:val="left"/>
        <w:rPr>
          <w:rFonts w:asciiTheme="minorEastAsia" w:eastAsiaTheme="minorEastAsia" w:hAnsiTheme="minorEastAsia"/>
          <w:sz w:val="20"/>
        </w:rPr>
      </w:pPr>
    </w:p>
    <w:p w14:paraId="201D55AD" w14:textId="57174F93" w:rsidR="000242BA" w:rsidRPr="006A5EC6" w:rsidRDefault="009713A8" w:rsidP="003808A3">
      <w:pPr>
        <w:ind w:leftChars="100" w:left="214" w:firstLineChars="50" w:firstLine="102"/>
        <w:jc w:val="left"/>
        <w:rPr>
          <w:rFonts w:asciiTheme="minorEastAsia" w:eastAsiaTheme="minorEastAsia" w:hAnsiTheme="minorEastAsia"/>
          <w:bCs/>
          <w:sz w:val="20"/>
        </w:rPr>
      </w:pPr>
      <w:r w:rsidRPr="006A5EC6">
        <w:rPr>
          <w:rFonts w:asciiTheme="minorEastAsia" w:eastAsiaTheme="minorEastAsia" w:hAnsiTheme="minorEastAsia" w:hint="eastAsia"/>
          <w:sz w:val="20"/>
        </w:rPr>
        <w:t>本調査は、日本財団の助成金を受けて実施したものである。</w:t>
      </w:r>
    </w:p>
    <w:sectPr w:rsidR="000242BA" w:rsidRPr="006A5EC6" w:rsidSect="0049450E">
      <w:headerReference w:type="default" r:id="rId14"/>
      <w:type w:val="continuous"/>
      <w:pgSz w:w="11906" w:h="16838" w:code="9"/>
      <w:pgMar w:top="993" w:right="1134" w:bottom="851" w:left="1134" w:header="568" w:footer="536" w:gutter="0"/>
      <w:cols w:num="2" w:space="282"/>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1D9B" w14:textId="77777777" w:rsidR="00784E16" w:rsidRDefault="00784E16">
      <w:r>
        <w:separator/>
      </w:r>
    </w:p>
  </w:endnote>
  <w:endnote w:type="continuationSeparator" w:id="0">
    <w:p w14:paraId="5157DFAD" w14:textId="77777777" w:rsidR="00784E16" w:rsidRDefault="00784E16">
      <w:r>
        <w:continuationSeparator/>
      </w:r>
    </w:p>
  </w:endnote>
  <w:endnote w:type="continuationNotice" w:id="1">
    <w:p w14:paraId="5AC339C5" w14:textId="77777777" w:rsidR="00784E16" w:rsidRDefault="00784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0EC" w14:textId="77777777" w:rsidR="00B82ACB" w:rsidRPr="00BF128E" w:rsidRDefault="00B82ACB" w:rsidP="00234F9D">
    <w:pPr>
      <w:pStyle w:val="a8"/>
      <w:jc w:val="center"/>
      <w:rPr>
        <w:rFonts w:ascii="ＭＳ 明朝" w:hAnsi="ＭＳ 明朝"/>
        <w:sz w:val="22"/>
        <w:szCs w:val="22"/>
      </w:rPr>
    </w:pPr>
    <w:r w:rsidRPr="00BF128E">
      <w:rPr>
        <w:rFonts w:ascii="ＭＳ 明朝" w:hAnsi="ＭＳ 明朝"/>
        <w:kern w:val="0"/>
        <w:sz w:val="22"/>
        <w:szCs w:val="22"/>
      </w:rPr>
      <w:t xml:space="preserve">- </w:t>
    </w:r>
    <w:r w:rsidRPr="00BF128E">
      <w:rPr>
        <w:rFonts w:ascii="ＭＳ 明朝" w:hAnsi="ＭＳ 明朝"/>
        <w:kern w:val="0"/>
        <w:sz w:val="22"/>
        <w:szCs w:val="22"/>
      </w:rPr>
      <w:fldChar w:fldCharType="begin"/>
    </w:r>
    <w:r w:rsidRPr="00BF128E">
      <w:rPr>
        <w:rFonts w:ascii="ＭＳ 明朝" w:hAnsi="ＭＳ 明朝"/>
        <w:kern w:val="0"/>
        <w:sz w:val="22"/>
        <w:szCs w:val="22"/>
      </w:rPr>
      <w:instrText xml:space="preserve"> PAGE </w:instrText>
    </w:r>
    <w:r w:rsidRPr="00BF128E">
      <w:rPr>
        <w:rFonts w:ascii="ＭＳ 明朝" w:hAnsi="ＭＳ 明朝"/>
        <w:kern w:val="0"/>
        <w:sz w:val="22"/>
        <w:szCs w:val="22"/>
      </w:rPr>
      <w:fldChar w:fldCharType="separate"/>
    </w:r>
    <w:r w:rsidR="008A5E58">
      <w:rPr>
        <w:rFonts w:ascii="ＭＳ 明朝" w:hAnsi="ＭＳ 明朝"/>
        <w:noProof/>
        <w:kern w:val="0"/>
        <w:sz w:val="22"/>
        <w:szCs w:val="22"/>
      </w:rPr>
      <w:t>2</w:t>
    </w:r>
    <w:r w:rsidRPr="00BF128E">
      <w:rPr>
        <w:rFonts w:ascii="ＭＳ 明朝" w:hAnsi="ＭＳ 明朝"/>
        <w:kern w:val="0"/>
        <w:sz w:val="22"/>
        <w:szCs w:val="22"/>
      </w:rPr>
      <w:fldChar w:fldCharType="end"/>
    </w:r>
    <w:r w:rsidRPr="00BF128E">
      <w:rPr>
        <w:rFonts w:ascii="ＭＳ 明朝" w:hAnsi="ＭＳ 明朝"/>
        <w:kern w:val="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A42F" w14:textId="77777777" w:rsidR="00784E16" w:rsidRDefault="00784E16">
      <w:r>
        <w:separator/>
      </w:r>
    </w:p>
  </w:footnote>
  <w:footnote w:type="continuationSeparator" w:id="0">
    <w:p w14:paraId="09411019" w14:textId="77777777" w:rsidR="00784E16" w:rsidRDefault="00784E16">
      <w:r>
        <w:continuationSeparator/>
      </w:r>
    </w:p>
  </w:footnote>
  <w:footnote w:type="continuationNotice" w:id="1">
    <w:p w14:paraId="206E3CC9" w14:textId="77777777" w:rsidR="00784E16" w:rsidRDefault="00784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FE91C28" w14:paraId="03BAF29F" w14:textId="77777777" w:rsidTr="009F4765">
      <w:tc>
        <w:tcPr>
          <w:tcW w:w="3210" w:type="dxa"/>
        </w:tcPr>
        <w:p w14:paraId="037FD0A8" w14:textId="25126B4C" w:rsidR="7FE91C28" w:rsidRDefault="7FE91C28" w:rsidP="009F4765">
          <w:pPr>
            <w:pStyle w:val="a7"/>
            <w:ind w:left="-115"/>
            <w:jc w:val="left"/>
            <w:rPr>
              <w:szCs w:val="21"/>
            </w:rPr>
          </w:pPr>
        </w:p>
      </w:tc>
      <w:tc>
        <w:tcPr>
          <w:tcW w:w="3210" w:type="dxa"/>
        </w:tcPr>
        <w:p w14:paraId="64C5C776" w14:textId="29C88870" w:rsidR="7FE91C28" w:rsidRDefault="7FE91C28" w:rsidP="009F4765">
          <w:pPr>
            <w:pStyle w:val="a7"/>
            <w:jc w:val="center"/>
            <w:rPr>
              <w:szCs w:val="21"/>
            </w:rPr>
          </w:pPr>
        </w:p>
      </w:tc>
      <w:tc>
        <w:tcPr>
          <w:tcW w:w="3210" w:type="dxa"/>
        </w:tcPr>
        <w:p w14:paraId="18E797F4" w14:textId="01F172A5" w:rsidR="7FE91C28" w:rsidRDefault="7FE91C28" w:rsidP="009F4765">
          <w:pPr>
            <w:pStyle w:val="a7"/>
            <w:ind w:right="-115"/>
            <w:jc w:val="right"/>
            <w:rPr>
              <w:szCs w:val="21"/>
            </w:rPr>
          </w:pPr>
        </w:p>
      </w:tc>
    </w:tr>
  </w:tbl>
  <w:p w14:paraId="416F9EAB" w14:textId="3B7CA1E0" w:rsidR="7FE91C28" w:rsidRDefault="7FE91C28" w:rsidP="009F4765">
    <w:pPr>
      <w:pStyle w:val="a7"/>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FE91C28" w14:paraId="7EF83386" w14:textId="77777777" w:rsidTr="009F4765">
      <w:tc>
        <w:tcPr>
          <w:tcW w:w="3210" w:type="dxa"/>
        </w:tcPr>
        <w:p w14:paraId="59264842" w14:textId="2488E507" w:rsidR="7FE91C28" w:rsidRDefault="7FE91C28" w:rsidP="009F4765">
          <w:pPr>
            <w:pStyle w:val="a7"/>
            <w:ind w:left="-115"/>
            <w:jc w:val="left"/>
            <w:rPr>
              <w:szCs w:val="21"/>
            </w:rPr>
          </w:pPr>
        </w:p>
      </w:tc>
      <w:tc>
        <w:tcPr>
          <w:tcW w:w="3210" w:type="dxa"/>
        </w:tcPr>
        <w:p w14:paraId="30645954" w14:textId="15ED5432" w:rsidR="7FE91C28" w:rsidRDefault="7FE91C28" w:rsidP="009F4765">
          <w:pPr>
            <w:pStyle w:val="a7"/>
            <w:jc w:val="center"/>
            <w:rPr>
              <w:szCs w:val="21"/>
            </w:rPr>
          </w:pPr>
        </w:p>
      </w:tc>
      <w:tc>
        <w:tcPr>
          <w:tcW w:w="3210" w:type="dxa"/>
        </w:tcPr>
        <w:p w14:paraId="59D63E7B" w14:textId="47DAD1DF" w:rsidR="7FE91C28" w:rsidRDefault="7FE91C28" w:rsidP="009F4765">
          <w:pPr>
            <w:pStyle w:val="a7"/>
            <w:ind w:right="-115"/>
            <w:jc w:val="right"/>
            <w:rPr>
              <w:szCs w:val="21"/>
            </w:rPr>
          </w:pPr>
        </w:p>
      </w:tc>
    </w:tr>
  </w:tbl>
  <w:p w14:paraId="79010BCA" w14:textId="4E7C95D9" w:rsidR="7FE91C28" w:rsidRDefault="7FE91C28" w:rsidP="009F4765">
    <w:pPr>
      <w:pStyle w:val="a7"/>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3A"/>
    <w:multiLevelType w:val="hybridMultilevel"/>
    <w:tmpl w:val="16C600FA"/>
    <w:lvl w:ilvl="0" w:tplc="BB3C8D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B318E"/>
    <w:multiLevelType w:val="hybridMultilevel"/>
    <w:tmpl w:val="ADFC440E"/>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F07CF"/>
    <w:multiLevelType w:val="hybridMultilevel"/>
    <w:tmpl w:val="68F2A44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F740280"/>
    <w:multiLevelType w:val="hybridMultilevel"/>
    <w:tmpl w:val="550AD970"/>
    <w:lvl w:ilvl="0" w:tplc="58E6EE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AD0A71"/>
    <w:multiLevelType w:val="hybridMultilevel"/>
    <w:tmpl w:val="06D6B4B8"/>
    <w:lvl w:ilvl="0" w:tplc="6C78C3E2">
      <w:start w:val="1"/>
      <w:numFmt w:val="decimal"/>
      <w:pStyle w:val="4"/>
      <w:lvlText w:val="(%1)"/>
      <w:lvlJc w:val="left"/>
      <w:pPr>
        <w:ind w:left="420" w:hanging="420"/>
      </w:pPr>
      <w:rPr>
        <w:rFonts w:hint="default"/>
        <w:lang w:eastAsia="ja-JP"/>
      </w:rPr>
    </w:lvl>
    <w:lvl w:ilvl="1" w:tplc="B5C4A4EA">
      <w:start w:val="1"/>
      <w:numFmt w:val="decimal"/>
      <w:lvlText w:val="%2."/>
      <w:lvlJc w:val="left"/>
      <w:pPr>
        <w:ind w:left="1260" w:hanging="8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29264F"/>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6" w15:restartNumberingAfterBreak="0">
    <w:nsid w:val="33475A12"/>
    <w:multiLevelType w:val="hybridMultilevel"/>
    <w:tmpl w:val="76C843E2"/>
    <w:lvl w:ilvl="0" w:tplc="CA66342C">
      <w:start w:val="3"/>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7" w15:restartNumberingAfterBreak="0">
    <w:nsid w:val="6D12176B"/>
    <w:multiLevelType w:val="hybridMultilevel"/>
    <w:tmpl w:val="67E435D0"/>
    <w:lvl w:ilvl="0" w:tplc="CA66342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0D4942"/>
    <w:multiLevelType w:val="hybridMultilevel"/>
    <w:tmpl w:val="5C44F208"/>
    <w:lvl w:ilvl="0" w:tplc="04090011">
      <w:start w:val="1"/>
      <w:numFmt w:val="decimalEnclosedCircle"/>
      <w:lvlText w:val="%1"/>
      <w:lvlJc w:val="left"/>
      <w:pPr>
        <w:ind w:left="828" w:hanging="420"/>
      </w:p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9" w15:restartNumberingAfterBreak="0">
    <w:nsid w:val="7D3A6418"/>
    <w:multiLevelType w:val="hybridMultilevel"/>
    <w:tmpl w:val="536E252E"/>
    <w:lvl w:ilvl="0" w:tplc="2534AE80">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4876B7"/>
    <w:multiLevelType w:val="hybridMultilevel"/>
    <w:tmpl w:val="58227F72"/>
    <w:lvl w:ilvl="0" w:tplc="04090003">
      <w:start w:val="1"/>
      <w:numFmt w:val="bullet"/>
      <w:lvlText w:val=""/>
      <w:lvlJc w:val="left"/>
      <w:pPr>
        <w:ind w:left="624" w:hanging="420"/>
      </w:pPr>
      <w:rPr>
        <w:rFonts w:ascii="Wingdings" w:hAnsi="Wingdings" w:hint="default"/>
      </w:rPr>
    </w:lvl>
    <w:lvl w:ilvl="1" w:tplc="0409000B">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221446894">
    <w:abstractNumId w:val="6"/>
  </w:num>
  <w:num w:numId="2" w16cid:durableId="859271286">
    <w:abstractNumId w:val="7"/>
  </w:num>
  <w:num w:numId="3" w16cid:durableId="1046221695">
    <w:abstractNumId w:val="10"/>
  </w:num>
  <w:num w:numId="4" w16cid:durableId="1487623142">
    <w:abstractNumId w:val="8"/>
  </w:num>
  <w:num w:numId="5" w16cid:durableId="110708213">
    <w:abstractNumId w:val="5"/>
  </w:num>
  <w:num w:numId="6" w16cid:durableId="1091975151">
    <w:abstractNumId w:val="2"/>
  </w:num>
  <w:num w:numId="7" w16cid:durableId="1006832188">
    <w:abstractNumId w:val="3"/>
  </w:num>
  <w:num w:numId="8" w16cid:durableId="564224822">
    <w:abstractNumId w:val="1"/>
  </w:num>
  <w:num w:numId="9" w16cid:durableId="1028262097">
    <w:abstractNumId w:val="0"/>
  </w:num>
  <w:num w:numId="10" w16cid:durableId="776679348">
    <w:abstractNumId w:val="9"/>
  </w:num>
  <w:num w:numId="11" w16cid:durableId="1826893741">
    <w:abstractNumId w:val="4"/>
  </w:num>
  <w:num w:numId="12" w16cid:durableId="534192126">
    <w:abstractNumId w:val="4"/>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303"/>
  <w:displayHorizontalDrawingGridEvery w:val="0"/>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A2"/>
    <w:rsid w:val="00000C93"/>
    <w:rsid w:val="00000CB8"/>
    <w:rsid w:val="00001C6B"/>
    <w:rsid w:val="000028F9"/>
    <w:rsid w:val="00003C03"/>
    <w:rsid w:val="00003FE1"/>
    <w:rsid w:val="000078E8"/>
    <w:rsid w:val="00007F32"/>
    <w:rsid w:val="0001024D"/>
    <w:rsid w:val="00011956"/>
    <w:rsid w:val="00012027"/>
    <w:rsid w:val="0001216B"/>
    <w:rsid w:val="00012DB9"/>
    <w:rsid w:val="00016B70"/>
    <w:rsid w:val="00021032"/>
    <w:rsid w:val="00021DE4"/>
    <w:rsid w:val="00021E4D"/>
    <w:rsid w:val="00022177"/>
    <w:rsid w:val="00022356"/>
    <w:rsid w:val="000223A6"/>
    <w:rsid w:val="00022C09"/>
    <w:rsid w:val="00023E06"/>
    <w:rsid w:val="000242BA"/>
    <w:rsid w:val="000242CE"/>
    <w:rsid w:val="00024782"/>
    <w:rsid w:val="00025E6C"/>
    <w:rsid w:val="00026967"/>
    <w:rsid w:val="00032107"/>
    <w:rsid w:val="000351F7"/>
    <w:rsid w:val="00037AA8"/>
    <w:rsid w:val="000404F5"/>
    <w:rsid w:val="00041CFA"/>
    <w:rsid w:val="0004230C"/>
    <w:rsid w:val="000433DE"/>
    <w:rsid w:val="00044A9D"/>
    <w:rsid w:val="00044B80"/>
    <w:rsid w:val="000455F8"/>
    <w:rsid w:val="00046705"/>
    <w:rsid w:val="00046E4C"/>
    <w:rsid w:val="00047346"/>
    <w:rsid w:val="00047597"/>
    <w:rsid w:val="00050261"/>
    <w:rsid w:val="0005286F"/>
    <w:rsid w:val="000530BD"/>
    <w:rsid w:val="00053E53"/>
    <w:rsid w:val="00054D7B"/>
    <w:rsid w:val="00055210"/>
    <w:rsid w:val="00056A0E"/>
    <w:rsid w:val="00057E93"/>
    <w:rsid w:val="00060740"/>
    <w:rsid w:val="00063AE8"/>
    <w:rsid w:val="0006551E"/>
    <w:rsid w:val="00065CDC"/>
    <w:rsid w:val="00065E27"/>
    <w:rsid w:val="000666E9"/>
    <w:rsid w:val="000672A1"/>
    <w:rsid w:val="00067BC6"/>
    <w:rsid w:val="00070AFB"/>
    <w:rsid w:val="00076742"/>
    <w:rsid w:val="000803AF"/>
    <w:rsid w:val="00083C51"/>
    <w:rsid w:val="0008521B"/>
    <w:rsid w:val="00085A92"/>
    <w:rsid w:val="0009106A"/>
    <w:rsid w:val="000912CF"/>
    <w:rsid w:val="00091B44"/>
    <w:rsid w:val="00093404"/>
    <w:rsid w:val="0009446C"/>
    <w:rsid w:val="00095025"/>
    <w:rsid w:val="000951AA"/>
    <w:rsid w:val="000975EB"/>
    <w:rsid w:val="000A0FC8"/>
    <w:rsid w:val="000A2211"/>
    <w:rsid w:val="000A2822"/>
    <w:rsid w:val="000A2E54"/>
    <w:rsid w:val="000A3C99"/>
    <w:rsid w:val="000A4603"/>
    <w:rsid w:val="000A51AE"/>
    <w:rsid w:val="000A53F1"/>
    <w:rsid w:val="000A55C1"/>
    <w:rsid w:val="000A623E"/>
    <w:rsid w:val="000A648F"/>
    <w:rsid w:val="000B0B23"/>
    <w:rsid w:val="000B1666"/>
    <w:rsid w:val="000B3818"/>
    <w:rsid w:val="000B383C"/>
    <w:rsid w:val="000B4A49"/>
    <w:rsid w:val="000B5393"/>
    <w:rsid w:val="000C15FB"/>
    <w:rsid w:val="000C21DC"/>
    <w:rsid w:val="000C3039"/>
    <w:rsid w:val="000C3191"/>
    <w:rsid w:val="000C3FF6"/>
    <w:rsid w:val="000C4E2A"/>
    <w:rsid w:val="000C5631"/>
    <w:rsid w:val="000C5AD9"/>
    <w:rsid w:val="000C5C2F"/>
    <w:rsid w:val="000C673A"/>
    <w:rsid w:val="000C678D"/>
    <w:rsid w:val="000C7568"/>
    <w:rsid w:val="000D1091"/>
    <w:rsid w:val="000D1CFA"/>
    <w:rsid w:val="000D5493"/>
    <w:rsid w:val="000D571F"/>
    <w:rsid w:val="000D6DF4"/>
    <w:rsid w:val="000E02F7"/>
    <w:rsid w:val="000E0916"/>
    <w:rsid w:val="000E1438"/>
    <w:rsid w:val="000E19B8"/>
    <w:rsid w:val="000E1C80"/>
    <w:rsid w:val="000E3587"/>
    <w:rsid w:val="000E371E"/>
    <w:rsid w:val="000E56DC"/>
    <w:rsid w:val="000E718A"/>
    <w:rsid w:val="000E73EC"/>
    <w:rsid w:val="000F103B"/>
    <w:rsid w:val="000F1384"/>
    <w:rsid w:val="000F1500"/>
    <w:rsid w:val="000F1693"/>
    <w:rsid w:val="000F416B"/>
    <w:rsid w:val="000F6058"/>
    <w:rsid w:val="000F69F8"/>
    <w:rsid w:val="00102073"/>
    <w:rsid w:val="0010285B"/>
    <w:rsid w:val="001036F4"/>
    <w:rsid w:val="00104CDA"/>
    <w:rsid w:val="00106662"/>
    <w:rsid w:val="00107933"/>
    <w:rsid w:val="001079A1"/>
    <w:rsid w:val="00112DEE"/>
    <w:rsid w:val="0011379B"/>
    <w:rsid w:val="00113CD0"/>
    <w:rsid w:val="00115BED"/>
    <w:rsid w:val="001216A3"/>
    <w:rsid w:val="0012202C"/>
    <w:rsid w:val="00125D5F"/>
    <w:rsid w:val="0012671B"/>
    <w:rsid w:val="00131030"/>
    <w:rsid w:val="001332C2"/>
    <w:rsid w:val="00133B34"/>
    <w:rsid w:val="00137B74"/>
    <w:rsid w:val="001410DE"/>
    <w:rsid w:val="0014241B"/>
    <w:rsid w:val="001426D0"/>
    <w:rsid w:val="00145B0E"/>
    <w:rsid w:val="00156EF3"/>
    <w:rsid w:val="00157172"/>
    <w:rsid w:val="00160172"/>
    <w:rsid w:val="00160389"/>
    <w:rsid w:val="00161774"/>
    <w:rsid w:val="001622E3"/>
    <w:rsid w:val="00162F2D"/>
    <w:rsid w:val="0016406F"/>
    <w:rsid w:val="0016599F"/>
    <w:rsid w:val="00165ABE"/>
    <w:rsid w:val="001669ED"/>
    <w:rsid w:val="00166E8B"/>
    <w:rsid w:val="00170B5D"/>
    <w:rsid w:val="00170F90"/>
    <w:rsid w:val="0017250A"/>
    <w:rsid w:val="00172C21"/>
    <w:rsid w:val="001734CC"/>
    <w:rsid w:val="00173CAA"/>
    <w:rsid w:val="00175692"/>
    <w:rsid w:val="00180FBE"/>
    <w:rsid w:val="0018103E"/>
    <w:rsid w:val="00185333"/>
    <w:rsid w:val="00186677"/>
    <w:rsid w:val="001872EB"/>
    <w:rsid w:val="001873F5"/>
    <w:rsid w:val="00187977"/>
    <w:rsid w:val="001945C0"/>
    <w:rsid w:val="00194C56"/>
    <w:rsid w:val="00197156"/>
    <w:rsid w:val="00197696"/>
    <w:rsid w:val="001A0E69"/>
    <w:rsid w:val="001A1CDE"/>
    <w:rsid w:val="001A3C8C"/>
    <w:rsid w:val="001A487F"/>
    <w:rsid w:val="001A6A8E"/>
    <w:rsid w:val="001A6CD0"/>
    <w:rsid w:val="001B11A7"/>
    <w:rsid w:val="001B38E7"/>
    <w:rsid w:val="001B3B03"/>
    <w:rsid w:val="001B3D81"/>
    <w:rsid w:val="001B46A8"/>
    <w:rsid w:val="001B5587"/>
    <w:rsid w:val="001B6771"/>
    <w:rsid w:val="001C092B"/>
    <w:rsid w:val="001C1647"/>
    <w:rsid w:val="001C1B4E"/>
    <w:rsid w:val="001C1D2E"/>
    <w:rsid w:val="001C2A5F"/>
    <w:rsid w:val="001C3884"/>
    <w:rsid w:val="001C51CC"/>
    <w:rsid w:val="001C6213"/>
    <w:rsid w:val="001C622B"/>
    <w:rsid w:val="001D00DA"/>
    <w:rsid w:val="001D03D4"/>
    <w:rsid w:val="001D1BDE"/>
    <w:rsid w:val="001D1C47"/>
    <w:rsid w:val="001D412D"/>
    <w:rsid w:val="001D45DB"/>
    <w:rsid w:val="001D72F0"/>
    <w:rsid w:val="001E0659"/>
    <w:rsid w:val="001E2700"/>
    <w:rsid w:val="001E3799"/>
    <w:rsid w:val="001E402F"/>
    <w:rsid w:val="001E4D00"/>
    <w:rsid w:val="001E588C"/>
    <w:rsid w:val="001F323C"/>
    <w:rsid w:val="00200DA5"/>
    <w:rsid w:val="00203D60"/>
    <w:rsid w:val="00204F1B"/>
    <w:rsid w:val="002061E8"/>
    <w:rsid w:val="00207D0E"/>
    <w:rsid w:val="00213D6F"/>
    <w:rsid w:val="002156A1"/>
    <w:rsid w:val="00215EE4"/>
    <w:rsid w:val="0022009F"/>
    <w:rsid w:val="00220D19"/>
    <w:rsid w:val="00223CF8"/>
    <w:rsid w:val="00223E98"/>
    <w:rsid w:val="00224165"/>
    <w:rsid w:val="002248CD"/>
    <w:rsid w:val="00224A9B"/>
    <w:rsid w:val="00232B24"/>
    <w:rsid w:val="002335E6"/>
    <w:rsid w:val="00233FED"/>
    <w:rsid w:val="00234165"/>
    <w:rsid w:val="00234F9D"/>
    <w:rsid w:val="00235445"/>
    <w:rsid w:val="00236805"/>
    <w:rsid w:val="002379D6"/>
    <w:rsid w:val="0024060E"/>
    <w:rsid w:val="002408FE"/>
    <w:rsid w:val="00242B9D"/>
    <w:rsid w:val="00243271"/>
    <w:rsid w:val="00243503"/>
    <w:rsid w:val="00243994"/>
    <w:rsid w:val="002442E4"/>
    <w:rsid w:val="00246C3C"/>
    <w:rsid w:val="00247082"/>
    <w:rsid w:val="002473C1"/>
    <w:rsid w:val="00250F10"/>
    <w:rsid w:val="00251E8E"/>
    <w:rsid w:val="00251F6B"/>
    <w:rsid w:val="0025237C"/>
    <w:rsid w:val="00261144"/>
    <w:rsid w:val="00261EAC"/>
    <w:rsid w:val="00262041"/>
    <w:rsid w:val="0026234F"/>
    <w:rsid w:val="002637C0"/>
    <w:rsid w:val="002654E2"/>
    <w:rsid w:val="00266490"/>
    <w:rsid w:val="00266C59"/>
    <w:rsid w:val="00272836"/>
    <w:rsid w:val="002731A5"/>
    <w:rsid w:val="002741F5"/>
    <w:rsid w:val="00280D38"/>
    <w:rsid w:val="00281C3F"/>
    <w:rsid w:val="00282C4C"/>
    <w:rsid w:val="002837BB"/>
    <w:rsid w:val="00283B0B"/>
    <w:rsid w:val="002841D3"/>
    <w:rsid w:val="00284616"/>
    <w:rsid w:val="00290C45"/>
    <w:rsid w:val="00291177"/>
    <w:rsid w:val="00291298"/>
    <w:rsid w:val="00291ECC"/>
    <w:rsid w:val="002927E1"/>
    <w:rsid w:val="00292B97"/>
    <w:rsid w:val="00293F6B"/>
    <w:rsid w:val="00295516"/>
    <w:rsid w:val="00297A45"/>
    <w:rsid w:val="00297E69"/>
    <w:rsid w:val="00297EC6"/>
    <w:rsid w:val="002A07B0"/>
    <w:rsid w:val="002A0AF0"/>
    <w:rsid w:val="002A27D5"/>
    <w:rsid w:val="002A3691"/>
    <w:rsid w:val="002A3FC8"/>
    <w:rsid w:val="002A40E0"/>
    <w:rsid w:val="002A55A6"/>
    <w:rsid w:val="002A6CC7"/>
    <w:rsid w:val="002A7481"/>
    <w:rsid w:val="002B1091"/>
    <w:rsid w:val="002B1BF8"/>
    <w:rsid w:val="002B1EC7"/>
    <w:rsid w:val="002B2535"/>
    <w:rsid w:val="002B4F72"/>
    <w:rsid w:val="002B5F84"/>
    <w:rsid w:val="002B6EDE"/>
    <w:rsid w:val="002B7DA6"/>
    <w:rsid w:val="002C372D"/>
    <w:rsid w:val="002D024D"/>
    <w:rsid w:val="002D24EB"/>
    <w:rsid w:val="002D2BA5"/>
    <w:rsid w:val="002D37D6"/>
    <w:rsid w:val="002D5D38"/>
    <w:rsid w:val="002D68C5"/>
    <w:rsid w:val="002D7D35"/>
    <w:rsid w:val="002D7EAA"/>
    <w:rsid w:val="002E0DB7"/>
    <w:rsid w:val="002E0F8E"/>
    <w:rsid w:val="002E2B65"/>
    <w:rsid w:val="002E5DA7"/>
    <w:rsid w:val="002E708D"/>
    <w:rsid w:val="002E7A76"/>
    <w:rsid w:val="002F286E"/>
    <w:rsid w:val="002F3989"/>
    <w:rsid w:val="002F4149"/>
    <w:rsid w:val="002F42DB"/>
    <w:rsid w:val="002F4557"/>
    <w:rsid w:val="002F476B"/>
    <w:rsid w:val="002F55D6"/>
    <w:rsid w:val="002F5A5E"/>
    <w:rsid w:val="00300536"/>
    <w:rsid w:val="0030060B"/>
    <w:rsid w:val="003032B5"/>
    <w:rsid w:val="003034D2"/>
    <w:rsid w:val="003037AA"/>
    <w:rsid w:val="0030630A"/>
    <w:rsid w:val="003064FA"/>
    <w:rsid w:val="003067B0"/>
    <w:rsid w:val="00310D24"/>
    <w:rsid w:val="003113D9"/>
    <w:rsid w:val="00313538"/>
    <w:rsid w:val="0031669E"/>
    <w:rsid w:val="003179A2"/>
    <w:rsid w:val="00320D39"/>
    <w:rsid w:val="003211EC"/>
    <w:rsid w:val="0032130B"/>
    <w:rsid w:val="0032198F"/>
    <w:rsid w:val="0032203C"/>
    <w:rsid w:val="003238CF"/>
    <w:rsid w:val="00323BD2"/>
    <w:rsid w:val="00324B84"/>
    <w:rsid w:val="00324FC9"/>
    <w:rsid w:val="0032500B"/>
    <w:rsid w:val="00326215"/>
    <w:rsid w:val="00330606"/>
    <w:rsid w:val="0033362A"/>
    <w:rsid w:val="00336F4D"/>
    <w:rsid w:val="00341800"/>
    <w:rsid w:val="00343390"/>
    <w:rsid w:val="0034406C"/>
    <w:rsid w:val="00344B80"/>
    <w:rsid w:val="0034536B"/>
    <w:rsid w:val="00347BF8"/>
    <w:rsid w:val="003501A5"/>
    <w:rsid w:val="003512EA"/>
    <w:rsid w:val="0035174E"/>
    <w:rsid w:val="003517B6"/>
    <w:rsid w:val="003525F3"/>
    <w:rsid w:val="00352626"/>
    <w:rsid w:val="003527A8"/>
    <w:rsid w:val="00353763"/>
    <w:rsid w:val="003607EB"/>
    <w:rsid w:val="00360885"/>
    <w:rsid w:val="00361822"/>
    <w:rsid w:val="00361948"/>
    <w:rsid w:val="00362449"/>
    <w:rsid w:val="00365BF6"/>
    <w:rsid w:val="0036648B"/>
    <w:rsid w:val="00370168"/>
    <w:rsid w:val="00373333"/>
    <w:rsid w:val="00373DEF"/>
    <w:rsid w:val="00373EA5"/>
    <w:rsid w:val="003765FC"/>
    <w:rsid w:val="00376FDF"/>
    <w:rsid w:val="00377977"/>
    <w:rsid w:val="00380225"/>
    <w:rsid w:val="0038087B"/>
    <w:rsid w:val="003808A3"/>
    <w:rsid w:val="0038091A"/>
    <w:rsid w:val="00381E7F"/>
    <w:rsid w:val="00382FE3"/>
    <w:rsid w:val="003843D0"/>
    <w:rsid w:val="0038495A"/>
    <w:rsid w:val="003903A9"/>
    <w:rsid w:val="003925D0"/>
    <w:rsid w:val="003930B1"/>
    <w:rsid w:val="00397974"/>
    <w:rsid w:val="003A08B4"/>
    <w:rsid w:val="003A529F"/>
    <w:rsid w:val="003A5349"/>
    <w:rsid w:val="003A79CD"/>
    <w:rsid w:val="003B1882"/>
    <w:rsid w:val="003B27E7"/>
    <w:rsid w:val="003B3668"/>
    <w:rsid w:val="003B3E7E"/>
    <w:rsid w:val="003B43BF"/>
    <w:rsid w:val="003B4A20"/>
    <w:rsid w:val="003B6A07"/>
    <w:rsid w:val="003C063A"/>
    <w:rsid w:val="003C21D0"/>
    <w:rsid w:val="003C34BC"/>
    <w:rsid w:val="003C3C7C"/>
    <w:rsid w:val="003C4589"/>
    <w:rsid w:val="003C5390"/>
    <w:rsid w:val="003C60CF"/>
    <w:rsid w:val="003C7E7E"/>
    <w:rsid w:val="003D0218"/>
    <w:rsid w:val="003D027C"/>
    <w:rsid w:val="003D2FAB"/>
    <w:rsid w:val="003D468C"/>
    <w:rsid w:val="003D5054"/>
    <w:rsid w:val="003D7107"/>
    <w:rsid w:val="003E1D84"/>
    <w:rsid w:val="003E2574"/>
    <w:rsid w:val="003E2BBE"/>
    <w:rsid w:val="003E3B65"/>
    <w:rsid w:val="003E69E8"/>
    <w:rsid w:val="003E794A"/>
    <w:rsid w:val="003E7A3D"/>
    <w:rsid w:val="003F0D35"/>
    <w:rsid w:val="003F16DA"/>
    <w:rsid w:val="003F1E7C"/>
    <w:rsid w:val="003F2CF9"/>
    <w:rsid w:val="003F681C"/>
    <w:rsid w:val="003F7292"/>
    <w:rsid w:val="0040281A"/>
    <w:rsid w:val="00404562"/>
    <w:rsid w:val="0040466D"/>
    <w:rsid w:val="0040583F"/>
    <w:rsid w:val="004061BA"/>
    <w:rsid w:val="0041062A"/>
    <w:rsid w:val="00410B2F"/>
    <w:rsid w:val="00410B80"/>
    <w:rsid w:val="00411AE2"/>
    <w:rsid w:val="004125DC"/>
    <w:rsid w:val="0041306D"/>
    <w:rsid w:val="00413520"/>
    <w:rsid w:val="004135F1"/>
    <w:rsid w:val="0041369E"/>
    <w:rsid w:val="00413795"/>
    <w:rsid w:val="004144EF"/>
    <w:rsid w:val="00415043"/>
    <w:rsid w:val="00416A3C"/>
    <w:rsid w:val="00420757"/>
    <w:rsid w:val="00421E8E"/>
    <w:rsid w:val="00422340"/>
    <w:rsid w:val="00423BDC"/>
    <w:rsid w:val="0042490E"/>
    <w:rsid w:val="0042509F"/>
    <w:rsid w:val="004258E9"/>
    <w:rsid w:val="00426011"/>
    <w:rsid w:val="00430EB3"/>
    <w:rsid w:val="004314A5"/>
    <w:rsid w:val="00431A4A"/>
    <w:rsid w:val="00432DF2"/>
    <w:rsid w:val="004409F0"/>
    <w:rsid w:val="00442378"/>
    <w:rsid w:val="00442AE4"/>
    <w:rsid w:val="004443EF"/>
    <w:rsid w:val="00445E2D"/>
    <w:rsid w:val="00446059"/>
    <w:rsid w:val="00446080"/>
    <w:rsid w:val="004501C6"/>
    <w:rsid w:val="004528F5"/>
    <w:rsid w:val="00452E50"/>
    <w:rsid w:val="00453D8B"/>
    <w:rsid w:val="004574F4"/>
    <w:rsid w:val="0046097A"/>
    <w:rsid w:val="0046166D"/>
    <w:rsid w:val="00461A03"/>
    <w:rsid w:val="00462A85"/>
    <w:rsid w:val="00462AEF"/>
    <w:rsid w:val="00462E1A"/>
    <w:rsid w:val="00463893"/>
    <w:rsid w:val="00463BDC"/>
    <w:rsid w:val="00465CBE"/>
    <w:rsid w:val="0046601D"/>
    <w:rsid w:val="00467E36"/>
    <w:rsid w:val="0047043B"/>
    <w:rsid w:val="00471B7D"/>
    <w:rsid w:val="00472C9D"/>
    <w:rsid w:val="004740CD"/>
    <w:rsid w:val="0047571A"/>
    <w:rsid w:val="00475D10"/>
    <w:rsid w:val="0047607E"/>
    <w:rsid w:val="0047684F"/>
    <w:rsid w:val="00480ADD"/>
    <w:rsid w:val="004820A3"/>
    <w:rsid w:val="004820BF"/>
    <w:rsid w:val="00484319"/>
    <w:rsid w:val="004857F6"/>
    <w:rsid w:val="004878CB"/>
    <w:rsid w:val="00487C81"/>
    <w:rsid w:val="00491C64"/>
    <w:rsid w:val="00492250"/>
    <w:rsid w:val="0049450E"/>
    <w:rsid w:val="00495DF5"/>
    <w:rsid w:val="00496CF5"/>
    <w:rsid w:val="004A0323"/>
    <w:rsid w:val="004A04DC"/>
    <w:rsid w:val="004A07ED"/>
    <w:rsid w:val="004A2448"/>
    <w:rsid w:val="004A319E"/>
    <w:rsid w:val="004A4CC8"/>
    <w:rsid w:val="004A5D89"/>
    <w:rsid w:val="004A6288"/>
    <w:rsid w:val="004A68BA"/>
    <w:rsid w:val="004B0A0A"/>
    <w:rsid w:val="004B1609"/>
    <w:rsid w:val="004B1906"/>
    <w:rsid w:val="004B3F1B"/>
    <w:rsid w:val="004B4943"/>
    <w:rsid w:val="004B64FB"/>
    <w:rsid w:val="004B7633"/>
    <w:rsid w:val="004C0892"/>
    <w:rsid w:val="004C0DC5"/>
    <w:rsid w:val="004C106C"/>
    <w:rsid w:val="004C1B92"/>
    <w:rsid w:val="004C2371"/>
    <w:rsid w:val="004C29B8"/>
    <w:rsid w:val="004C3493"/>
    <w:rsid w:val="004C3806"/>
    <w:rsid w:val="004C3C4F"/>
    <w:rsid w:val="004C46EE"/>
    <w:rsid w:val="004C4DFD"/>
    <w:rsid w:val="004C50DB"/>
    <w:rsid w:val="004C779D"/>
    <w:rsid w:val="004C7AC3"/>
    <w:rsid w:val="004D1B1F"/>
    <w:rsid w:val="004D399E"/>
    <w:rsid w:val="004D4578"/>
    <w:rsid w:val="004D4FB9"/>
    <w:rsid w:val="004D5123"/>
    <w:rsid w:val="004D551A"/>
    <w:rsid w:val="004D5EFB"/>
    <w:rsid w:val="004E0C93"/>
    <w:rsid w:val="004E1BE5"/>
    <w:rsid w:val="004E2734"/>
    <w:rsid w:val="004E2AF3"/>
    <w:rsid w:val="004E3F83"/>
    <w:rsid w:val="004E53C6"/>
    <w:rsid w:val="004E5E0A"/>
    <w:rsid w:val="004F0E81"/>
    <w:rsid w:val="004F6D60"/>
    <w:rsid w:val="004F7586"/>
    <w:rsid w:val="00504948"/>
    <w:rsid w:val="00507C1A"/>
    <w:rsid w:val="00510461"/>
    <w:rsid w:val="005116DF"/>
    <w:rsid w:val="00511D99"/>
    <w:rsid w:val="0051316F"/>
    <w:rsid w:val="005132E7"/>
    <w:rsid w:val="00513F8C"/>
    <w:rsid w:val="00514B5D"/>
    <w:rsid w:val="00514DD5"/>
    <w:rsid w:val="005174EF"/>
    <w:rsid w:val="0052037D"/>
    <w:rsid w:val="0052169F"/>
    <w:rsid w:val="00524AA4"/>
    <w:rsid w:val="00525238"/>
    <w:rsid w:val="0053052E"/>
    <w:rsid w:val="005306C3"/>
    <w:rsid w:val="00531EC4"/>
    <w:rsid w:val="0053206C"/>
    <w:rsid w:val="00533D1E"/>
    <w:rsid w:val="00533E85"/>
    <w:rsid w:val="0053418D"/>
    <w:rsid w:val="00534B49"/>
    <w:rsid w:val="005363D5"/>
    <w:rsid w:val="00537BFE"/>
    <w:rsid w:val="005402FE"/>
    <w:rsid w:val="00542378"/>
    <w:rsid w:val="00543416"/>
    <w:rsid w:val="005468BE"/>
    <w:rsid w:val="00547813"/>
    <w:rsid w:val="0055028B"/>
    <w:rsid w:val="0055290D"/>
    <w:rsid w:val="0055318C"/>
    <w:rsid w:val="00553AE5"/>
    <w:rsid w:val="0055559C"/>
    <w:rsid w:val="00555922"/>
    <w:rsid w:val="00557D1F"/>
    <w:rsid w:val="005611C1"/>
    <w:rsid w:val="0056243E"/>
    <w:rsid w:val="00562981"/>
    <w:rsid w:val="0056556B"/>
    <w:rsid w:val="00566244"/>
    <w:rsid w:val="005715A1"/>
    <w:rsid w:val="00572F62"/>
    <w:rsid w:val="00574767"/>
    <w:rsid w:val="00575FE9"/>
    <w:rsid w:val="00576D5A"/>
    <w:rsid w:val="005816D9"/>
    <w:rsid w:val="00581B4C"/>
    <w:rsid w:val="00581B64"/>
    <w:rsid w:val="00581CD5"/>
    <w:rsid w:val="00581DAE"/>
    <w:rsid w:val="00582EA8"/>
    <w:rsid w:val="005835AF"/>
    <w:rsid w:val="00584998"/>
    <w:rsid w:val="00587300"/>
    <w:rsid w:val="0059098F"/>
    <w:rsid w:val="00591416"/>
    <w:rsid w:val="00592DFC"/>
    <w:rsid w:val="0059439C"/>
    <w:rsid w:val="005A0E55"/>
    <w:rsid w:val="005A174E"/>
    <w:rsid w:val="005A3A06"/>
    <w:rsid w:val="005A55E6"/>
    <w:rsid w:val="005B0FAD"/>
    <w:rsid w:val="005B14B3"/>
    <w:rsid w:val="005B2C0D"/>
    <w:rsid w:val="005B70AD"/>
    <w:rsid w:val="005B77E6"/>
    <w:rsid w:val="005C035B"/>
    <w:rsid w:val="005C1371"/>
    <w:rsid w:val="005C18BB"/>
    <w:rsid w:val="005C1B6D"/>
    <w:rsid w:val="005C6FA5"/>
    <w:rsid w:val="005D05F1"/>
    <w:rsid w:val="005D45EB"/>
    <w:rsid w:val="005D6DF8"/>
    <w:rsid w:val="005D6FAE"/>
    <w:rsid w:val="005D7690"/>
    <w:rsid w:val="005E01BC"/>
    <w:rsid w:val="005E1209"/>
    <w:rsid w:val="005E1B52"/>
    <w:rsid w:val="005E2C90"/>
    <w:rsid w:val="005E325D"/>
    <w:rsid w:val="005F0FD6"/>
    <w:rsid w:val="005F1679"/>
    <w:rsid w:val="005F1AE7"/>
    <w:rsid w:val="005F2170"/>
    <w:rsid w:val="005F2B1A"/>
    <w:rsid w:val="005F427E"/>
    <w:rsid w:val="005F4922"/>
    <w:rsid w:val="005F64CA"/>
    <w:rsid w:val="005F6C52"/>
    <w:rsid w:val="005F7236"/>
    <w:rsid w:val="00601676"/>
    <w:rsid w:val="00602A54"/>
    <w:rsid w:val="00602D3D"/>
    <w:rsid w:val="00604011"/>
    <w:rsid w:val="006042C0"/>
    <w:rsid w:val="00611766"/>
    <w:rsid w:val="00612D57"/>
    <w:rsid w:val="00613E8B"/>
    <w:rsid w:val="006149F8"/>
    <w:rsid w:val="006212AD"/>
    <w:rsid w:val="00621E1F"/>
    <w:rsid w:val="006222A3"/>
    <w:rsid w:val="006229FD"/>
    <w:rsid w:val="00625422"/>
    <w:rsid w:val="006260EA"/>
    <w:rsid w:val="0063069A"/>
    <w:rsid w:val="006307A3"/>
    <w:rsid w:val="00632B82"/>
    <w:rsid w:val="0063420C"/>
    <w:rsid w:val="00635C6B"/>
    <w:rsid w:val="006377DC"/>
    <w:rsid w:val="00644451"/>
    <w:rsid w:val="00646367"/>
    <w:rsid w:val="006465B6"/>
    <w:rsid w:val="0064679D"/>
    <w:rsid w:val="00646BED"/>
    <w:rsid w:val="00647932"/>
    <w:rsid w:val="006521DA"/>
    <w:rsid w:val="006523E0"/>
    <w:rsid w:val="006533E4"/>
    <w:rsid w:val="00653FF4"/>
    <w:rsid w:val="00654ED3"/>
    <w:rsid w:val="00655797"/>
    <w:rsid w:val="006558E6"/>
    <w:rsid w:val="00656940"/>
    <w:rsid w:val="0066025D"/>
    <w:rsid w:val="00661FC2"/>
    <w:rsid w:val="00662CBC"/>
    <w:rsid w:val="00662F0C"/>
    <w:rsid w:val="006643BC"/>
    <w:rsid w:val="006657EE"/>
    <w:rsid w:val="006679C1"/>
    <w:rsid w:val="00667EF1"/>
    <w:rsid w:val="00671031"/>
    <w:rsid w:val="0067136A"/>
    <w:rsid w:val="006714B4"/>
    <w:rsid w:val="00671A54"/>
    <w:rsid w:val="00674F94"/>
    <w:rsid w:val="00676833"/>
    <w:rsid w:val="00676CF8"/>
    <w:rsid w:val="006772B7"/>
    <w:rsid w:val="006805E8"/>
    <w:rsid w:val="006809E2"/>
    <w:rsid w:val="00682379"/>
    <w:rsid w:val="0068390C"/>
    <w:rsid w:val="00684539"/>
    <w:rsid w:val="00684698"/>
    <w:rsid w:val="00685C91"/>
    <w:rsid w:val="006863D1"/>
    <w:rsid w:val="006908CE"/>
    <w:rsid w:val="00690E0D"/>
    <w:rsid w:val="00690EEE"/>
    <w:rsid w:val="006911F0"/>
    <w:rsid w:val="00691B73"/>
    <w:rsid w:val="006921EE"/>
    <w:rsid w:val="006924D8"/>
    <w:rsid w:val="00692B08"/>
    <w:rsid w:val="00693AC8"/>
    <w:rsid w:val="00694037"/>
    <w:rsid w:val="006959CA"/>
    <w:rsid w:val="00697BEF"/>
    <w:rsid w:val="00697E6F"/>
    <w:rsid w:val="006A1C09"/>
    <w:rsid w:val="006A300B"/>
    <w:rsid w:val="006A34BD"/>
    <w:rsid w:val="006A4813"/>
    <w:rsid w:val="006A53EA"/>
    <w:rsid w:val="006A5EC6"/>
    <w:rsid w:val="006A5FE7"/>
    <w:rsid w:val="006A7266"/>
    <w:rsid w:val="006A79AC"/>
    <w:rsid w:val="006B1733"/>
    <w:rsid w:val="006B3307"/>
    <w:rsid w:val="006B35DC"/>
    <w:rsid w:val="006B36FC"/>
    <w:rsid w:val="006B3E0F"/>
    <w:rsid w:val="006B64D4"/>
    <w:rsid w:val="006C09EC"/>
    <w:rsid w:val="006C0BF5"/>
    <w:rsid w:val="006C1B36"/>
    <w:rsid w:val="006C2336"/>
    <w:rsid w:val="006C2C3A"/>
    <w:rsid w:val="006C3EAD"/>
    <w:rsid w:val="006C4DF2"/>
    <w:rsid w:val="006C5AA1"/>
    <w:rsid w:val="006C5D4F"/>
    <w:rsid w:val="006C65E7"/>
    <w:rsid w:val="006C661F"/>
    <w:rsid w:val="006C79C0"/>
    <w:rsid w:val="006C7F0C"/>
    <w:rsid w:val="006D0A3A"/>
    <w:rsid w:val="006D1DAA"/>
    <w:rsid w:val="006D2623"/>
    <w:rsid w:val="006D3660"/>
    <w:rsid w:val="006D3CC7"/>
    <w:rsid w:val="006D537F"/>
    <w:rsid w:val="006D73E3"/>
    <w:rsid w:val="006D7FFA"/>
    <w:rsid w:val="006E4D5F"/>
    <w:rsid w:val="006F24ED"/>
    <w:rsid w:val="006F25C8"/>
    <w:rsid w:val="006F4A1D"/>
    <w:rsid w:val="00702E68"/>
    <w:rsid w:val="0070402A"/>
    <w:rsid w:val="007041F8"/>
    <w:rsid w:val="00704675"/>
    <w:rsid w:val="007049FA"/>
    <w:rsid w:val="00704F32"/>
    <w:rsid w:val="0070551E"/>
    <w:rsid w:val="007057E6"/>
    <w:rsid w:val="00706668"/>
    <w:rsid w:val="00706E0C"/>
    <w:rsid w:val="0070728E"/>
    <w:rsid w:val="00710774"/>
    <w:rsid w:val="00712C4C"/>
    <w:rsid w:val="00713736"/>
    <w:rsid w:val="0071431A"/>
    <w:rsid w:val="00714D00"/>
    <w:rsid w:val="0071500B"/>
    <w:rsid w:val="0071724C"/>
    <w:rsid w:val="007172A8"/>
    <w:rsid w:val="00720592"/>
    <w:rsid w:val="007220CD"/>
    <w:rsid w:val="00722461"/>
    <w:rsid w:val="00722645"/>
    <w:rsid w:val="00725073"/>
    <w:rsid w:val="007258A1"/>
    <w:rsid w:val="007265B8"/>
    <w:rsid w:val="0072680A"/>
    <w:rsid w:val="00727135"/>
    <w:rsid w:val="00727AB7"/>
    <w:rsid w:val="0073074E"/>
    <w:rsid w:val="0073114B"/>
    <w:rsid w:val="00731685"/>
    <w:rsid w:val="00732DBC"/>
    <w:rsid w:val="007338DF"/>
    <w:rsid w:val="0073421B"/>
    <w:rsid w:val="0073601E"/>
    <w:rsid w:val="00736548"/>
    <w:rsid w:val="007377CA"/>
    <w:rsid w:val="00740916"/>
    <w:rsid w:val="007428EF"/>
    <w:rsid w:val="007429DF"/>
    <w:rsid w:val="00742D40"/>
    <w:rsid w:val="00745DEB"/>
    <w:rsid w:val="007460DD"/>
    <w:rsid w:val="00747BD2"/>
    <w:rsid w:val="00751782"/>
    <w:rsid w:val="007517E2"/>
    <w:rsid w:val="00752921"/>
    <w:rsid w:val="0075365A"/>
    <w:rsid w:val="00754430"/>
    <w:rsid w:val="00754B79"/>
    <w:rsid w:val="00760C45"/>
    <w:rsid w:val="007622B3"/>
    <w:rsid w:val="00766CC9"/>
    <w:rsid w:val="00771B58"/>
    <w:rsid w:val="007742CF"/>
    <w:rsid w:val="00774646"/>
    <w:rsid w:val="00780B88"/>
    <w:rsid w:val="0078203F"/>
    <w:rsid w:val="007825F4"/>
    <w:rsid w:val="007838E2"/>
    <w:rsid w:val="0078489A"/>
    <w:rsid w:val="00784C3F"/>
    <w:rsid w:val="00784E16"/>
    <w:rsid w:val="00785F0D"/>
    <w:rsid w:val="00785FCC"/>
    <w:rsid w:val="007916B1"/>
    <w:rsid w:val="0079280F"/>
    <w:rsid w:val="00792931"/>
    <w:rsid w:val="007936B9"/>
    <w:rsid w:val="00795788"/>
    <w:rsid w:val="00796F46"/>
    <w:rsid w:val="0079784F"/>
    <w:rsid w:val="00797E2F"/>
    <w:rsid w:val="007A13A3"/>
    <w:rsid w:val="007A4477"/>
    <w:rsid w:val="007A5881"/>
    <w:rsid w:val="007A5B41"/>
    <w:rsid w:val="007A5C04"/>
    <w:rsid w:val="007A6AB3"/>
    <w:rsid w:val="007A7835"/>
    <w:rsid w:val="007A7966"/>
    <w:rsid w:val="007B24DB"/>
    <w:rsid w:val="007B2596"/>
    <w:rsid w:val="007B2F8D"/>
    <w:rsid w:val="007B3145"/>
    <w:rsid w:val="007B3293"/>
    <w:rsid w:val="007B6AE0"/>
    <w:rsid w:val="007C24BA"/>
    <w:rsid w:val="007C32AA"/>
    <w:rsid w:val="007C3366"/>
    <w:rsid w:val="007C3EA6"/>
    <w:rsid w:val="007C45EE"/>
    <w:rsid w:val="007C5D34"/>
    <w:rsid w:val="007C6B29"/>
    <w:rsid w:val="007C6EDF"/>
    <w:rsid w:val="007C6FD1"/>
    <w:rsid w:val="007D02EB"/>
    <w:rsid w:val="007D03AA"/>
    <w:rsid w:val="007D4761"/>
    <w:rsid w:val="007D4F84"/>
    <w:rsid w:val="007D646F"/>
    <w:rsid w:val="007D720D"/>
    <w:rsid w:val="007D7850"/>
    <w:rsid w:val="007E21E0"/>
    <w:rsid w:val="007E3309"/>
    <w:rsid w:val="007F413E"/>
    <w:rsid w:val="007F45B4"/>
    <w:rsid w:val="007F7388"/>
    <w:rsid w:val="007F7B5C"/>
    <w:rsid w:val="00800017"/>
    <w:rsid w:val="00800261"/>
    <w:rsid w:val="00801A61"/>
    <w:rsid w:val="008064C5"/>
    <w:rsid w:val="00806D11"/>
    <w:rsid w:val="00814BC8"/>
    <w:rsid w:val="00815438"/>
    <w:rsid w:val="008200EB"/>
    <w:rsid w:val="00820544"/>
    <w:rsid w:val="00820A1D"/>
    <w:rsid w:val="00822B09"/>
    <w:rsid w:val="00822D9D"/>
    <w:rsid w:val="00824558"/>
    <w:rsid w:val="00824912"/>
    <w:rsid w:val="00824A94"/>
    <w:rsid w:val="00824D17"/>
    <w:rsid w:val="008258DF"/>
    <w:rsid w:val="008260B4"/>
    <w:rsid w:val="008274C9"/>
    <w:rsid w:val="00827B78"/>
    <w:rsid w:val="00834346"/>
    <w:rsid w:val="00834777"/>
    <w:rsid w:val="00840197"/>
    <w:rsid w:val="00840E75"/>
    <w:rsid w:val="00841962"/>
    <w:rsid w:val="008419B8"/>
    <w:rsid w:val="00845C25"/>
    <w:rsid w:val="00847DC8"/>
    <w:rsid w:val="00850B42"/>
    <w:rsid w:val="00852B39"/>
    <w:rsid w:val="0085403C"/>
    <w:rsid w:val="00855011"/>
    <w:rsid w:val="00856798"/>
    <w:rsid w:val="008635E7"/>
    <w:rsid w:val="00865903"/>
    <w:rsid w:val="00866E05"/>
    <w:rsid w:val="008675B6"/>
    <w:rsid w:val="0086777C"/>
    <w:rsid w:val="00870C1D"/>
    <w:rsid w:val="00871C1E"/>
    <w:rsid w:val="008723C9"/>
    <w:rsid w:val="0087244D"/>
    <w:rsid w:val="00872B5A"/>
    <w:rsid w:val="00872C22"/>
    <w:rsid w:val="0087378E"/>
    <w:rsid w:val="00876289"/>
    <w:rsid w:val="00876C38"/>
    <w:rsid w:val="00876FEF"/>
    <w:rsid w:val="0088147E"/>
    <w:rsid w:val="008816A6"/>
    <w:rsid w:val="008866B7"/>
    <w:rsid w:val="00886A0E"/>
    <w:rsid w:val="00887384"/>
    <w:rsid w:val="00887B1C"/>
    <w:rsid w:val="00891A24"/>
    <w:rsid w:val="00894E0F"/>
    <w:rsid w:val="00895730"/>
    <w:rsid w:val="00895C62"/>
    <w:rsid w:val="00895FB8"/>
    <w:rsid w:val="00895FFB"/>
    <w:rsid w:val="00896AF1"/>
    <w:rsid w:val="00896D06"/>
    <w:rsid w:val="008976E7"/>
    <w:rsid w:val="008A2516"/>
    <w:rsid w:val="008A2579"/>
    <w:rsid w:val="008A5E58"/>
    <w:rsid w:val="008A6977"/>
    <w:rsid w:val="008A739B"/>
    <w:rsid w:val="008B1BDC"/>
    <w:rsid w:val="008B32DB"/>
    <w:rsid w:val="008B429E"/>
    <w:rsid w:val="008B4691"/>
    <w:rsid w:val="008B4718"/>
    <w:rsid w:val="008B475F"/>
    <w:rsid w:val="008C2441"/>
    <w:rsid w:val="008C2804"/>
    <w:rsid w:val="008C3228"/>
    <w:rsid w:val="008C40C6"/>
    <w:rsid w:val="008C500D"/>
    <w:rsid w:val="008C5186"/>
    <w:rsid w:val="008C5301"/>
    <w:rsid w:val="008C5552"/>
    <w:rsid w:val="008C5DFB"/>
    <w:rsid w:val="008C6C95"/>
    <w:rsid w:val="008D1CE0"/>
    <w:rsid w:val="008D2C36"/>
    <w:rsid w:val="008D69D7"/>
    <w:rsid w:val="008E6E72"/>
    <w:rsid w:val="008F0D07"/>
    <w:rsid w:val="008F0FAB"/>
    <w:rsid w:val="008F15F1"/>
    <w:rsid w:val="008F3FCC"/>
    <w:rsid w:val="008F4DF7"/>
    <w:rsid w:val="008F4E36"/>
    <w:rsid w:val="008F5B65"/>
    <w:rsid w:val="008F6600"/>
    <w:rsid w:val="008F7022"/>
    <w:rsid w:val="0090045B"/>
    <w:rsid w:val="0090337A"/>
    <w:rsid w:val="009052FA"/>
    <w:rsid w:val="00906D05"/>
    <w:rsid w:val="0091010D"/>
    <w:rsid w:val="00910345"/>
    <w:rsid w:val="00910C48"/>
    <w:rsid w:val="00911032"/>
    <w:rsid w:val="0091542B"/>
    <w:rsid w:val="00921B9E"/>
    <w:rsid w:val="00926192"/>
    <w:rsid w:val="0092699E"/>
    <w:rsid w:val="00931568"/>
    <w:rsid w:val="0093284B"/>
    <w:rsid w:val="0093365F"/>
    <w:rsid w:val="00935A92"/>
    <w:rsid w:val="00936CFF"/>
    <w:rsid w:val="00937C1D"/>
    <w:rsid w:val="00940917"/>
    <w:rsid w:val="00940A43"/>
    <w:rsid w:val="0094130C"/>
    <w:rsid w:val="00944EA2"/>
    <w:rsid w:val="0094519A"/>
    <w:rsid w:val="00946574"/>
    <w:rsid w:val="00947DA7"/>
    <w:rsid w:val="0095039C"/>
    <w:rsid w:val="009504A9"/>
    <w:rsid w:val="009506BD"/>
    <w:rsid w:val="009506DE"/>
    <w:rsid w:val="009523EA"/>
    <w:rsid w:val="00952725"/>
    <w:rsid w:val="00952764"/>
    <w:rsid w:val="00954A12"/>
    <w:rsid w:val="00954E3D"/>
    <w:rsid w:val="009568D3"/>
    <w:rsid w:val="00957314"/>
    <w:rsid w:val="00960ECB"/>
    <w:rsid w:val="00961CDB"/>
    <w:rsid w:val="0096305D"/>
    <w:rsid w:val="009634D5"/>
    <w:rsid w:val="00964051"/>
    <w:rsid w:val="00964299"/>
    <w:rsid w:val="009651BD"/>
    <w:rsid w:val="00966CF3"/>
    <w:rsid w:val="00967590"/>
    <w:rsid w:val="00970E1D"/>
    <w:rsid w:val="00971192"/>
    <w:rsid w:val="009713A8"/>
    <w:rsid w:val="00971488"/>
    <w:rsid w:val="009751FE"/>
    <w:rsid w:val="009763B6"/>
    <w:rsid w:val="00976D31"/>
    <w:rsid w:val="00977314"/>
    <w:rsid w:val="00980CE8"/>
    <w:rsid w:val="00983EA2"/>
    <w:rsid w:val="0098439D"/>
    <w:rsid w:val="009852B2"/>
    <w:rsid w:val="00986B6C"/>
    <w:rsid w:val="00987025"/>
    <w:rsid w:val="00991AC1"/>
    <w:rsid w:val="00991DE6"/>
    <w:rsid w:val="00993738"/>
    <w:rsid w:val="0099406A"/>
    <w:rsid w:val="00994425"/>
    <w:rsid w:val="0099462E"/>
    <w:rsid w:val="009948FA"/>
    <w:rsid w:val="00995AA8"/>
    <w:rsid w:val="00996355"/>
    <w:rsid w:val="009A320B"/>
    <w:rsid w:val="009A3631"/>
    <w:rsid w:val="009A4A0E"/>
    <w:rsid w:val="009A6625"/>
    <w:rsid w:val="009A743C"/>
    <w:rsid w:val="009A7674"/>
    <w:rsid w:val="009B0819"/>
    <w:rsid w:val="009B14EA"/>
    <w:rsid w:val="009B20E9"/>
    <w:rsid w:val="009B59BB"/>
    <w:rsid w:val="009B72D0"/>
    <w:rsid w:val="009B7654"/>
    <w:rsid w:val="009C16DE"/>
    <w:rsid w:val="009C24A5"/>
    <w:rsid w:val="009C2A14"/>
    <w:rsid w:val="009C2F5C"/>
    <w:rsid w:val="009C3449"/>
    <w:rsid w:val="009C3A79"/>
    <w:rsid w:val="009C5C19"/>
    <w:rsid w:val="009C5F89"/>
    <w:rsid w:val="009C708B"/>
    <w:rsid w:val="009D0494"/>
    <w:rsid w:val="009D2157"/>
    <w:rsid w:val="009D27C1"/>
    <w:rsid w:val="009D36A5"/>
    <w:rsid w:val="009D6625"/>
    <w:rsid w:val="009D6C9E"/>
    <w:rsid w:val="009D77C2"/>
    <w:rsid w:val="009E0558"/>
    <w:rsid w:val="009E0D5A"/>
    <w:rsid w:val="009E7277"/>
    <w:rsid w:val="009E7ADF"/>
    <w:rsid w:val="009F09C6"/>
    <w:rsid w:val="009F0AAD"/>
    <w:rsid w:val="009F0B06"/>
    <w:rsid w:val="009F2C7C"/>
    <w:rsid w:val="009F37EA"/>
    <w:rsid w:val="009F42F2"/>
    <w:rsid w:val="009F4765"/>
    <w:rsid w:val="009F64A7"/>
    <w:rsid w:val="009F6E51"/>
    <w:rsid w:val="00A008A0"/>
    <w:rsid w:val="00A010DF"/>
    <w:rsid w:val="00A02164"/>
    <w:rsid w:val="00A05466"/>
    <w:rsid w:val="00A116C3"/>
    <w:rsid w:val="00A1280B"/>
    <w:rsid w:val="00A130AE"/>
    <w:rsid w:val="00A137AD"/>
    <w:rsid w:val="00A1458B"/>
    <w:rsid w:val="00A14AC3"/>
    <w:rsid w:val="00A15C6B"/>
    <w:rsid w:val="00A1688F"/>
    <w:rsid w:val="00A17607"/>
    <w:rsid w:val="00A20C78"/>
    <w:rsid w:val="00A26493"/>
    <w:rsid w:val="00A3018A"/>
    <w:rsid w:val="00A305C3"/>
    <w:rsid w:val="00A3082F"/>
    <w:rsid w:val="00A317FD"/>
    <w:rsid w:val="00A3450C"/>
    <w:rsid w:val="00A4049C"/>
    <w:rsid w:val="00A40EB7"/>
    <w:rsid w:val="00A4673B"/>
    <w:rsid w:val="00A4750A"/>
    <w:rsid w:val="00A47BC8"/>
    <w:rsid w:val="00A501A1"/>
    <w:rsid w:val="00A50533"/>
    <w:rsid w:val="00A52A1E"/>
    <w:rsid w:val="00A55101"/>
    <w:rsid w:val="00A55483"/>
    <w:rsid w:val="00A55BBC"/>
    <w:rsid w:val="00A55CDE"/>
    <w:rsid w:val="00A5601D"/>
    <w:rsid w:val="00A56A16"/>
    <w:rsid w:val="00A56F90"/>
    <w:rsid w:val="00A60CA9"/>
    <w:rsid w:val="00A60EC7"/>
    <w:rsid w:val="00A62673"/>
    <w:rsid w:val="00A649DC"/>
    <w:rsid w:val="00A66EF9"/>
    <w:rsid w:val="00A709A0"/>
    <w:rsid w:val="00A7252E"/>
    <w:rsid w:val="00A73F8B"/>
    <w:rsid w:val="00A76DAC"/>
    <w:rsid w:val="00A82400"/>
    <w:rsid w:val="00A8380F"/>
    <w:rsid w:val="00A85151"/>
    <w:rsid w:val="00A85783"/>
    <w:rsid w:val="00A867A9"/>
    <w:rsid w:val="00A86A76"/>
    <w:rsid w:val="00A90845"/>
    <w:rsid w:val="00A91A34"/>
    <w:rsid w:val="00A9299E"/>
    <w:rsid w:val="00A96E92"/>
    <w:rsid w:val="00AA01D6"/>
    <w:rsid w:val="00AA1252"/>
    <w:rsid w:val="00AA337A"/>
    <w:rsid w:val="00AA73A9"/>
    <w:rsid w:val="00AB0BC2"/>
    <w:rsid w:val="00AB107E"/>
    <w:rsid w:val="00AB4138"/>
    <w:rsid w:val="00AC0099"/>
    <w:rsid w:val="00AC2D4A"/>
    <w:rsid w:val="00AC2E57"/>
    <w:rsid w:val="00AC331B"/>
    <w:rsid w:val="00AC3B69"/>
    <w:rsid w:val="00AD154D"/>
    <w:rsid w:val="00AD177E"/>
    <w:rsid w:val="00AD1D2D"/>
    <w:rsid w:val="00AD3C91"/>
    <w:rsid w:val="00AD449E"/>
    <w:rsid w:val="00AD6F83"/>
    <w:rsid w:val="00AE1986"/>
    <w:rsid w:val="00AE1ED7"/>
    <w:rsid w:val="00AE3BE7"/>
    <w:rsid w:val="00AE56AD"/>
    <w:rsid w:val="00AF0281"/>
    <w:rsid w:val="00AF300F"/>
    <w:rsid w:val="00AF41A0"/>
    <w:rsid w:val="00AF4FF6"/>
    <w:rsid w:val="00AF6292"/>
    <w:rsid w:val="00AF7353"/>
    <w:rsid w:val="00AF7A49"/>
    <w:rsid w:val="00B004CD"/>
    <w:rsid w:val="00B04695"/>
    <w:rsid w:val="00B064F3"/>
    <w:rsid w:val="00B07191"/>
    <w:rsid w:val="00B07E05"/>
    <w:rsid w:val="00B103C8"/>
    <w:rsid w:val="00B10F4B"/>
    <w:rsid w:val="00B152E1"/>
    <w:rsid w:val="00B22A4B"/>
    <w:rsid w:val="00B2486C"/>
    <w:rsid w:val="00B25930"/>
    <w:rsid w:val="00B26672"/>
    <w:rsid w:val="00B34A23"/>
    <w:rsid w:val="00B40005"/>
    <w:rsid w:val="00B41AA7"/>
    <w:rsid w:val="00B4309A"/>
    <w:rsid w:val="00B439C7"/>
    <w:rsid w:val="00B45CCF"/>
    <w:rsid w:val="00B46F90"/>
    <w:rsid w:val="00B50B66"/>
    <w:rsid w:val="00B5208F"/>
    <w:rsid w:val="00B53D70"/>
    <w:rsid w:val="00B5425E"/>
    <w:rsid w:val="00B60227"/>
    <w:rsid w:val="00B61A79"/>
    <w:rsid w:val="00B62A61"/>
    <w:rsid w:val="00B63900"/>
    <w:rsid w:val="00B63E6E"/>
    <w:rsid w:val="00B63EAC"/>
    <w:rsid w:val="00B65F79"/>
    <w:rsid w:val="00B665F6"/>
    <w:rsid w:val="00B66682"/>
    <w:rsid w:val="00B7029A"/>
    <w:rsid w:val="00B708BE"/>
    <w:rsid w:val="00B70A91"/>
    <w:rsid w:val="00B70CE0"/>
    <w:rsid w:val="00B7148C"/>
    <w:rsid w:val="00B716BA"/>
    <w:rsid w:val="00B71894"/>
    <w:rsid w:val="00B733F4"/>
    <w:rsid w:val="00B74412"/>
    <w:rsid w:val="00B748A0"/>
    <w:rsid w:val="00B76632"/>
    <w:rsid w:val="00B82ACB"/>
    <w:rsid w:val="00B82D96"/>
    <w:rsid w:val="00B86533"/>
    <w:rsid w:val="00B865B8"/>
    <w:rsid w:val="00B873D3"/>
    <w:rsid w:val="00B905CB"/>
    <w:rsid w:val="00B920D0"/>
    <w:rsid w:val="00B926A6"/>
    <w:rsid w:val="00B95721"/>
    <w:rsid w:val="00B97DE0"/>
    <w:rsid w:val="00BA01F8"/>
    <w:rsid w:val="00BA1D90"/>
    <w:rsid w:val="00BA21D0"/>
    <w:rsid w:val="00BA2A9E"/>
    <w:rsid w:val="00BA2E2C"/>
    <w:rsid w:val="00BA435A"/>
    <w:rsid w:val="00BA5722"/>
    <w:rsid w:val="00BB0C37"/>
    <w:rsid w:val="00BB1970"/>
    <w:rsid w:val="00BB3E8A"/>
    <w:rsid w:val="00BB46DE"/>
    <w:rsid w:val="00BC117E"/>
    <w:rsid w:val="00BC349B"/>
    <w:rsid w:val="00BC35CF"/>
    <w:rsid w:val="00BC376F"/>
    <w:rsid w:val="00BC3C76"/>
    <w:rsid w:val="00BC3FCA"/>
    <w:rsid w:val="00BC444E"/>
    <w:rsid w:val="00BC453D"/>
    <w:rsid w:val="00BC510A"/>
    <w:rsid w:val="00BC56BA"/>
    <w:rsid w:val="00BC5B24"/>
    <w:rsid w:val="00BC5ECA"/>
    <w:rsid w:val="00BC5FF0"/>
    <w:rsid w:val="00BC7478"/>
    <w:rsid w:val="00BC7730"/>
    <w:rsid w:val="00BD2E80"/>
    <w:rsid w:val="00BD368C"/>
    <w:rsid w:val="00BD4F31"/>
    <w:rsid w:val="00BD7E13"/>
    <w:rsid w:val="00BE4F1F"/>
    <w:rsid w:val="00BF06C0"/>
    <w:rsid w:val="00BF128E"/>
    <w:rsid w:val="00BF2385"/>
    <w:rsid w:val="00BF326F"/>
    <w:rsid w:val="00BF446F"/>
    <w:rsid w:val="00BF55EC"/>
    <w:rsid w:val="00BF6810"/>
    <w:rsid w:val="00BF71AB"/>
    <w:rsid w:val="00C0057B"/>
    <w:rsid w:val="00C011F5"/>
    <w:rsid w:val="00C02BE6"/>
    <w:rsid w:val="00C039D8"/>
    <w:rsid w:val="00C05AA7"/>
    <w:rsid w:val="00C113F4"/>
    <w:rsid w:val="00C12839"/>
    <w:rsid w:val="00C12AF5"/>
    <w:rsid w:val="00C15223"/>
    <w:rsid w:val="00C15CAF"/>
    <w:rsid w:val="00C26091"/>
    <w:rsid w:val="00C27659"/>
    <w:rsid w:val="00C277BF"/>
    <w:rsid w:val="00C30650"/>
    <w:rsid w:val="00C30DEE"/>
    <w:rsid w:val="00C31797"/>
    <w:rsid w:val="00C3212D"/>
    <w:rsid w:val="00C40FCD"/>
    <w:rsid w:val="00C41611"/>
    <w:rsid w:val="00C43947"/>
    <w:rsid w:val="00C4443A"/>
    <w:rsid w:val="00C44D12"/>
    <w:rsid w:val="00C452DC"/>
    <w:rsid w:val="00C51F1A"/>
    <w:rsid w:val="00C530DD"/>
    <w:rsid w:val="00C55E12"/>
    <w:rsid w:val="00C578DF"/>
    <w:rsid w:val="00C6095A"/>
    <w:rsid w:val="00C630AA"/>
    <w:rsid w:val="00C64F33"/>
    <w:rsid w:val="00C659F1"/>
    <w:rsid w:val="00C66876"/>
    <w:rsid w:val="00C672BE"/>
    <w:rsid w:val="00C67504"/>
    <w:rsid w:val="00C67990"/>
    <w:rsid w:val="00C72672"/>
    <w:rsid w:val="00C72A75"/>
    <w:rsid w:val="00C73FDB"/>
    <w:rsid w:val="00C74BDE"/>
    <w:rsid w:val="00C77247"/>
    <w:rsid w:val="00C81132"/>
    <w:rsid w:val="00C826F6"/>
    <w:rsid w:val="00C83026"/>
    <w:rsid w:val="00C84510"/>
    <w:rsid w:val="00C87228"/>
    <w:rsid w:val="00C90B9E"/>
    <w:rsid w:val="00C911A9"/>
    <w:rsid w:val="00C94E1B"/>
    <w:rsid w:val="00C94E4B"/>
    <w:rsid w:val="00CA2357"/>
    <w:rsid w:val="00CA2D6E"/>
    <w:rsid w:val="00CA315C"/>
    <w:rsid w:val="00CA3264"/>
    <w:rsid w:val="00CA3E7C"/>
    <w:rsid w:val="00CA4429"/>
    <w:rsid w:val="00CA7A8D"/>
    <w:rsid w:val="00CB0502"/>
    <w:rsid w:val="00CB274B"/>
    <w:rsid w:val="00CB4282"/>
    <w:rsid w:val="00CB42A1"/>
    <w:rsid w:val="00CB58A9"/>
    <w:rsid w:val="00CB74E2"/>
    <w:rsid w:val="00CB74FF"/>
    <w:rsid w:val="00CC44A8"/>
    <w:rsid w:val="00CC4A61"/>
    <w:rsid w:val="00CC535F"/>
    <w:rsid w:val="00CC57C8"/>
    <w:rsid w:val="00CC596E"/>
    <w:rsid w:val="00CC5C90"/>
    <w:rsid w:val="00CC6381"/>
    <w:rsid w:val="00CC7A12"/>
    <w:rsid w:val="00CD026A"/>
    <w:rsid w:val="00CD04CF"/>
    <w:rsid w:val="00CD29C5"/>
    <w:rsid w:val="00CD6787"/>
    <w:rsid w:val="00CD7D23"/>
    <w:rsid w:val="00CE189D"/>
    <w:rsid w:val="00CE38CC"/>
    <w:rsid w:val="00CE3D43"/>
    <w:rsid w:val="00CE497C"/>
    <w:rsid w:val="00CE5429"/>
    <w:rsid w:val="00CE5954"/>
    <w:rsid w:val="00CE69AD"/>
    <w:rsid w:val="00CF01AD"/>
    <w:rsid w:val="00CF104D"/>
    <w:rsid w:val="00CF380A"/>
    <w:rsid w:val="00CF41C3"/>
    <w:rsid w:val="00CF672F"/>
    <w:rsid w:val="00CF6BBA"/>
    <w:rsid w:val="00CF71F1"/>
    <w:rsid w:val="00D02108"/>
    <w:rsid w:val="00D02C36"/>
    <w:rsid w:val="00D03446"/>
    <w:rsid w:val="00D03E1E"/>
    <w:rsid w:val="00D06B74"/>
    <w:rsid w:val="00D06E1D"/>
    <w:rsid w:val="00D10726"/>
    <w:rsid w:val="00D12669"/>
    <w:rsid w:val="00D13E1E"/>
    <w:rsid w:val="00D14410"/>
    <w:rsid w:val="00D156B1"/>
    <w:rsid w:val="00D160B0"/>
    <w:rsid w:val="00D1697F"/>
    <w:rsid w:val="00D16A18"/>
    <w:rsid w:val="00D2203C"/>
    <w:rsid w:val="00D22801"/>
    <w:rsid w:val="00D22CC6"/>
    <w:rsid w:val="00D2367D"/>
    <w:rsid w:val="00D238ED"/>
    <w:rsid w:val="00D24874"/>
    <w:rsid w:val="00D24A57"/>
    <w:rsid w:val="00D24E46"/>
    <w:rsid w:val="00D25421"/>
    <w:rsid w:val="00D25474"/>
    <w:rsid w:val="00D2563B"/>
    <w:rsid w:val="00D27BB8"/>
    <w:rsid w:val="00D30535"/>
    <w:rsid w:val="00D3087D"/>
    <w:rsid w:val="00D31058"/>
    <w:rsid w:val="00D324E1"/>
    <w:rsid w:val="00D33179"/>
    <w:rsid w:val="00D33F77"/>
    <w:rsid w:val="00D362FE"/>
    <w:rsid w:val="00D4102B"/>
    <w:rsid w:val="00D42380"/>
    <w:rsid w:val="00D430F1"/>
    <w:rsid w:val="00D50750"/>
    <w:rsid w:val="00D50DD8"/>
    <w:rsid w:val="00D51574"/>
    <w:rsid w:val="00D52959"/>
    <w:rsid w:val="00D53209"/>
    <w:rsid w:val="00D55103"/>
    <w:rsid w:val="00D565BF"/>
    <w:rsid w:val="00D57087"/>
    <w:rsid w:val="00D60D70"/>
    <w:rsid w:val="00D61924"/>
    <w:rsid w:val="00D61D1D"/>
    <w:rsid w:val="00D62CDB"/>
    <w:rsid w:val="00D641B9"/>
    <w:rsid w:val="00D64A3E"/>
    <w:rsid w:val="00D661C1"/>
    <w:rsid w:val="00D73925"/>
    <w:rsid w:val="00D74E2C"/>
    <w:rsid w:val="00D74EC0"/>
    <w:rsid w:val="00D75958"/>
    <w:rsid w:val="00D807AA"/>
    <w:rsid w:val="00D83DD0"/>
    <w:rsid w:val="00D90141"/>
    <w:rsid w:val="00D91FD6"/>
    <w:rsid w:val="00D935E4"/>
    <w:rsid w:val="00D93C8E"/>
    <w:rsid w:val="00D95C2A"/>
    <w:rsid w:val="00D95ECD"/>
    <w:rsid w:val="00DA26A5"/>
    <w:rsid w:val="00DA297D"/>
    <w:rsid w:val="00DA383C"/>
    <w:rsid w:val="00DA38EC"/>
    <w:rsid w:val="00DA4089"/>
    <w:rsid w:val="00DB07AC"/>
    <w:rsid w:val="00DB10B6"/>
    <w:rsid w:val="00DB161D"/>
    <w:rsid w:val="00DB3804"/>
    <w:rsid w:val="00DB3D06"/>
    <w:rsid w:val="00DB6BF8"/>
    <w:rsid w:val="00DB6D9F"/>
    <w:rsid w:val="00DC1E2A"/>
    <w:rsid w:val="00DC385F"/>
    <w:rsid w:val="00DC3F8F"/>
    <w:rsid w:val="00DC5185"/>
    <w:rsid w:val="00DC5EDA"/>
    <w:rsid w:val="00DD0B34"/>
    <w:rsid w:val="00DD25E2"/>
    <w:rsid w:val="00DD2902"/>
    <w:rsid w:val="00DD3C23"/>
    <w:rsid w:val="00DD4805"/>
    <w:rsid w:val="00DD53A9"/>
    <w:rsid w:val="00DD614D"/>
    <w:rsid w:val="00DD649B"/>
    <w:rsid w:val="00DE0112"/>
    <w:rsid w:val="00DE319B"/>
    <w:rsid w:val="00DE3A3B"/>
    <w:rsid w:val="00DE410E"/>
    <w:rsid w:val="00DE4729"/>
    <w:rsid w:val="00DF0144"/>
    <w:rsid w:val="00DF085A"/>
    <w:rsid w:val="00DF110A"/>
    <w:rsid w:val="00DF1D2F"/>
    <w:rsid w:val="00DF22EA"/>
    <w:rsid w:val="00DF3827"/>
    <w:rsid w:val="00DF397D"/>
    <w:rsid w:val="00DF5DC7"/>
    <w:rsid w:val="00DF7E97"/>
    <w:rsid w:val="00E0112C"/>
    <w:rsid w:val="00E01861"/>
    <w:rsid w:val="00E01CDD"/>
    <w:rsid w:val="00E023B1"/>
    <w:rsid w:val="00E03095"/>
    <w:rsid w:val="00E03E89"/>
    <w:rsid w:val="00E0680B"/>
    <w:rsid w:val="00E06A1A"/>
    <w:rsid w:val="00E10099"/>
    <w:rsid w:val="00E101F0"/>
    <w:rsid w:val="00E11511"/>
    <w:rsid w:val="00E12CCF"/>
    <w:rsid w:val="00E1310E"/>
    <w:rsid w:val="00E132E5"/>
    <w:rsid w:val="00E153F4"/>
    <w:rsid w:val="00E16CFB"/>
    <w:rsid w:val="00E1791A"/>
    <w:rsid w:val="00E221F5"/>
    <w:rsid w:val="00E23223"/>
    <w:rsid w:val="00E26646"/>
    <w:rsid w:val="00E27F34"/>
    <w:rsid w:val="00E3135B"/>
    <w:rsid w:val="00E3206B"/>
    <w:rsid w:val="00E33995"/>
    <w:rsid w:val="00E33A6D"/>
    <w:rsid w:val="00E3450F"/>
    <w:rsid w:val="00E346C6"/>
    <w:rsid w:val="00E34CC4"/>
    <w:rsid w:val="00E36F66"/>
    <w:rsid w:val="00E3729F"/>
    <w:rsid w:val="00E40720"/>
    <w:rsid w:val="00E40CE4"/>
    <w:rsid w:val="00E4114E"/>
    <w:rsid w:val="00E423F3"/>
    <w:rsid w:val="00E42C34"/>
    <w:rsid w:val="00E44630"/>
    <w:rsid w:val="00E45449"/>
    <w:rsid w:val="00E466FD"/>
    <w:rsid w:val="00E46994"/>
    <w:rsid w:val="00E50A92"/>
    <w:rsid w:val="00E5145A"/>
    <w:rsid w:val="00E52FBB"/>
    <w:rsid w:val="00E538E3"/>
    <w:rsid w:val="00E5412F"/>
    <w:rsid w:val="00E5547C"/>
    <w:rsid w:val="00E56C23"/>
    <w:rsid w:val="00E660F3"/>
    <w:rsid w:val="00E710F0"/>
    <w:rsid w:val="00E71A33"/>
    <w:rsid w:val="00E73664"/>
    <w:rsid w:val="00E75327"/>
    <w:rsid w:val="00E77192"/>
    <w:rsid w:val="00E81D0B"/>
    <w:rsid w:val="00E8336E"/>
    <w:rsid w:val="00E83B9C"/>
    <w:rsid w:val="00E83EEB"/>
    <w:rsid w:val="00E84426"/>
    <w:rsid w:val="00E846F9"/>
    <w:rsid w:val="00E873CC"/>
    <w:rsid w:val="00E90523"/>
    <w:rsid w:val="00E906AE"/>
    <w:rsid w:val="00E9163D"/>
    <w:rsid w:val="00E91B99"/>
    <w:rsid w:val="00E936B2"/>
    <w:rsid w:val="00E93906"/>
    <w:rsid w:val="00E95E31"/>
    <w:rsid w:val="00E95E62"/>
    <w:rsid w:val="00E95EA1"/>
    <w:rsid w:val="00E9707D"/>
    <w:rsid w:val="00E97C0D"/>
    <w:rsid w:val="00EA2EA8"/>
    <w:rsid w:val="00EA3CF6"/>
    <w:rsid w:val="00EA4914"/>
    <w:rsid w:val="00EA4A98"/>
    <w:rsid w:val="00EA54AF"/>
    <w:rsid w:val="00EA69C1"/>
    <w:rsid w:val="00EA6E0D"/>
    <w:rsid w:val="00EB2AE6"/>
    <w:rsid w:val="00EB2C0F"/>
    <w:rsid w:val="00EB5822"/>
    <w:rsid w:val="00EC0674"/>
    <w:rsid w:val="00EC0AA5"/>
    <w:rsid w:val="00EC2708"/>
    <w:rsid w:val="00EC27E3"/>
    <w:rsid w:val="00EC2FC1"/>
    <w:rsid w:val="00EC307D"/>
    <w:rsid w:val="00EC36A2"/>
    <w:rsid w:val="00EC5C36"/>
    <w:rsid w:val="00EC7247"/>
    <w:rsid w:val="00EC7882"/>
    <w:rsid w:val="00ED062C"/>
    <w:rsid w:val="00ED14DC"/>
    <w:rsid w:val="00ED3AD1"/>
    <w:rsid w:val="00ED4FB8"/>
    <w:rsid w:val="00ED54D3"/>
    <w:rsid w:val="00ED5791"/>
    <w:rsid w:val="00ED5DE1"/>
    <w:rsid w:val="00ED7D58"/>
    <w:rsid w:val="00EE0014"/>
    <w:rsid w:val="00EE1C5B"/>
    <w:rsid w:val="00EE5168"/>
    <w:rsid w:val="00EE5C4A"/>
    <w:rsid w:val="00EE7D41"/>
    <w:rsid w:val="00EF051D"/>
    <w:rsid w:val="00EF1B7D"/>
    <w:rsid w:val="00EF2B75"/>
    <w:rsid w:val="00EF327A"/>
    <w:rsid w:val="00EF33EE"/>
    <w:rsid w:val="00EF3B8E"/>
    <w:rsid w:val="00EF421A"/>
    <w:rsid w:val="00EF53B5"/>
    <w:rsid w:val="00EF75D9"/>
    <w:rsid w:val="00F02C30"/>
    <w:rsid w:val="00F045A9"/>
    <w:rsid w:val="00F05026"/>
    <w:rsid w:val="00F0597C"/>
    <w:rsid w:val="00F067D6"/>
    <w:rsid w:val="00F11278"/>
    <w:rsid w:val="00F115B4"/>
    <w:rsid w:val="00F11A7E"/>
    <w:rsid w:val="00F12979"/>
    <w:rsid w:val="00F14D51"/>
    <w:rsid w:val="00F1767E"/>
    <w:rsid w:val="00F17F88"/>
    <w:rsid w:val="00F20940"/>
    <w:rsid w:val="00F21BDC"/>
    <w:rsid w:val="00F22646"/>
    <w:rsid w:val="00F22927"/>
    <w:rsid w:val="00F235D9"/>
    <w:rsid w:val="00F23AD4"/>
    <w:rsid w:val="00F27226"/>
    <w:rsid w:val="00F2752E"/>
    <w:rsid w:val="00F27EC8"/>
    <w:rsid w:val="00F27FF3"/>
    <w:rsid w:val="00F3051F"/>
    <w:rsid w:val="00F33A97"/>
    <w:rsid w:val="00F345BC"/>
    <w:rsid w:val="00F357EB"/>
    <w:rsid w:val="00F40388"/>
    <w:rsid w:val="00F40981"/>
    <w:rsid w:val="00F448AC"/>
    <w:rsid w:val="00F50900"/>
    <w:rsid w:val="00F54EB0"/>
    <w:rsid w:val="00F60EBE"/>
    <w:rsid w:val="00F62E23"/>
    <w:rsid w:val="00F631B0"/>
    <w:rsid w:val="00F64027"/>
    <w:rsid w:val="00F64617"/>
    <w:rsid w:val="00F651A3"/>
    <w:rsid w:val="00F658AE"/>
    <w:rsid w:val="00F65BC3"/>
    <w:rsid w:val="00F700D0"/>
    <w:rsid w:val="00F70924"/>
    <w:rsid w:val="00F70BF1"/>
    <w:rsid w:val="00F717B2"/>
    <w:rsid w:val="00F73CBD"/>
    <w:rsid w:val="00F74E8C"/>
    <w:rsid w:val="00F76411"/>
    <w:rsid w:val="00F773F0"/>
    <w:rsid w:val="00F7774F"/>
    <w:rsid w:val="00F80345"/>
    <w:rsid w:val="00F82614"/>
    <w:rsid w:val="00F841D5"/>
    <w:rsid w:val="00F84354"/>
    <w:rsid w:val="00F849BE"/>
    <w:rsid w:val="00F90118"/>
    <w:rsid w:val="00F926C6"/>
    <w:rsid w:val="00F94CB3"/>
    <w:rsid w:val="00F94FDC"/>
    <w:rsid w:val="00F96135"/>
    <w:rsid w:val="00FA1FA6"/>
    <w:rsid w:val="00FA2A96"/>
    <w:rsid w:val="00FA433F"/>
    <w:rsid w:val="00FA48A6"/>
    <w:rsid w:val="00FA56B4"/>
    <w:rsid w:val="00FB0255"/>
    <w:rsid w:val="00FB17D6"/>
    <w:rsid w:val="00FB6114"/>
    <w:rsid w:val="00FB739B"/>
    <w:rsid w:val="00FC0691"/>
    <w:rsid w:val="00FC0CFD"/>
    <w:rsid w:val="00FC37CF"/>
    <w:rsid w:val="00FC38F2"/>
    <w:rsid w:val="00FC462E"/>
    <w:rsid w:val="00FC5B53"/>
    <w:rsid w:val="00FC790A"/>
    <w:rsid w:val="00FC798C"/>
    <w:rsid w:val="00FD1B86"/>
    <w:rsid w:val="00FD2FC1"/>
    <w:rsid w:val="00FD36E2"/>
    <w:rsid w:val="00FD403C"/>
    <w:rsid w:val="00FD4B99"/>
    <w:rsid w:val="00FD7A0A"/>
    <w:rsid w:val="00FE1B6D"/>
    <w:rsid w:val="00FE1F2E"/>
    <w:rsid w:val="00FE38C6"/>
    <w:rsid w:val="00FE4CD1"/>
    <w:rsid w:val="00FE6845"/>
    <w:rsid w:val="00FF29A0"/>
    <w:rsid w:val="00FF2DAB"/>
    <w:rsid w:val="00FF42D5"/>
    <w:rsid w:val="00FF467A"/>
    <w:rsid w:val="00FF4D3B"/>
    <w:rsid w:val="00FF69C3"/>
    <w:rsid w:val="00FF761B"/>
    <w:rsid w:val="02045294"/>
    <w:rsid w:val="021F8D8C"/>
    <w:rsid w:val="0238A624"/>
    <w:rsid w:val="03383077"/>
    <w:rsid w:val="04404781"/>
    <w:rsid w:val="0443520F"/>
    <w:rsid w:val="04A4F65C"/>
    <w:rsid w:val="059FFABF"/>
    <w:rsid w:val="061010F0"/>
    <w:rsid w:val="08060FA8"/>
    <w:rsid w:val="081316C0"/>
    <w:rsid w:val="083989A4"/>
    <w:rsid w:val="08E98498"/>
    <w:rsid w:val="09D6B254"/>
    <w:rsid w:val="0A90FB13"/>
    <w:rsid w:val="0BD7D5AB"/>
    <w:rsid w:val="0C1472BF"/>
    <w:rsid w:val="0DB62088"/>
    <w:rsid w:val="0E7C4458"/>
    <w:rsid w:val="0FFAA1D4"/>
    <w:rsid w:val="13FC9E74"/>
    <w:rsid w:val="18BE816A"/>
    <w:rsid w:val="19800A8B"/>
    <w:rsid w:val="1A144D6C"/>
    <w:rsid w:val="1B96DABC"/>
    <w:rsid w:val="1BBCF7EE"/>
    <w:rsid w:val="1D58C84F"/>
    <w:rsid w:val="1E2DAC01"/>
    <w:rsid w:val="223D3A42"/>
    <w:rsid w:val="2460B53E"/>
    <w:rsid w:val="258FA300"/>
    <w:rsid w:val="25976E13"/>
    <w:rsid w:val="26D6D584"/>
    <w:rsid w:val="28D8D8B7"/>
    <w:rsid w:val="2BAD193A"/>
    <w:rsid w:val="2CA2EBFC"/>
    <w:rsid w:val="2F634182"/>
    <w:rsid w:val="31536FAB"/>
    <w:rsid w:val="34ABEE12"/>
    <w:rsid w:val="3530BB5F"/>
    <w:rsid w:val="35B37B92"/>
    <w:rsid w:val="3647BE73"/>
    <w:rsid w:val="36685D9A"/>
    <w:rsid w:val="3872A7B1"/>
    <w:rsid w:val="395D579B"/>
    <w:rsid w:val="397C5F45"/>
    <w:rsid w:val="398828E0"/>
    <w:rsid w:val="3B7CE527"/>
    <w:rsid w:val="3C87EF2B"/>
    <w:rsid w:val="3CB96370"/>
    <w:rsid w:val="3CDD1978"/>
    <w:rsid w:val="3D1D8A09"/>
    <w:rsid w:val="3F84CA9E"/>
    <w:rsid w:val="435082BE"/>
    <w:rsid w:val="43C81CAD"/>
    <w:rsid w:val="45BD8F84"/>
    <w:rsid w:val="461F07D4"/>
    <w:rsid w:val="48F07D7D"/>
    <w:rsid w:val="498F7B15"/>
    <w:rsid w:val="4BEB0BDF"/>
    <w:rsid w:val="4D02E99D"/>
    <w:rsid w:val="4D86DC40"/>
    <w:rsid w:val="4DA5890D"/>
    <w:rsid w:val="4EEFA82E"/>
    <w:rsid w:val="50B93818"/>
    <w:rsid w:val="50DF5F19"/>
    <w:rsid w:val="51A291D5"/>
    <w:rsid w:val="534D9213"/>
    <w:rsid w:val="54A5F6F4"/>
    <w:rsid w:val="54A6744C"/>
    <w:rsid w:val="58952389"/>
    <w:rsid w:val="592E1BFD"/>
    <w:rsid w:val="5ABCCD35"/>
    <w:rsid w:val="5C62B0DC"/>
    <w:rsid w:val="5FAB6186"/>
    <w:rsid w:val="61A57DD7"/>
    <w:rsid w:val="6285C7AC"/>
    <w:rsid w:val="63AF796B"/>
    <w:rsid w:val="63EBA907"/>
    <w:rsid w:val="63F2CBA1"/>
    <w:rsid w:val="653C9EAB"/>
    <w:rsid w:val="661F9606"/>
    <w:rsid w:val="685BACD6"/>
    <w:rsid w:val="6AA452AF"/>
    <w:rsid w:val="6AE4C0AF"/>
    <w:rsid w:val="6C402310"/>
    <w:rsid w:val="6CBFE3B1"/>
    <w:rsid w:val="6D8F4DA4"/>
    <w:rsid w:val="6DDBF371"/>
    <w:rsid w:val="6F07B0FE"/>
    <w:rsid w:val="6FE48205"/>
    <w:rsid w:val="71139433"/>
    <w:rsid w:val="73EB2B5A"/>
    <w:rsid w:val="7411467D"/>
    <w:rsid w:val="76A85450"/>
    <w:rsid w:val="77900D9C"/>
    <w:rsid w:val="787C4F07"/>
    <w:rsid w:val="78D45670"/>
    <w:rsid w:val="7A250FE7"/>
    <w:rsid w:val="7CCEC56F"/>
    <w:rsid w:val="7F5BFDDD"/>
    <w:rsid w:val="7FE91C2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0F90E01C"/>
  <w15:docId w15:val="{351E751F-B432-4BC2-A541-AD3E2D73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4">
    <w:name w:val="heading 4"/>
    <w:basedOn w:val="a0"/>
    <w:next w:val="a"/>
    <w:link w:val="40"/>
    <w:uiPriority w:val="9"/>
    <w:unhideWhenUsed/>
    <w:qFormat/>
    <w:rsid w:val="00555922"/>
    <w:pPr>
      <w:numPr>
        <w:numId w:val="11"/>
      </w:numPr>
      <w:spacing w:beforeLines="50" w:before="180"/>
      <w:ind w:leftChars="0" w:left="0"/>
      <w:outlineLvl w:val="3"/>
    </w:pPr>
    <w:rPr>
      <w:rFonts w:ascii="Calibri" w:eastAsia="ＭＳ Ｐゴシック" w:hAnsi="Calibri" w:cs="Calibri"/>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000000"/>
    </w:rPr>
  </w:style>
  <w:style w:type="paragraph" w:styleId="a5">
    <w:name w:val="Body Text Indent"/>
    <w:basedOn w:val="a"/>
    <w:link w:val="a6"/>
    <w:pPr>
      <w:ind w:firstLineChars="100" w:firstLine="210"/>
    </w:pPr>
    <w:rPr>
      <w:rFonts w:ascii="ＭＳ 明朝"/>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1"/>
  </w:style>
  <w:style w:type="paragraph" w:styleId="aa">
    <w:name w:val="Balloon Text"/>
    <w:basedOn w:val="a"/>
    <w:link w:val="ab"/>
    <w:rsid w:val="00C94E1B"/>
    <w:rPr>
      <w:rFonts w:ascii="Arial" w:eastAsia="ＭＳ ゴシック" w:hAnsi="Arial"/>
      <w:sz w:val="18"/>
      <w:szCs w:val="18"/>
      <w:lang w:val="x-none" w:eastAsia="x-none"/>
    </w:rPr>
  </w:style>
  <w:style w:type="character" w:customStyle="1" w:styleId="ab">
    <w:name w:val="吹き出し (文字)"/>
    <w:link w:val="aa"/>
    <w:rsid w:val="00C94E1B"/>
    <w:rPr>
      <w:rFonts w:ascii="Arial" w:eastAsia="ＭＳ ゴシック" w:hAnsi="Arial" w:cs="Times New Roman"/>
      <w:kern w:val="2"/>
      <w:sz w:val="18"/>
      <w:szCs w:val="18"/>
    </w:rPr>
  </w:style>
  <w:style w:type="paragraph" w:customStyle="1" w:styleId="10pt">
    <w:name w:val="表頭文字（10pt）"/>
    <w:basedOn w:val="10pt0"/>
    <w:qFormat/>
    <w:rsid w:val="000A51AE"/>
    <w:pPr>
      <w:jc w:val="center"/>
    </w:pPr>
    <w:rPr>
      <w:szCs w:val="20"/>
    </w:rPr>
  </w:style>
  <w:style w:type="paragraph" w:customStyle="1" w:styleId="10pt0">
    <w:name w:val="表内文字（10pt）"/>
    <w:basedOn w:val="a"/>
    <w:link w:val="10pt1"/>
    <w:qFormat/>
    <w:rsid w:val="000A51AE"/>
    <w:pPr>
      <w:adjustRightInd w:val="0"/>
      <w:spacing w:line="300" w:lineRule="exact"/>
      <w:jc w:val="left"/>
    </w:pPr>
    <w:rPr>
      <w:rFonts w:ascii="Arial" w:eastAsia="ＭＳ Ｐゴシック" w:hAnsi="Arial"/>
      <w:sz w:val="20"/>
      <w:szCs w:val="24"/>
    </w:rPr>
  </w:style>
  <w:style w:type="character" w:customStyle="1" w:styleId="10pt1">
    <w:name w:val="表内文字（10pt） (文字)"/>
    <w:link w:val="10pt0"/>
    <w:rsid w:val="000A51AE"/>
    <w:rPr>
      <w:rFonts w:ascii="Arial" w:eastAsia="ＭＳ Ｐゴシック" w:hAnsi="Arial"/>
      <w:kern w:val="2"/>
      <w:szCs w:val="24"/>
    </w:rPr>
  </w:style>
  <w:style w:type="character" w:customStyle="1" w:styleId="a6">
    <w:name w:val="本文インデント (文字)"/>
    <w:link w:val="a5"/>
    <w:rsid w:val="00251E8E"/>
    <w:rPr>
      <w:rFonts w:ascii="ＭＳ 明朝"/>
      <w:kern w:val="2"/>
      <w:sz w:val="21"/>
    </w:rPr>
  </w:style>
  <w:style w:type="paragraph" w:styleId="a0">
    <w:name w:val="List Paragraph"/>
    <w:basedOn w:val="a"/>
    <w:link w:val="ac"/>
    <w:uiPriority w:val="34"/>
    <w:qFormat/>
    <w:rsid w:val="0025237C"/>
    <w:pPr>
      <w:ind w:leftChars="400" w:left="840"/>
    </w:pPr>
  </w:style>
  <w:style w:type="character" w:customStyle="1" w:styleId="ac">
    <w:name w:val="リスト段落 (文字)"/>
    <w:basedOn w:val="a1"/>
    <w:link w:val="a0"/>
    <w:uiPriority w:val="34"/>
    <w:rsid w:val="000078E8"/>
    <w:rPr>
      <w:kern w:val="2"/>
      <w:sz w:val="21"/>
    </w:rPr>
  </w:style>
  <w:style w:type="paragraph" w:styleId="Web">
    <w:name w:val="Normal (Web)"/>
    <w:basedOn w:val="a"/>
    <w:uiPriority w:val="99"/>
    <w:unhideWhenUsed/>
    <w:rsid w:val="00537BFE"/>
    <w:pPr>
      <w:widowControl/>
      <w:spacing w:before="100" w:beforeAutospacing="1" w:after="100" w:afterAutospacing="1"/>
      <w:jc w:val="left"/>
    </w:pPr>
    <w:rPr>
      <w:rFonts w:ascii="ＭＳ Ｐゴシック" w:eastAsia="ＭＳ Ｐゴシック" w:hAnsi="ＭＳ Ｐゴシック" w:cs="ＭＳ Ｐゴシック"/>
      <w:kern w:val="0"/>
      <w:sz w:val="22"/>
      <w:szCs w:val="24"/>
    </w:rPr>
  </w:style>
  <w:style w:type="paragraph" w:styleId="2">
    <w:name w:val="Body Text 2"/>
    <w:basedOn w:val="a"/>
    <w:link w:val="20"/>
    <w:semiHidden/>
    <w:unhideWhenUsed/>
    <w:rsid w:val="009651BD"/>
    <w:pPr>
      <w:spacing w:line="480" w:lineRule="auto"/>
    </w:pPr>
  </w:style>
  <w:style w:type="character" w:customStyle="1" w:styleId="20">
    <w:name w:val="本文 2 (文字)"/>
    <w:basedOn w:val="a1"/>
    <w:link w:val="2"/>
    <w:semiHidden/>
    <w:rsid w:val="009651BD"/>
    <w:rPr>
      <w:kern w:val="2"/>
      <w:sz w:val="21"/>
    </w:rPr>
  </w:style>
  <w:style w:type="character" w:styleId="ad">
    <w:name w:val="Hyperlink"/>
    <w:basedOn w:val="a1"/>
    <w:unhideWhenUsed/>
    <w:rsid w:val="00BC376F"/>
    <w:rPr>
      <w:color w:val="0000FF" w:themeColor="hyperlink"/>
      <w:u w:val="single"/>
    </w:rPr>
  </w:style>
  <w:style w:type="character" w:styleId="ae">
    <w:name w:val="Unresolved Mention"/>
    <w:basedOn w:val="a1"/>
    <w:uiPriority w:val="99"/>
    <w:semiHidden/>
    <w:unhideWhenUsed/>
    <w:rsid w:val="00BC376F"/>
    <w:rPr>
      <w:color w:val="605E5C"/>
      <w:shd w:val="clear" w:color="auto" w:fill="E1DFDD"/>
    </w:rPr>
  </w:style>
  <w:style w:type="table" w:styleId="af">
    <w:name w:val="Table Grid"/>
    <w:basedOn w:val="a2"/>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1"/>
    <w:semiHidden/>
    <w:unhideWhenUsed/>
    <w:rsid w:val="008200EB"/>
    <w:rPr>
      <w:sz w:val="18"/>
      <w:szCs w:val="18"/>
    </w:rPr>
  </w:style>
  <w:style w:type="paragraph" w:styleId="af1">
    <w:name w:val="annotation text"/>
    <w:basedOn w:val="a"/>
    <w:link w:val="af2"/>
    <w:unhideWhenUsed/>
    <w:rsid w:val="008200EB"/>
    <w:pPr>
      <w:jc w:val="left"/>
    </w:pPr>
  </w:style>
  <w:style w:type="character" w:customStyle="1" w:styleId="af2">
    <w:name w:val="コメント文字列 (文字)"/>
    <w:basedOn w:val="a1"/>
    <w:link w:val="af1"/>
    <w:rsid w:val="008200EB"/>
    <w:rPr>
      <w:kern w:val="2"/>
      <w:sz w:val="21"/>
    </w:rPr>
  </w:style>
  <w:style w:type="paragraph" w:styleId="af3">
    <w:name w:val="annotation subject"/>
    <w:basedOn w:val="af1"/>
    <w:next w:val="af1"/>
    <w:link w:val="af4"/>
    <w:semiHidden/>
    <w:unhideWhenUsed/>
    <w:rsid w:val="008200EB"/>
    <w:rPr>
      <w:b/>
      <w:bCs/>
    </w:rPr>
  </w:style>
  <w:style w:type="character" w:customStyle="1" w:styleId="af4">
    <w:name w:val="コメント内容 (文字)"/>
    <w:basedOn w:val="af2"/>
    <w:link w:val="af3"/>
    <w:semiHidden/>
    <w:rsid w:val="008200EB"/>
    <w:rPr>
      <w:b/>
      <w:bCs/>
      <w:kern w:val="2"/>
      <w:sz w:val="21"/>
    </w:rPr>
  </w:style>
  <w:style w:type="character" w:customStyle="1" w:styleId="40">
    <w:name w:val="見出し 4 (文字)"/>
    <w:basedOn w:val="a1"/>
    <w:link w:val="4"/>
    <w:uiPriority w:val="9"/>
    <w:rsid w:val="00555922"/>
    <w:rPr>
      <w:rFonts w:ascii="Calibri" w:eastAsia="ＭＳ Ｐゴシック" w:hAnsi="Calibri" w:cs="Calibri"/>
      <w:b/>
      <w:bCs/>
      <w:kern w:val="2"/>
      <w:sz w:val="21"/>
      <w:szCs w:val="24"/>
    </w:rPr>
  </w:style>
  <w:style w:type="paragraph" w:styleId="af5">
    <w:name w:val="Plain Text"/>
    <w:basedOn w:val="a"/>
    <w:link w:val="af6"/>
    <w:semiHidden/>
    <w:unhideWhenUsed/>
    <w:rsid w:val="00070AFB"/>
    <w:rPr>
      <w:rFonts w:asciiTheme="minorEastAsia" w:eastAsiaTheme="minorEastAsia" w:hAnsi="Courier New" w:cs="Courier New"/>
    </w:rPr>
  </w:style>
  <w:style w:type="character" w:customStyle="1" w:styleId="af6">
    <w:name w:val="書式なし (文字)"/>
    <w:basedOn w:val="a1"/>
    <w:link w:val="af5"/>
    <w:semiHidden/>
    <w:rsid w:val="00070AFB"/>
    <w:rPr>
      <w:rFonts w:asciiTheme="minorEastAsia" w:eastAsiaTheme="minorEastAsia" w:hAnsi="Courier New" w:cs="Courier New"/>
      <w:kern w:val="2"/>
      <w:sz w:val="21"/>
    </w:rPr>
  </w:style>
  <w:style w:type="paragraph" w:styleId="af7">
    <w:name w:val="Revision"/>
    <w:hidden/>
    <w:uiPriority w:val="99"/>
    <w:semiHidden/>
    <w:rsid w:val="009D04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264">
      <w:bodyDiv w:val="1"/>
      <w:marLeft w:val="0"/>
      <w:marRight w:val="0"/>
      <w:marTop w:val="0"/>
      <w:marBottom w:val="0"/>
      <w:divBdr>
        <w:top w:val="none" w:sz="0" w:space="0" w:color="auto"/>
        <w:left w:val="none" w:sz="0" w:space="0" w:color="auto"/>
        <w:bottom w:val="none" w:sz="0" w:space="0" w:color="auto"/>
        <w:right w:val="none" w:sz="0" w:space="0" w:color="auto"/>
      </w:divBdr>
    </w:div>
    <w:div w:id="296616188">
      <w:bodyDiv w:val="1"/>
      <w:marLeft w:val="0"/>
      <w:marRight w:val="0"/>
      <w:marTop w:val="0"/>
      <w:marBottom w:val="0"/>
      <w:divBdr>
        <w:top w:val="none" w:sz="0" w:space="0" w:color="auto"/>
        <w:left w:val="none" w:sz="0" w:space="0" w:color="auto"/>
        <w:bottom w:val="none" w:sz="0" w:space="0" w:color="auto"/>
        <w:right w:val="none" w:sz="0" w:space="0" w:color="auto"/>
      </w:divBdr>
    </w:div>
    <w:div w:id="446193623">
      <w:bodyDiv w:val="1"/>
      <w:marLeft w:val="0"/>
      <w:marRight w:val="0"/>
      <w:marTop w:val="0"/>
      <w:marBottom w:val="0"/>
      <w:divBdr>
        <w:top w:val="none" w:sz="0" w:space="0" w:color="auto"/>
        <w:left w:val="none" w:sz="0" w:space="0" w:color="auto"/>
        <w:bottom w:val="none" w:sz="0" w:space="0" w:color="auto"/>
        <w:right w:val="none" w:sz="0" w:space="0" w:color="auto"/>
      </w:divBdr>
      <w:divsChild>
        <w:div w:id="446506844">
          <w:marLeft w:val="274"/>
          <w:marRight w:val="0"/>
          <w:marTop w:val="86"/>
          <w:marBottom w:val="0"/>
          <w:divBdr>
            <w:top w:val="none" w:sz="0" w:space="0" w:color="auto"/>
            <w:left w:val="none" w:sz="0" w:space="0" w:color="auto"/>
            <w:bottom w:val="none" w:sz="0" w:space="0" w:color="auto"/>
            <w:right w:val="none" w:sz="0" w:space="0" w:color="auto"/>
          </w:divBdr>
        </w:div>
      </w:divsChild>
    </w:div>
    <w:div w:id="810245695">
      <w:bodyDiv w:val="1"/>
      <w:marLeft w:val="0"/>
      <w:marRight w:val="0"/>
      <w:marTop w:val="0"/>
      <w:marBottom w:val="0"/>
      <w:divBdr>
        <w:top w:val="none" w:sz="0" w:space="0" w:color="auto"/>
        <w:left w:val="none" w:sz="0" w:space="0" w:color="auto"/>
        <w:bottom w:val="none" w:sz="0" w:space="0" w:color="auto"/>
        <w:right w:val="none" w:sz="0" w:space="0" w:color="auto"/>
      </w:divBdr>
      <w:divsChild>
        <w:div w:id="1274094289">
          <w:marLeft w:val="274"/>
          <w:marRight w:val="0"/>
          <w:marTop w:val="86"/>
          <w:marBottom w:val="0"/>
          <w:divBdr>
            <w:top w:val="none" w:sz="0" w:space="0" w:color="auto"/>
            <w:left w:val="none" w:sz="0" w:space="0" w:color="auto"/>
            <w:bottom w:val="none" w:sz="0" w:space="0" w:color="auto"/>
            <w:right w:val="none" w:sz="0" w:space="0" w:color="auto"/>
          </w:divBdr>
        </w:div>
      </w:divsChild>
    </w:div>
    <w:div w:id="813720535">
      <w:bodyDiv w:val="1"/>
      <w:marLeft w:val="0"/>
      <w:marRight w:val="0"/>
      <w:marTop w:val="0"/>
      <w:marBottom w:val="0"/>
      <w:divBdr>
        <w:top w:val="none" w:sz="0" w:space="0" w:color="auto"/>
        <w:left w:val="none" w:sz="0" w:space="0" w:color="auto"/>
        <w:bottom w:val="none" w:sz="0" w:space="0" w:color="auto"/>
        <w:right w:val="none" w:sz="0" w:space="0" w:color="auto"/>
      </w:divBdr>
      <w:divsChild>
        <w:div w:id="780611765">
          <w:marLeft w:val="274"/>
          <w:marRight w:val="0"/>
          <w:marTop w:val="86"/>
          <w:marBottom w:val="0"/>
          <w:divBdr>
            <w:top w:val="none" w:sz="0" w:space="0" w:color="auto"/>
            <w:left w:val="none" w:sz="0" w:space="0" w:color="auto"/>
            <w:bottom w:val="none" w:sz="0" w:space="0" w:color="auto"/>
            <w:right w:val="none" w:sz="0" w:space="0" w:color="auto"/>
          </w:divBdr>
        </w:div>
      </w:divsChild>
    </w:div>
    <w:div w:id="914124785">
      <w:bodyDiv w:val="1"/>
      <w:marLeft w:val="0"/>
      <w:marRight w:val="0"/>
      <w:marTop w:val="0"/>
      <w:marBottom w:val="0"/>
      <w:divBdr>
        <w:top w:val="none" w:sz="0" w:space="0" w:color="auto"/>
        <w:left w:val="none" w:sz="0" w:space="0" w:color="auto"/>
        <w:bottom w:val="none" w:sz="0" w:space="0" w:color="auto"/>
        <w:right w:val="none" w:sz="0" w:space="0" w:color="auto"/>
      </w:divBdr>
    </w:div>
    <w:div w:id="1585190684">
      <w:bodyDiv w:val="1"/>
      <w:marLeft w:val="0"/>
      <w:marRight w:val="0"/>
      <w:marTop w:val="0"/>
      <w:marBottom w:val="0"/>
      <w:divBdr>
        <w:top w:val="none" w:sz="0" w:space="0" w:color="auto"/>
        <w:left w:val="none" w:sz="0" w:space="0" w:color="auto"/>
        <w:bottom w:val="none" w:sz="0" w:space="0" w:color="auto"/>
        <w:right w:val="none" w:sz="0" w:space="0" w:color="auto"/>
      </w:divBdr>
    </w:div>
    <w:div w:id="20198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6A0DBF76796649927592E2A6A8F453" ma:contentTypeVersion="14" ma:contentTypeDescription="新しいドキュメントを作成します。" ma:contentTypeScope="" ma:versionID="d40fa2ea5f604be3ee7056eb299936df">
  <xsd:schema xmlns:xsd="http://www.w3.org/2001/XMLSchema" xmlns:xs="http://www.w3.org/2001/XMLSchema" xmlns:p="http://schemas.microsoft.com/office/2006/metadata/properties" xmlns:ns3="efbbaef7-f893-40fc-9412-8e0331cc85f8" xmlns:ns4="d7dd8cea-8134-488b-b1c0-da5f117bcfb7" targetNamespace="http://schemas.microsoft.com/office/2006/metadata/properties" ma:root="true" ma:fieldsID="03dd34c0bd19593154b7e19c67fee2a9" ns3:_="" ns4:_="">
    <xsd:import namespace="efbbaef7-f893-40fc-9412-8e0331cc85f8"/>
    <xsd:import namespace="d7dd8cea-8134-488b-b1c0-da5f117bcfb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baef7-f893-40fc-9412-8e0331cc85f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d8cea-8134-488b-b1c0-da5f117bcfb7"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fbbaef7-f893-40fc-9412-8e0331cc85f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FBE6C-EBD0-4A74-BFA2-0357E24A5BEB}">
  <ds:schemaRefs>
    <ds:schemaRef ds:uri="http://schemas.microsoft.com/sharepoint/v3/contenttype/forms"/>
  </ds:schemaRefs>
</ds:datastoreItem>
</file>

<file path=customXml/itemProps2.xml><?xml version="1.0" encoding="utf-8"?>
<ds:datastoreItem xmlns:ds="http://schemas.openxmlformats.org/officeDocument/2006/customXml" ds:itemID="{9868BAE2-94DA-4070-8613-88FC349FE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baef7-f893-40fc-9412-8e0331cc85f8"/>
    <ds:schemaRef ds:uri="d7dd8cea-8134-488b-b1c0-da5f117bc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14F49-D4BD-494F-8952-A2A5CDA4099D}">
  <ds:schemaRefs>
    <ds:schemaRef ds:uri="http://schemas.microsoft.com/office/2006/metadata/properties"/>
    <ds:schemaRef ds:uri="http://schemas.microsoft.com/office/infopath/2007/PartnerControls"/>
    <ds:schemaRef ds:uri="efbbaef7-f893-40fc-9412-8e0331cc85f8"/>
  </ds:schemaRefs>
</ds:datastoreItem>
</file>

<file path=customXml/itemProps4.xml><?xml version="1.0" encoding="utf-8"?>
<ds:datastoreItem xmlns:ds="http://schemas.openxmlformats.org/officeDocument/2006/customXml" ds:itemID="{089AF6FC-5E8A-48F4-91CD-8216CE07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運輸政策の経済効果に関する調査</vt:lpstr>
    </vt:vector>
  </TitlesOfParts>
  <Company>財団法人運輸政策研究機構</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運輸政策の経済効果に関する調査</dc:title>
  <dc:subject/>
  <dc:creator>深作 和久</dc:creator>
  <cp:keywords/>
  <cp:lastModifiedBy>岩井 雄司</cp:lastModifiedBy>
  <cp:revision>4</cp:revision>
  <cp:lastPrinted>2018-04-28T06:37:00Z</cp:lastPrinted>
  <dcterms:created xsi:type="dcterms:W3CDTF">2025-03-26T02:51:00Z</dcterms:created>
  <dcterms:modified xsi:type="dcterms:W3CDTF">2025-03-27T02:14:00Z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0x010100326A0DBF76796649927592E2A6A8F453</vt:lpwstr>
  </property>
  <property fmtid="{D5CDD505-2E9C-101B-9397-08002B2CF9AE}" pid="3" name="MediaServiceImageTags">
    <vt:lpwstr/>
  </property>
  <property fmtid="{D5CDD505-2E9C-101B-9397-08002B2CF9AE}" pid="4" name="GrammarlyDocumentId">
    <vt:lpwstr>fa9dd71b1c964103830721f29b87d9cf67d1368296815c02e80d57b41aafd69f</vt:lpwstr>
  </property>
</Properties>
</file>