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40C41" w14:textId="6B7D3C0C" w:rsidR="00234F9D" w:rsidRPr="0078489A" w:rsidRDefault="00E13A26" w:rsidP="0078489A">
      <w:pPr>
        <w:spacing w:line="600" w:lineRule="exact"/>
        <w:ind w:firstLineChars="900" w:firstLine="1926"/>
        <w:jc w:val="left"/>
        <w:rPr>
          <w:rFonts w:ascii="メイリオ" w:eastAsia="メイリオ" w:hAnsi="メイリオ"/>
          <w:sz w:val="40"/>
          <w:szCs w:val="40"/>
          <w:lang w:eastAsia="zh-TW"/>
        </w:rPr>
      </w:pPr>
      <w:r w:rsidRPr="0078489A">
        <w:rPr>
          <w:rFonts w:ascii="メイリオ" w:eastAsia="メイリオ" w:hAnsi="メイリオ"/>
          <w:b/>
          <w:noProof/>
        </w:rPr>
        <mc:AlternateContent>
          <mc:Choice Requires="wps">
            <w:drawing>
              <wp:anchor distT="0" distB="0" distL="114300" distR="114300" simplePos="0" relativeHeight="251656704" behindDoc="0" locked="0" layoutInCell="1" allowOverlap="1" wp14:anchorId="09E9D132" wp14:editId="4CE5DFB5">
                <wp:simplePos x="0" y="0"/>
                <wp:positionH relativeFrom="column">
                  <wp:posOffset>5496560</wp:posOffset>
                </wp:positionH>
                <wp:positionV relativeFrom="paragraph">
                  <wp:posOffset>-377190</wp:posOffset>
                </wp:positionV>
                <wp:extent cx="551815" cy="1158875"/>
                <wp:effectExtent l="0" t="0" r="0" b="3175"/>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115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1BE15" w14:textId="5D9DFB82" w:rsidR="00B82ACB" w:rsidRPr="008C2E06" w:rsidRDefault="008C2E06" w:rsidP="00234F9D">
                            <w:pPr>
                              <w:rPr>
                                <w:rFonts w:ascii="メイリオ" w:eastAsia="メイリオ" w:hAnsi="メイリオ"/>
                                <w:b/>
                                <w:sz w:val="80"/>
                                <w:szCs w:val="80"/>
                              </w:rPr>
                            </w:pPr>
                            <w:r w:rsidRPr="008C2E06">
                              <w:rPr>
                                <w:rFonts w:ascii="メイリオ" w:eastAsia="メイリオ" w:hAnsi="メイリオ" w:hint="eastAsia"/>
                                <w:b/>
                                <w:sz w:val="80"/>
                                <w:szCs w:val="80"/>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9D132" id="_x0000_t202" coordsize="21600,21600" o:spt="202" path="m,l,21600r21600,l21600,xe">
                <v:stroke joinstyle="miter"/>
                <v:path gradientshapeok="t" o:connecttype="rect"/>
              </v:shapetype>
              <v:shape id="Text Box 39" o:spid="_x0000_s1026" type="#_x0000_t202" style="position:absolute;left:0;text-align:left;margin-left:432.8pt;margin-top:-29.7pt;width:43.45pt;height:9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" filled="f" stroked="f">
                <v:textbox>
                  <w:txbxContent>
                    <w:p w14:paraId="5A41BE15" w14:textId="5D9DFB82" w:rsidR="00B82ACB" w:rsidRPr="008C2E06" w:rsidRDefault="008C2E06" w:rsidP="00234F9D">
                      <w:pPr>
                        <w:rPr>
                          <w:rFonts w:ascii="メイリオ" w:eastAsia="メイリオ" w:hAnsi="メイリオ"/>
                          <w:b/>
                          <w:sz w:val="80"/>
                          <w:szCs w:val="80"/>
                        </w:rPr>
                      </w:pPr>
                      <w:r w:rsidRPr="008C2E06">
                        <w:rPr>
                          <w:rFonts w:ascii="メイリオ" w:eastAsia="メイリオ" w:hAnsi="メイリオ" w:hint="eastAsia"/>
                          <w:b/>
                          <w:sz w:val="80"/>
                          <w:szCs w:val="80"/>
                        </w:rPr>
                        <w:t>1</w:t>
                      </w:r>
                    </w:p>
                  </w:txbxContent>
                </v:textbox>
              </v:shape>
            </w:pict>
          </mc:Fallback>
        </mc:AlternateContent>
      </w:r>
      <w:r w:rsidR="00691B73">
        <w:rPr>
          <w:noProof/>
        </w:rPr>
        <w:drawing>
          <wp:anchor distT="0" distB="0" distL="114300" distR="114300" simplePos="0" relativeHeight="251658752" behindDoc="1" locked="0" layoutInCell="1" allowOverlap="1" wp14:anchorId="206C90FC" wp14:editId="26DE33B0">
            <wp:simplePos x="0" y="0"/>
            <wp:positionH relativeFrom="column">
              <wp:posOffset>32385</wp:posOffset>
            </wp:positionH>
            <wp:positionV relativeFrom="paragraph">
              <wp:posOffset>-15239</wp:posOffset>
            </wp:positionV>
            <wp:extent cx="1085850" cy="1138332"/>
            <wp:effectExtent l="0" t="0" r="0" b="5080"/>
            <wp:wrapNone/>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3642" cy="1146501"/>
                    </a:xfrm>
                    <a:prstGeom prst="rect">
                      <a:avLst/>
                    </a:prstGeom>
                  </pic:spPr>
                </pic:pic>
              </a:graphicData>
            </a:graphic>
            <wp14:sizeRelH relativeFrom="margin">
              <wp14:pctWidth>0</wp14:pctWidth>
            </wp14:sizeRelH>
            <wp14:sizeRelV relativeFrom="margin">
              <wp14:pctHeight>0</wp14:pctHeight>
            </wp14:sizeRelV>
          </wp:anchor>
        </w:drawing>
      </w:r>
      <w:r w:rsidR="00926192" w:rsidRPr="0078489A">
        <w:rPr>
          <w:rFonts w:ascii="メイリオ" w:eastAsia="メイリオ" w:hAnsi="メイリオ"/>
          <w:b/>
          <w:noProof/>
          <w:sz w:val="22"/>
          <w:szCs w:val="22"/>
        </w:rPr>
        <mc:AlternateContent>
          <mc:Choice Requires="wps">
            <w:drawing>
              <wp:anchor distT="0" distB="0" distL="114300" distR="114300" simplePos="0" relativeHeight="251654656" behindDoc="0" locked="0" layoutInCell="1" allowOverlap="1" wp14:anchorId="46222A6A" wp14:editId="27C1F668">
                <wp:simplePos x="0" y="0"/>
                <wp:positionH relativeFrom="column">
                  <wp:posOffset>19685</wp:posOffset>
                </wp:positionH>
                <wp:positionV relativeFrom="paragraph">
                  <wp:posOffset>-15240</wp:posOffset>
                </wp:positionV>
                <wp:extent cx="6070600" cy="0"/>
                <wp:effectExtent l="0" t="0" r="0"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0A7F8A" id="_x0000_t32" coordsize="21600,21600" o:spt="32" o:oned="t" path="m,l21600,21600e" filled="f">
                <v:path arrowok="t" fillok="f" o:connecttype="none"/>
                <o:lock v:ext="edit" shapetype="t"/>
              </v:shapetype>
              <v:shape id="AutoShape 37" o:spid="_x0000_s1026" type="#_x0000_t32" style="position:absolute;margin-left:1.55pt;margin-top:-1.2pt;width:478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" strokeweight="3pt"/>
            </w:pict>
          </mc:Fallback>
        </mc:AlternateContent>
      </w:r>
      <w:r w:rsidR="00234F9D" w:rsidRPr="0078489A">
        <w:rPr>
          <w:rFonts w:ascii="メイリオ" w:eastAsia="メイリオ" w:hAnsi="メイリオ" w:hint="eastAsia"/>
          <w:b/>
          <w:sz w:val="40"/>
          <w:szCs w:val="40"/>
          <w:lang w:eastAsia="zh-TW"/>
        </w:rPr>
        <w:t xml:space="preserve">運輸総合研究所　　　</w:t>
      </w:r>
      <w:r w:rsidR="003E794A">
        <w:rPr>
          <w:rFonts w:ascii="メイリオ" w:eastAsia="メイリオ" w:hAnsi="メイリオ" w:hint="eastAsia"/>
          <w:b/>
          <w:sz w:val="40"/>
          <w:szCs w:val="40"/>
          <w:lang w:eastAsia="zh-TW"/>
        </w:rPr>
        <w:t>202</w:t>
      </w:r>
      <w:r w:rsidR="00CA7321">
        <w:rPr>
          <w:rFonts w:ascii="メイリオ" w:eastAsia="メイリオ" w:hAnsi="メイリオ" w:hint="eastAsia"/>
          <w:b/>
          <w:sz w:val="40"/>
          <w:szCs w:val="40"/>
          <w:lang w:eastAsia="zh-TW"/>
        </w:rPr>
        <w:t>5</w:t>
      </w:r>
      <w:r w:rsidR="00234F9D" w:rsidRPr="0078489A">
        <w:rPr>
          <w:rFonts w:ascii="メイリオ" w:eastAsia="メイリオ" w:hAnsi="メイリオ" w:hint="eastAsia"/>
          <w:b/>
          <w:sz w:val="40"/>
          <w:szCs w:val="40"/>
          <w:lang w:eastAsia="zh-TW"/>
        </w:rPr>
        <w:t>.</w:t>
      </w:r>
      <w:r w:rsidRPr="00E13A26">
        <w:rPr>
          <w:rFonts w:ascii="メイリオ" w:eastAsia="メイリオ" w:hAnsi="メイリオ" w:hint="eastAsia"/>
          <w:b/>
          <w:sz w:val="40"/>
          <w:szCs w:val="40"/>
          <w:lang w:eastAsia="zh-TW"/>
        </w:rPr>
        <w:t>3</w:t>
      </w:r>
      <w:r w:rsidR="00234F9D" w:rsidRPr="0078489A">
        <w:rPr>
          <w:rFonts w:ascii="メイリオ" w:eastAsia="メイリオ" w:hAnsi="メイリオ" w:hint="eastAsia"/>
          <w:b/>
          <w:sz w:val="40"/>
          <w:szCs w:val="40"/>
          <w:lang w:eastAsia="zh-TW"/>
        </w:rPr>
        <w:t xml:space="preserve">　No</w:t>
      </w:r>
      <w:r w:rsidR="00234F9D" w:rsidRPr="0078489A">
        <w:rPr>
          <w:rFonts w:ascii="メイリオ" w:eastAsia="メイリオ" w:hAnsi="メイリオ" w:hint="eastAsia"/>
          <w:sz w:val="40"/>
          <w:szCs w:val="40"/>
          <w:lang w:eastAsia="zh-TW"/>
        </w:rPr>
        <w:t>.</w:t>
      </w:r>
    </w:p>
    <w:p w14:paraId="44B6E0DF" w14:textId="1C69A304" w:rsidR="00234F9D" w:rsidRDefault="009C2A14" w:rsidP="0078489A">
      <w:pPr>
        <w:spacing w:line="1140" w:lineRule="exact"/>
        <w:ind w:firstLineChars="850" w:firstLine="1911"/>
        <w:rPr>
          <w:rFonts w:ascii="HGPｺﾞｼｯｸM" w:eastAsia="HGPｺﾞｼｯｸM"/>
          <w:b/>
          <w:sz w:val="22"/>
          <w:szCs w:val="22"/>
        </w:rPr>
      </w:pPr>
      <w:r w:rsidRPr="009C2A14">
        <w:rPr>
          <w:rFonts w:ascii="HGPｺﾞｼｯｸM" w:eastAsia="HGPｺﾞｼｯｸM"/>
          <w:b/>
          <w:noProof/>
          <w:sz w:val="22"/>
          <w:szCs w:val="22"/>
        </w:rPr>
        <mc:AlternateContent>
          <mc:Choice Requires="wps">
            <w:drawing>
              <wp:inline distT="0" distB="0" distL="0" distR="0" wp14:anchorId="6713F605" wp14:editId="78472CD7">
                <wp:extent cx="4362450" cy="415290"/>
                <wp:effectExtent l="0" t="0" r="0" b="0"/>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62450" cy="415290"/>
                        </a:xfrm>
                        <a:prstGeom prst="rect">
                          <a:avLst/>
                        </a:prstGeom>
                      </wps:spPr>
                      <wps:txbx>
                        <w:txbxContent>
                          <w:p w14:paraId="06611B6C" w14:textId="77777777" w:rsidR="009C2A14" w:rsidRPr="009C2A14" w:rsidRDefault="009C2A14" w:rsidP="009C2A14">
                            <w:pPr>
                              <w:jc w:val="center"/>
                              <w:rPr>
                                <w:rFonts w:ascii="メイリオ" w:eastAsia="メイリオ" w:hAnsi="メイリオ"/>
                                <w:b/>
                                <w:bCs/>
                                <w:outline/>
                                <w:shadow/>
                                <w:color w:val="000000"/>
                                <w:kern w:val="0"/>
                                <w:sz w:val="30"/>
                                <w:szCs w:val="30"/>
                                <w14:shadow w14:blurRad="0" w14:dist="35941" w14:dir="2700000" w14:sx="100000" w14:sy="100000" w14:kx="0" w14:ky="0" w14:algn="ctr">
                                  <w14:srgbClr w14:val="808080"/>
                                </w14:shadow>
                                <w14:textOutline w14:w="15875" w14:cap="flat" w14:cmpd="sng" w14:algn="ctr">
                                  <w14:solidFill>
                                    <w14:srgbClr w14:val="000000"/>
                                  </w14:solidFill>
                                  <w14:prstDash w14:val="solid"/>
                                  <w14:round/>
                                </w14:textOutline>
                                <w14:textFill>
                                  <w14:solidFill>
                                    <w14:srgbClr w14:val="FFFFFF"/>
                                  </w14:solidFill>
                                </w14:textFill>
                              </w:rPr>
                            </w:pPr>
                            <w:r w:rsidRPr="009C2A14">
                              <w:rPr>
                                <w:rFonts w:ascii="メイリオ" w:eastAsia="メイリオ" w:hAnsi="メイリオ" w:hint="eastAsia"/>
                                <w:b/>
                                <w:bCs/>
                                <w:outline/>
                                <w:shadow/>
                                <w:color w:val="000000"/>
                                <w:sz w:val="30"/>
                                <w:szCs w:val="30"/>
                                <w14:shadow w14:blurRad="0" w14:dist="35941" w14:dir="2700000" w14:sx="100000" w14:sy="100000" w14:kx="0" w14:ky="0" w14:algn="ctr">
                                  <w14:srgbClr w14:val="808080"/>
                                </w14:shadow>
                                <w14:textOutline w14:w="15875" w14:cap="flat" w14:cmpd="sng" w14:algn="ctr">
                                  <w14:solidFill>
                                    <w14:srgbClr w14:val="000000"/>
                                  </w14:solidFill>
                                  <w14:prstDash w14:val="solid"/>
                                  <w14:round/>
                                </w14:textOutline>
                                <w14:textFill>
                                  <w14:solidFill>
                                    <w14:srgbClr w14:val="FFFFFF"/>
                                  </w14:solidFill>
                                </w14:textFill>
                              </w:rPr>
                              <w:t>研究調査報告書要旨</w:t>
                            </w:r>
                          </w:p>
                        </w:txbxContent>
                      </wps:txbx>
                      <wps:bodyPr wrap="square" numCol="1" fromWordArt="1" anchor="b">
                        <a:prstTxWarp prst="textPlain">
                          <a:avLst>
                            <a:gd name="adj" fmla="val 50000"/>
                          </a:avLst>
                        </a:prstTxWarp>
                        <a:spAutoFit/>
                      </wps:bodyPr>
                    </wps:wsp>
                  </a:graphicData>
                </a:graphic>
              </wp:inline>
            </w:drawing>
          </mc:Choice>
          <mc:Fallback>
            <w:pict>
              <v:shape w14:anchorId="6713F605" id="テキスト ボックス 13" o:spid="_x0000_s1027" type="#_x0000_t202" style="width:343.5pt;height:32.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" filled="f" stroked="f">
                <o:lock v:ext="edit" shapetype="t"/>
                <v:textbox style="mso-fit-shape-to-text:t">
                  <w:txbxContent>
                    <w:p w14:paraId="06611B6C" w14:textId="77777777" w:rsidR="009C2A14" w:rsidRPr="009C2A14" w:rsidRDefault="009C2A14" w:rsidP="009C2A14">
                      <w:pPr>
                        <w:jc w:val="center"/>
                        <w:rPr>
                          <w:rFonts w:ascii="メイリオ" w:eastAsia="メイリオ" w:hAnsi="メイリオ"/>
                          <w:b/>
                          <w:bCs/>
                          <w:outline/>
                          <w:shadow/>
                          <w:color w:val="000000"/>
                          <w:kern w:val="0"/>
                          <w:sz w:val="30"/>
                          <w:szCs w:val="30"/>
                          <w14:shadow w14:blurRad="0" w14:dist="35941" w14:dir="2700000" w14:sx="100000" w14:sy="100000" w14:kx="0" w14:ky="0" w14:algn="ctr">
                            <w14:srgbClr w14:val="808080"/>
                          </w14:shadow>
                          <w14:textOutline w14:w="15875" w14:cap="flat" w14:cmpd="sng" w14:algn="ctr">
                            <w14:solidFill>
                              <w14:srgbClr w14:val="000000"/>
                            </w14:solidFill>
                            <w14:prstDash w14:val="solid"/>
                            <w14:round/>
                          </w14:textOutline>
                          <w14:textFill>
                            <w14:solidFill>
                              <w14:srgbClr w14:val="FFFFFF"/>
                            </w14:solidFill>
                          </w14:textFill>
                        </w:rPr>
                      </w:pPr>
                      <w:r w:rsidRPr="009C2A14">
                        <w:rPr>
                          <w:rFonts w:ascii="メイリオ" w:eastAsia="メイリオ" w:hAnsi="メイリオ" w:hint="eastAsia"/>
                          <w:b/>
                          <w:bCs/>
                          <w:outline/>
                          <w:shadow/>
                          <w:color w:val="000000"/>
                          <w:sz w:val="30"/>
                          <w:szCs w:val="30"/>
                          <w14:shadow w14:blurRad="0" w14:dist="35941" w14:dir="2700000" w14:sx="100000" w14:sy="100000" w14:kx="0" w14:ky="0" w14:algn="ctr">
                            <w14:srgbClr w14:val="808080"/>
                          </w14:shadow>
                          <w14:textOutline w14:w="15875" w14:cap="flat" w14:cmpd="sng" w14:algn="ctr">
                            <w14:solidFill>
                              <w14:srgbClr w14:val="000000"/>
                            </w14:solidFill>
                            <w14:prstDash w14:val="solid"/>
                            <w14:round/>
                          </w14:textOutline>
                          <w14:textFill>
                            <w14:solidFill>
                              <w14:srgbClr w14:val="FFFFFF"/>
                            </w14:solidFill>
                          </w14:textFill>
                        </w:rPr>
                        <w:t>研究調査報告書要旨</w:t>
                      </w:r>
                    </w:p>
                  </w:txbxContent>
                </v:textbox>
                <w10:anchorlock/>
              </v:shape>
            </w:pict>
          </mc:Fallback>
        </mc:AlternateContent>
      </w:r>
    </w:p>
    <w:p w14:paraId="36DD9AE3" w14:textId="77777777" w:rsidR="00234F9D" w:rsidRDefault="0078489A" w:rsidP="00234F9D">
      <w:pPr>
        <w:rPr>
          <w:rFonts w:ascii="HGPｺﾞｼｯｸM" w:eastAsia="HGPｺﾞｼｯｸM"/>
          <w:b/>
          <w:sz w:val="22"/>
          <w:szCs w:val="22"/>
        </w:rPr>
      </w:pPr>
      <w:r>
        <w:rPr>
          <w:rFonts w:ascii="HGPｺﾞｼｯｸM" w:eastAsia="HGPｺﾞｼｯｸM"/>
          <w:b/>
          <w:noProof/>
          <w:sz w:val="22"/>
          <w:szCs w:val="22"/>
        </w:rPr>
        <mc:AlternateContent>
          <mc:Choice Requires="wps">
            <w:drawing>
              <wp:anchor distT="0" distB="0" distL="114300" distR="114300" simplePos="0" relativeHeight="251657728" behindDoc="0" locked="0" layoutInCell="1" allowOverlap="1" wp14:anchorId="1E2C1D58" wp14:editId="1D6E85D9">
                <wp:simplePos x="0" y="0"/>
                <wp:positionH relativeFrom="column">
                  <wp:posOffset>29210</wp:posOffset>
                </wp:positionH>
                <wp:positionV relativeFrom="paragraph">
                  <wp:posOffset>12065</wp:posOffset>
                </wp:positionV>
                <wp:extent cx="6070600" cy="0"/>
                <wp:effectExtent l="0" t="0" r="0" b="0"/>
                <wp:wrapNone/>
                <wp:docPr id="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A8F6A" id="AutoShape 38" o:spid="_x0000_s1026" type="#_x0000_t32" style="position:absolute;margin-left:2.3pt;margin-top:.95pt;width:47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" strokeweight="3pt"/>
            </w:pict>
          </mc:Fallback>
        </mc:AlternateContent>
      </w:r>
    </w:p>
    <w:p w14:paraId="6E8BC211" w14:textId="77777777" w:rsidR="00234F9D" w:rsidRDefault="00926192" w:rsidP="00234F9D">
      <w:pPr>
        <w:rPr>
          <w:rFonts w:ascii="HGPｺﾞｼｯｸM" w:eastAsia="HGPｺﾞｼｯｸM"/>
          <w:b/>
          <w:sz w:val="22"/>
          <w:szCs w:val="22"/>
        </w:rPr>
      </w:pPr>
      <w:r>
        <w:rPr>
          <w:noProof/>
        </w:rPr>
        <mc:AlternateContent>
          <mc:Choice Requires="wps">
            <w:drawing>
              <wp:anchor distT="0" distB="0" distL="114300" distR="114300" simplePos="0" relativeHeight="251655680" behindDoc="0" locked="0" layoutInCell="1" allowOverlap="1" wp14:anchorId="3411973F" wp14:editId="21E41552">
                <wp:simplePos x="0" y="0"/>
                <wp:positionH relativeFrom="column">
                  <wp:posOffset>635</wp:posOffset>
                </wp:positionH>
                <wp:positionV relativeFrom="paragraph">
                  <wp:posOffset>77470</wp:posOffset>
                </wp:positionV>
                <wp:extent cx="6127750" cy="95948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959485"/>
                        </a:xfrm>
                        <a:prstGeom prst="rect">
                          <a:avLst/>
                        </a:prstGeom>
                        <a:solidFill>
                          <a:srgbClr val="FFFFFF"/>
                        </a:solidFill>
                        <a:ln w="9525">
                          <a:solidFill>
                            <a:srgbClr val="000000"/>
                          </a:solidFill>
                          <a:miter lim="800000"/>
                          <a:headEnd/>
                          <a:tailEnd/>
                        </a:ln>
                      </wps:spPr>
                      <wps:txbx>
                        <w:txbxContent>
                          <w:p w14:paraId="5DC8F295" w14:textId="0EE24FEB" w:rsidR="00E21ACB" w:rsidRPr="00306F30" w:rsidRDefault="00306F30" w:rsidP="00EE3352">
                            <w:pPr>
                              <w:adjustRightInd w:val="0"/>
                              <w:snapToGrid w:val="0"/>
                              <w:spacing w:line="600" w:lineRule="exact"/>
                              <w:rPr>
                                <w:rFonts w:ascii="メイリオ" w:eastAsia="メイリオ" w:hAnsi="メイリオ"/>
                                <w:b/>
                                <w:sz w:val="42"/>
                                <w:szCs w:val="42"/>
                              </w:rPr>
                            </w:pPr>
                            <w:r w:rsidRPr="00306F30">
                              <w:rPr>
                                <w:rFonts w:ascii="メイリオ" w:eastAsia="メイリオ" w:hAnsi="メイリオ" w:hint="eastAsia"/>
                                <w:b/>
                                <w:sz w:val="42"/>
                                <w:szCs w:val="42"/>
                              </w:rPr>
                              <w:t>令和6年度</w:t>
                            </w:r>
                            <w:r w:rsidR="00EE3352" w:rsidRPr="00306F30">
                              <w:rPr>
                                <w:rFonts w:ascii="メイリオ" w:eastAsia="メイリオ" w:hAnsi="メイリオ" w:hint="eastAsia"/>
                                <w:b/>
                                <w:sz w:val="42"/>
                                <w:szCs w:val="42"/>
                              </w:rPr>
                              <w:t>我が国の交通分野の脱炭素化に向けた燃料転換</w:t>
                            </w:r>
                            <w:r w:rsidR="009C2A14" w:rsidRPr="00306F30">
                              <w:rPr>
                                <w:rFonts w:ascii="メイリオ" w:eastAsia="メイリオ" w:hAnsi="メイリオ" w:hint="eastAsia"/>
                                <w:b/>
                                <w:sz w:val="42"/>
                                <w:szCs w:val="42"/>
                              </w:rPr>
                              <w:t>及び</w:t>
                            </w:r>
                            <w:r w:rsidR="00EE3352" w:rsidRPr="00306F30">
                              <w:rPr>
                                <w:rFonts w:ascii="メイリオ" w:eastAsia="メイリオ" w:hAnsi="メイリオ" w:hint="eastAsia"/>
                                <w:b/>
                                <w:sz w:val="42"/>
                                <w:szCs w:val="42"/>
                              </w:rPr>
                              <w:t>水素利用に関する調査研究並びに</w:t>
                            </w:r>
                          </w:p>
                          <w:p w14:paraId="79EBAFE8" w14:textId="69A0EDA0" w:rsidR="00B82ACB" w:rsidRPr="00306F30" w:rsidRDefault="00E21ACB" w:rsidP="00EE3352">
                            <w:pPr>
                              <w:adjustRightInd w:val="0"/>
                              <w:snapToGrid w:val="0"/>
                              <w:spacing w:line="600" w:lineRule="exact"/>
                              <w:rPr>
                                <w:rFonts w:ascii="メイリオ" w:eastAsia="メイリオ" w:hAnsi="メイリオ"/>
                                <w:b/>
                                <w:sz w:val="42"/>
                                <w:szCs w:val="42"/>
                              </w:rPr>
                            </w:pPr>
                            <w:r w:rsidRPr="00306F30">
                              <w:rPr>
                                <w:rFonts w:ascii="メイリオ" w:eastAsia="メイリオ" w:hAnsi="メイリオ" w:hint="eastAsia"/>
                                <w:b/>
                                <w:sz w:val="42"/>
                                <w:szCs w:val="42"/>
                              </w:rPr>
                              <w:t>運輸業界・</w:t>
                            </w:r>
                            <w:r w:rsidR="009C2A14" w:rsidRPr="00306F30">
                              <w:rPr>
                                <w:rFonts w:ascii="メイリオ" w:eastAsia="メイリオ" w:hAnsi="メイリオ" w:hint="eastAsia"/>
                                <w:b/>
                                <w:sz w:val="42"/>
                                <w:szCs w:val="42"/>
                              </w:rPr>
                              <w:t>交通</w:t>
                            </w:r>
                            <w:r w:rsidR="00EE3352" w:rsidRPr="00306F30">
                              <w:rPr>
                                <w:rFonts w:ascii="メイリオ" w:eastAsia="メイリオ" w:hAnsi="メイリオ" w:hint="eastAsia"/>
                                <w:b/>
                                <w:sz w:val="42"/>
                                <w:szCs w:val="42"/>
                              </w:rPr>
                              <w:t>事業者</w:t>
                            </w:r>
                            <w:r w:rsidRPr="00306F30">
                              <w:rPr>
                                <w:rFonts w:ascii="メイリオ" w:eastAsia="メイリオ" w:hAnsi="メイリオ" w:hint="eastAsia"/>
                                <w:b/>
                                <w:sz w:val="42"/>
                                <w:szCs w:val="42"/>
                              </w:rPr>
                              <w:t>等</w:t>
                            </w:r>
                            <w:r w:rsidR="009C2A14" w:rsidRPr="00306F30">
                              <w:rPr>
                                <w:rFonts w:ascii="メイリオ" w:eastAsia="メイリオ" w:hAnsi="メイリオ" w:hint="eastAsia"/>
                                <w:b/>
                                <w:sz w:val="42"/>
                                <w:szCs w:val="42"/>
                              </w:rPr>
                              <w:t>への周知啓発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11973F" id="テキスト ボックス 2" o:spid="_x0000_s1028" type="#_x0000_t202" style="position:absolute;left:0;text-align:left;margin-left:.05pt;margin-top:6.1pt;width:482.5pt;height:75.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">
                <v:textbox style="mso-fit-shape-to-text:t">
                  <w:txbxContent>
                    <w:p w14:paraId="5DC8F295" w14:textId="0EE24FEB" w:rsidR="00E21ACB" w:rsidRPr="00306F30" w:rsidRDefault="00306F30" w:rsidP="00EE3352">
                      <w:pPr>
                        <w:adjustRightInd w:val="0"/>
                        <w:snapToGrid w:val="0"/>
                        <w:spacing w:line="600" w:lineRule="exact"/>
                        <w:rPr>
                          <w:rFonts w:ascii="メイリオ" w:eastAsia="メイリオ" w:hAnsi="メイリオ"/>
                          <w:b/>
                          <w:sz w:val="42"/>
                          <w:szCs w:val="42"/>
                        </w:rPr>
                      </w:pPr>
                      <w:r w:rsidRPr="00306F30">
                        <w:rPr>
                          <w:rFonts w:ascii="メイリオ" w:eastAsia="メイリオ" w:hAnsi="メイリオ" w:hint="eastAsia"/>
                          <w:b/>
                          <w:sz w:val="42"/>
                          <w:szCs w:val="42"/>
                        </w:rPr>
                        <w:t>令和6年度</w:t>
                      </w:r>
                      <w:r w:rsidR="00EE3352" w:rsidRPr="00306F30">
                        <w:rPr>
                          <w:rFonts w:ascii="メイリオ" w:eastAsia="メイリオ" w:hAnsi="メイリオ" w:hint="eastAsia"/>
                          <w:b/>
                          <w:sz w:val="42"/>
                          <w:szCs w:val="42"/>
                        </w:rPr>
                        <w:t>我が国の交通分野の脱炭素化に向けた燃料転換</w:t>
                      </w:r>
                      <w:r w:rsidR="009C2A14" w:rsidRPr="00306F30">
                        <w:rPr>
                          <w:rFonts w:ascii="メイリオ" w:eastAsia="メイリオ" w:hAnsi="メイリオ" w:hint="eastAsia"/>
                          <w:b/>
                          <w:sz w:val="42"/>
                          <w:szCs w:val="42"/>
                        </w:rPr>
                        <w:t>及び</w:t>
                      </w:r>
                      <w:r w:rsidR="00EE3352" w:rsidRPr="00306F30">
                        <w:rPr>
                          <w:rFonts w:ascii="メイリオ" w:eastAsia="メイリオ" w:hAnsi="メイリオ" w:hint="eastAsia"/>
                          <w:b/>
                          <w:sz w:val="42"/>
                          <w:szCs w:val="42"/>
                        </w:rPr>
                        <w:t>水素利用に関する調査研究並びに</w:t>
                      </w:r>
                    </w:p>
                    <w:p w14:paraId="79EBAFE8" w14:textId="69A0EDA0" w:rsidR="00B82ACB" w:rsidRPr="00306F30" w:rsidRDefault="00E21ACB" w:rsidP="00EE3352">
                      <w:pPr>
                        <w:adjustRightInd w:val="0"/>
                        <w:snapToGrid w:val="0"/>
                        <w:spacing w:line="600" w:lineRule="exact"/>
                        <w:rPr>
                          <w:rFonts w:ascii="メイリオ" w:eastAsia="メイリオ" w:hAnsi="メイリオ"/>
                          <w:b/>
                          <w:sz w:val="42"/>
                          <w:szCs w:val="42"/>
                        </w:rPr>
                      </w:pPr>
                      <w:r w:rsidRPr="00306F30">
                        <w:rPr>
                          <w:rFonts w:ascii="メイリオ" w:eastAsia="メイリオ" w:hAnsi="メイリオ" w:hint="eastAsia"/>
                          <w:b/>
                          <w:sz w:val="42"/>
                          <w:szCs w:val="42"/>
                        </w:rPr>
                        <w:t>運輸業界・</w:t>
                      </w:r>
                      <w:r w:rsidR="009C2A14" w:rsidRPr="00306F30">
                        <w:rPr>
                          <w:rFonts w:ascii="メイリオ" w:eastAsia="メイリオ" w:hAnsi="メイリオ" w:hint="eastAsia"/>
                          <w:b/>
                          <w:sz w:val="42"/>
                          <w:szCs w:val="42"/>
                        </w:rPr>
                        <w:t>交通</w:t>
                      </w:r>
                      <w:r w:rsidR="00EE3352" w:rsidRPr="00306F30">
                        <w:rPr>
                          <w:rFonts w:ascii="メイリオ" w:eastAsia="メイリオ" w:hAnsi="メイリオ" w:hint="eastAsia"/>
                          <w:b/>
                          <w:sz w:val="42"/>
                          <w:szCs w:val="42"/>
                        </w:rPr>
                        <w:t>事業者</w:t>
                      </w:r>
                      <w:r w:rsidRPr="00306F30">
                        <w:rPr>
                          <w:rFonts w:ascii="メイリオ" w:eastAsia="メイリオ" w:hAnsi="メイリオ" w:hint="eastAsia"/>
                          <w:b/>
                          <w:sz w:val="42"/>
                          <w:szCs w:val="42"/>
                        </w:rPr>
                        <w:t>等</w:t>
                      </w:r>
                      <w:r w:rsidR="009C2A14" w:rsidRPr="00306F30">
                        <w:rPr>
                          <w:rFonts w:ascii="メイリオ" w:eastAsia="メイリオ" w:hAnsi="メイリオ" w:hint="eastAsia"/>
                          <w:b/>
                          <w:sz w:val="42"/>
                          <w:szCs w:val="42"/>
                        </w:rPr>
                        <w:t>への周知啓発</w:t>
                      </w:r>
                    </w:p>
                  </w:txbxContent>
                </v:textbox>
              </v:shape>
            </w:pict>
          </mc:Fallback>
        </mc:AlternateContent>
      </w:r>
    </w:p>
    <w:p w14:paraId="02A0EA95" w14:textId="77777777" w:rsidR="00234F9D" w:rsidRDefault="00234F9D" w:rsidP="00234F9D">
      <w:pPr>
        <w:rPr>
          <w:rFonts w:ascii="HGPｺﾞｼｯｸM" w:eastAsia="HGPｺﾞｼｯｸM"/>
          <w:b/>
          <w:sz w:val="22"/>
          <w:szCs w:val="22"/>
        </w:rPr>
      </w:pPr>
    </w:p>
    <w:p w14:paraId="725418E3" w14:textId="77777777" w:rsidR="00234F9D" w:rsidRDefault="00234F9D" w:rsidP="00234F9D">
      <w:pPr>
        <w:rPr>
          <w:rFonts w:ascii="HGPｺﾞｼｯｸM" w:eastAsia="HGPｺﾞｼｯｸM"/>
          <w:b/>
          <w:sz w:val="22"/>
          <w:szCs w:val="22"/>
        </w:rPr>
      </w:pPr>
    </w:p>
    <w:p w14:paraId="1F4BB69A" w14:textId="77777777" w:rsidR="00234F9D" w:rsidRDefault="00234F9D" w:rsidP="00234F9D">
      <w:pPr>
        <w:rPr>
          <w:rFonts w:ascii="HGPｺﾞｼｯｸM" w:eastAsia="HGPｺﾞｼｯｸM"/>
          <w:b/>
          <w:sz w:val="22"/>
          <w:szCs w:val="22"/>
        </w:rPr>
      </w:pPr>
    </w:p>
    <w:p w14:paraId="36A8FF59" w14:textId="77777777" w:rsidR="00234F9D" w:rsidRDefault="00234F9D" w:rsidP="00234F9D">
      <w:pPr>
        <w:rPr>
          <w:rFonts w:ascii="HGPｺﾞｼｯｸM" w:eastAsia="HGPｺﾞｼｯｸM"/>
          <w:b/>
          <w:sz w:val="22"/>
          <w:szCs w:val="22"/>
        </w:rPr>
      </w:pPr>
    </w:p>
    <w:p w14:paraId="0C58C52A" w14:textId="77777777" w:rsidR="00234F9D" w:rsidRPr="00A116C3" w:rsidRDefault="00234F9D" w:rsidP="00353763">
      <w:pPr>
        <w:rPr>
          <w:rFonts w:asciiTheme="minorEastAsia" w:eastAsiaTheme="minorEastAsia" w:hAnsiTheme="minorEastAsia"/>
          <w:b/>
          <w:sz w:val="20"/>
        </w:rPr>
      </w:pPr>
    </w:p>
    <w:p w14:paraId="449088D7" w14:textId="77777777" w:rsidR="00234F9D" w:rsidRPr="00A116C3" w:rsidRDefault="00234F9D" w:rsidP="00AE3BE7">
      <w:pPr>
        <w:ind w:left="6"/>
        <w:rPr>
          <w:rFonts w:asciiTheme="minorEastAsia" w:eastAsiaTheme="minorEastAsia" w:hAnsiTheme="minorEastAsia"/>
          <w:b/>
          <w:sz w:val="20"/>
        </w:rPr>
        <w:sectPr w:rsidR="00234F9D" w:rsidRPr="00A116C3" w:rsidSect="00690FB4">
          <w:footerReference w:type="default" r:id="rId9"/>
          <w:pgSz w:w="11906" w:h="16838" w:code="9"/>
          <w:pgMar w:top="1134" w:right="1134" w:bottom="1418" w:left="1134" w:header="851" w:footer="454" w:gutter="0"/>
          <w:cols w:space="610"/>
          <w:docGrid w:type="linesAndChars" w:linePitch="303" w:charSpace="819"/>
        </w:sectPr>
      </w:pPr>
    </w:p>
    <w:p w14:paraId="77DE7CDD" w14:textId="77777777" w:rsidR="009713A8" w:rsidRPr="009713A8" w:rsidRDefault="009713A8" w:rsidP="009713A8">
      <w:pPr>
        <w:tabs>
          <w:tab w:val="left" w:pos="3210"/>
        </w:tabs>
        <w:rPr>
          <w:rFonts w:ascii="ＭＳ ゴシック" w:eastAsia="ＭＳ ゴシック" w:hAnsi="ＭＳ ゴシック"/>
          <w:b/>
          <w:sz w:val="22"/>
          <w:szCs w:val="22"/>
        </w:rPr>
      </w:pPr>
      <w:r w:rsidRPr="009713A8">
        <w:rPr>
          <w:rFonts w:ascii="ＭＳ ゴシック" w:eastAsia="ＭＳ ゴシック" w:hAnsi="ＭＳ ゴシック" w:hint="eastAsia"/>
          <w:b/>
          <w:sz w:val="22"/>
          <w:szCs w:val="22"/>
        </w:rPr>
        <w:t>１．調査目的</w:t>
      </w:r>
    </w:p>
    <w:p w14:paraId="0608D06B" w14:textId="77777777" w:rsidR="00DD4805" w:rsidRDefault="00DD4805" w:rsidP="00DD4805">
      <w:pPr>
        <w:rPr>
          <w:rFonts w:ascii="ＭＳ 明朝" w:hAnsi="ＭＳ 明朝"/>
          <w:color w:val="000000"/>
          <w:sz w:val="20"/>
        </w:rPr>
      </w:pPr>
    </w:p>
    <w:p w14:paraId="25023A1F" w14:textId="17B2487E" w:rsidR="00DD4805" w:rsidRPr="00DD4805" w:rsidRDefault="00DD4805" w:rsidP="00DD4805">
      <w:pPr>
        <w:rPr>
          <w:rFonts w:asciiTheme="majorEastAsia" w:eastAsiaTheme="majorEastAsia" w:hAnsiTheme="majorEastAsia"/>
          <w:b/>
          <w:bCs/>
          <w:color w:val="000000"/>
          <w:sz w:val="22"/>
          <w:szCs w:val="22"/>
        </w:rPr>
      </w:pPr>
      <w:r w:rsidRPr="00DD4805">
        <w:rPr>
          <w:rFonts w:asciiTheme="majorEastAsia" w:eastAsiaTheme="majorEastAsia" w:hAnsiTheme="majorEastAsia" w:hint="eastAsia"/>
          <w:b/>
          <w:bCs/>
          <w:color w:val="000000"/>
          <w:sz w:val="22"/>
          <w:szCs w:val="22"/>
        </w:rPr>
        <w:t>１．調査の目的</w:t>
      </w:r>
    </w:p>
    <w:p w14:paraId="67B002DA" w14:textId="3E3DC59F" w:rsidR="00EE3352" w:rsidRPr="00EE3352" w:rsidRDefault="00EE3352" w:rsidP="00EE3352">
      <w:pPr>
        <w:ind w:firstLineChars="100" w:firstLine="204"/>
        <w:rPr>
          <w:sz w:val="20"/>
          <w:szCs w:val="18"/>
        </w:rPr>
      </w:pPr>
      <w:r w:rsidRPr="00EE3352">
        <w:rPr>
          <w:rFonts w:hint="eastAsia"/>
          <w:sz w:val="20"/>
          <w:szCs w:val="18"/>
        </w:rPr>
        <w:t>日本は、</w:t>
      </w:r>
      <w:r w:rsidRPr="00EE3352">
        <w:rPr>
          <w:rFonts w:hint="eastAsia"/>
          <w:sz w:val="20"/>
          <w:szCs w:val="18"/>
        </w:rPr>
        <w:t>2020</w:t>
      </w:r>
      <w:r w:rsidRPr="00EE3352">
        <w:rPr>
          <w:rFonts w:hint="eastAsia"/>
          <w:sz w:val="20"/>
          <w:szCs w:val="18"/>
        </w:rPr>
        <w:t>年</w:t>
      </w:r>
      <w:r w:rsidRPr="00EE3352">
        <w:rPr>
          <w:rFonts w:hint="eastAsia"/>
          <w:sz w:val="20"/>
          <w:szCs w:val="18"/>
        </w:rPr>
        <w:t>10</w:t>
      </w:r>
      <w:r w:rsidRPr="00EE3352">
        <w:rPr>
          <w:rFonts w:hint="eastAsia"/>
          <w:sz w:val="20"/>
          <w:szCs w:val="18"/>
        </w:rPr>
        <w:t>月に</w:t>
      </w:r>
      <w:r w:rsidRPr="00EE3352">
        <w:rPr>
          <w:rFonts w:hint="eastAsia"/>
          <w:sz w:val="20"/>
          <w:szCs w:val="18"/>
        </w:rPr>
        <w:t>2050</w:t>
      </w:r>
      <w:r w:rsidRPr="00EE3352">
        <w:rPr>
          <w:rFonts w:hint="eastAsia"/>
          <w:sz w:val="20"/>
          <w:szCs w:val="18"/>
        </w:rPr>
        <w:t>年カーボンニュートラル</w:t>
      </w:r>
      <w:r w:rsidR="00EE6B05">
        <w:rPr>
          <w:rFonts w:hint="eastAsia"/>
          <w:sz w:val="20"/>
          <w:szCs w:val="18"/>
        </w:rPr>
        <w:t>（</w:t>
      </w:r>
      <w:r w:rsidR="00EE6B05">
        <w:rPr>
          <w:rFonts w:hint="eastAsia"/>
          <w:sz w:val="20"/>
          <w:szCs w:val="18"/>
        </w:rPr>
        <w:t>CN</w:t>
      </w:r>
      <w:r w:rsidR="00EE6B05">
        <w:rPr>
          <w:rFonts w:hint="eastAsia"/>
          <w:sz w:val="20"/>
          <w:szCs w:val="18"/>
        </w:rPr>
        <w:t>）</w:t>
      </w:r>
      <w:r w:rsidRPr="00EE3352">
        <w:rPr>
          <w:rFonts w:hint="eastAsia"/>
          <w:sz w:val="20"/>
          <w:szCs w:val="18"/>
        </w:rPr>
        <w:t>を目指すことを宣言した。我が国の</w:t>
      </w:r>
      <w:r w:rsidR="00B7501B">
        <w:rPr>
          <w:rFonts w:hint="eastAsia"/>
          <w:sz w:val="20"/>
          <w:szCs w:val="18"/>
        </w:rPr>
        <w:t>CO2</w:t>
      </w:r>
      <w:r w:rsidRPr="00EE3352">
        <w:rPr>
          <w:rFonts w:hint="eastAsia"/>
          <w:sz w:val="20"/>
          <w:szCs w:val="18"/>
        </w:rPr>
        <w:t>排出量の約</w:t>
      </w:r>
      <w:r w:rsidRPr="00EE3352">
        <w:rPr>
          <w:rFonts w:hint="eastAsia"/>
          <w:sz w:val="20"/>
          <w:szCs w:val="18"/>
        </w:rPr>
        <w:t>2</w:t>
      </w:r>
      <w:r w:rsidRPr="00EE3352">
        <w:rPr>
          <w:rFonts w:hint="eastAsia"/>
          <w:sz w:val="20"/>
          <w:szCs w:val="18"/>
        </w:rPr>
        <w:t>割を占める</w:t>
      </w:r>
      <w:r w:rsidR="00B7501B" w:rsidRPr="00B7501B">
        <w:rPr>
          <w:rFonts w:asciiTheme="minorEastAsia" w:eastAsiaTheme="minorEastAsia" w:hAnsiTheme="minorEastAsia" w:cs="ＭＳ 明朝" w:hint="eastAsia"/>
          <w:sz w:val="20"/>
          <w:szCs w:val="18"/>
        </w:rPr>
        <w:t>交通分野の脱炭素化については、</w:t>
      </w:r>
      <w:r w:rsidR="00B7501B" w:rsidRPr="00B7501B">
        <w:rPr>
          <w:rFonts w:asciiTheme="minorHAnsi" w:eastAsiaTheme="minorEastAsia" w:hAnsiTheme="minorHAnsi" w:cs="Arial"/>
          <w:sz w:val="20"/>
          <w:szCs w:val="18"/>
        </w:rPr>
        <w:t>2030</w:t>
      </w:r>
      <w:r w:rsidR="00B7501B" w:rsidRPr="00B7501B">
        <w:rPr>
          <w:rFonts w:asciiTheme="minorHAnsi" w:eastAsiaTheme="minorEastAsia" w:hAnsiTheme="minorHAnsi" w:cs="ＭＳ 明朝"/>
          <w:sz w:val="20"/>
          <w:szCs w:val="18"/>
        </w:rPr>
        <w:t>年度において</w:t>
      </w:r>
      <w:r w:rsidR="00B7501B" w:rsidRPr="00B7501B">
        <w:rPr>
          <w:rFonts w:asciiTheme="minorHAnsi" w:eastAsiaTheme="minorEastAsia" w:hAnsiTheme="minorHAnsi" w:cs="Arial"/>
          <w:sz w:val="20"/>
          <w:szCs w:val="18"/>
        </w:rPr>
        <w:t>CO2</w:t>
      </w:r>
      <w:r w:rsidR="00B7501B" w:rsidRPr="00B7501B">
        <w:rPr>
          <w:rFonts w:asciiTheme="minorHAnsi" w:eastAsiaTheme="minorEastAsia" w:hAnsiTheme="minorHAnsi" w:cs="ＭＳ 明朝"/>
          <w:sz w:val="20"/>
          <w:szCs w:val="18"/>
        </w:rPr>
        <w:t>排出量対</w:t>
      </w:r>
      <w:r w:rsidR="00B7501B" w:rsidRPr="00B7501B">
        <w:rPr>
          <w:rFonts w:asciiTheme="minorHAnsi" w:eastAsiaTheme="minorEastAsia" w:hAnsiTheme="minorHAnsi" w:cs="Arial"/>
          <w:sz w:val="20"/>
          <w:szCs w:val="18"/>
        </w:rPr>
        <w:t>2013</w:t>
      </w:r>
      <w:r w:rsidR="00B7501B" w:rsidRPr="00B7501B">
        <w:rPr>
          <w:rFonts w:asciiTheme="minorHAnsi" w:eastAsiaTheme="minorEastAsia" w:hAnsiTheme="minorHAnsi" w:cs="ＭＳ 明朝"/>
          <w:sz w:val="20"/>
          <w:szCs w:val="18"/>
        </w:rPr>
        <w:t>年度比で</w:t>
      </w:r>
      <w:r w:rsidR="00B7501B" w:rsidRPr="00B7501B">
        <w:rPr>
          <w:rFonts w:asciiTheme="minorHAnsi" w:eastAsiaTheme="minorEastAsia" w:hAnsiTheme="minorHAnsi" w:cs="Arial"/>
          <w:sz w:val="20"/>
          <w:szCs w:val="18"/>
        </w:rPr>
        <w:t>35%</w:t>
      </w:r>
      <w:r w:rsidR="00B7501B" w:rsidRPr="00B7501B">
        <w:rPr>
          <w:rFonts w:asciiTheme="minorHAnsi" w:eastAsiaTheme="minorEastAsia" w:hAnsiTheme="minorHAnsi" w:cs="ＭＳ 明朝"/>
          <w:sz w:val="20"/>
          <w:szCs w:val="18"/>
        </w:rPr>
        <w:t>削減を目標としているが、</w:t>
      </w:r>
      <w:r w:rsidR="00B7501B" w:rsidRPr="00B7501B">
        <w:rPr>
          <w:rFonts w:asciiTheme="minorHAnsi" w:eastAsiaTheme="minorEastAsia" w:hAnsiTheme="minorHAnsi" w:cs="Arial"/>
          <w:sz w:val="20"/>
          <w:szCs w:val="18"/>
        </w:rPr>
        <w:t>202</w:t>
      </w:r>
      <w:r w:rsidR="00CA7321">
        <w:rPr>
          <w:rFonts w:asciiTheme="minorHAnsi" w:eastAsiaTheme="minorEastAsia" w:hAnsiTheme="minorHAnsi" w:cs="Arial" w:hint="eastAsia"/>
          <w:sz w:val="20"/>
          <w:szCs w:val="18"/>
        </w:rPr>
        <w:t>2</w:t>
      </w:r>
      <w:r w:rsidR="00B7501B" w:rsidRPr="00B7501B">
        <w:rPr>
          <w:rFonts w:asciiTheme="minorHAnsi" w:eastAsiaTheme="minorEastAsia" w:hAnsiTheme="minorHAnsi" w:cs="ＭＳ 明朝"/>
          <w:sz w:val="20"/>
          <w:szCs w:val="18"/>
        </w:rPr>
        <w:t>年度においては</w:t>
      </w:r>
      <w:r w:rsidR="00B7501B" w:rsidRPr="00B7501B">
        <w:rPr>
          <w:rFonts w:asciiTheme="minorHAnsi" w:eastAsiaTheme="minorEastAsia" w:hAnsiTheme="minorHAnsi" w:cs="Arial"/>
          <w:sz w:val="20"/>
          <w:szCs w:val="18"/>
        </w:rPr>
        <w:t>1</w:t>
      </w:r>
      <w:r w:rsidR="00CA7321">
        <w:rPr>
          <w:rFonts w:asciiTheme="minorHAnsi" w:eastAsiaTheme="minorEastAsia" w:hAnsiTheme="minorHAnsi" w:cs="Arial" w:hint="eastAsia"/>
          <w:sz w:val="20"/>
          <w:szCs w:val="18"/>
        </w:rPr>
        <w:t>4</w:t>
      </w:r>
      <w:r w:rsidR="00B7501B" w:rsidRPr="00B7501B">
        <w:rPr>
          <w:rFonts w:asciiTheme="minorHAnsi" w:eastAsiaTheme="minorEastAsia" w:hAnsiTheme="minorHAnsi" w:cs="Arial"/>
          <w:sz w:val="20"/>
          <w:szCs w:val="18"/>
        </w:rPr>
        <w:t>.</w:t>
      </w:r>
      <w:r w:rsidR="00CA7321">
        <w:rPr>
          <w:rFonts w:asciiTheme="minorHAnsi" w:eastAsiaTheme="minorEastAsia" w:hAnsiTheme="minorHAnsi" w:cs="Arial" w:hint="eastAsia"/>
          <w:sz w:val="20"/>
          <w:szCs w:val="18"/>
        </w:rPr>
        <w:t>5</w:t>
      </w:r>
      <w:r w:rsidR="00B7501B" w:rsidRPr="00B7501B">
        <w:rPr>
          <w:rFonts w:asciiTheme="minorHAnsi" w:eastAsiaTheme="minorEastAsia" w:hAnsiTheme="minorHAnsi" w:cs="Arial"/>
          <w:sz w:val="20"/>
          <w:szCs w:val="18"/>
        </w:rPr>
        <w:t>%</w:t>
      </w:r>
      <w:r w:rsidR="00B7501B" w:rsidRPr="00B7501B">
        <w:rPr>
          <w:rFonts w:asciiTheme="minorEastAsia" w:eastAsiaTheme="minorEastAsia" w:hAnsiTheme="minorEastAsia" w:cs="ＭＳ 明朝" w:hint="eastAsia"/>
          <w:sz w:val="20"/>
          <w:szCs w:val="18"/>
        </w:rPr>
        <w:t>の減少であり、目標の達成に向けて一層の取り組みが求められている。</w:t>
      </w:r>
    </w:p>
    <w:p w14:paraId="511BAEAC" w14:textId="5AC3D993" w:rsidR="001D1AAB" w:rsidRPr="001533F2" w:rsidRDefault="00EE3352" w:rsidP="001533F2">
      <w:pPr>
        <w:ind w:firstLineChars="100" w:firstLine="204"/>
        <w:rPr>
          <w:sz w:val="20"/>
          <w:szCs w:val="18"/>
        </w:rPr>
      </w:pPr>
      <w:r w:rsidRPr="00EE3352">
        <w:rPr>
          <w:sz w:val="20"/>
          <w:szCs w:val="18"/>
        </w:rPr>
        <w:t>温室効果ガスの排出削減が技術的に困難といわれる交通分野では、各</w:t>
      </w:r>
      <w:r w:rsidRPr="00EE3352">
        <w:rPr>
          <w:rFonts w:hint="eastAsia"/>
          <w:sz w:val="20"/>
          <w:szCs w:val="18"/>
        </w:rPr>
        <w:t>交通</w:t>
      </w:r>
      <w:r w:rsidRPr="00EE3352">
        <w:rPr>
          <w:sz w:val="20"/>
          <w:szCs w:val="18"/>
        </w:rPr>
        <w:t>モードにおいて</w:t>
      </w:r>
      <w:r w:rsidRPr="00EE3352">
        <w:rPr>
          <w:rFonts w:hint="eastAsia"/>
          <w:sz w:val="20"/>
          <w:szCs w:val="18"/>
        </w:rPr>
        <w:t>脱炭素化</w:t>
      </w:r>
      <w:r w:rsidRPr="00EE3352">
        <w:rPr>
          <w:sz w:val="20"/>
          <w:szCs w:val="18"/>
        </w:rPr>
        <w:t>に向けた燃料転換のさまざまな取組みが進められてい</w:t>
      </w:r>
      <w:r>
        <w:rPr>
          <w:rFonts w:hint="eastAsia"/>
          <w:sz w:val="20"/>
          <w:szCs w:val="18"/>
        </w:rPr>
        <w:t>る</w:t>
      </w:r>
      <w:r w:rsidRPr="00EE3352">
        <w:rPr>
          <w:sz w:val="20"/>
          <w:szCs w:val="18"/>
        </w:rPr>
        <w:t>。バイオ燃料への転換、再エネ電力</w:t>
      </w:r>
      <w:r w:rsidRPr="00EE3352">
        <w:rPr>
          <w:rFonts w:hint="eastAsia"/>
          <w:sz w:val="20"/>
          <w:szCs w:val="18"/>
        </w:rPr>
        <w:t>や</w:t>
      </w:r>
      <w:r w:rsidRPr="00EE3352">
        <w:rPr>
          <w:sz w:val="20"/>
          <w:szCs w:val="18"/>
        </w:rPr>
        <w:t>水素</w:t>
      </w:r>
      <w:r w:rsidRPr="00EE3352">
        <w:rPr>
          <w:rFonts w:hint="eastAsia"/>
          <w:sz w:val="20"/>
          <w:szCs w:val="18"/>
        </w:rPr>
        <w:t>エネルギー</w:t>
      </w:r>
      <w:r w:rsidRPr="00EE3352">
        <w:rPr>
          <w:sz w:val="20"/>
          <w:szCs w:val="18"/>
        </w:rPr>
        <w:t>の活用等の取組みが世界で加速する中、日本の各交通モードはどのような戦略で</w:t>
      </w:r>
      <w:r w:rsidRPr="00EE3352">
        <w:rPr>
          <w:rFonts w:hint="eastAsia"/>
          <w:sz w:val="20"/>
          <w:szCs w:val="18"/>
        </w:rPr>
        <w:t>脱炭素化</w:t>
      </w:r>
      <w:r w:rsidRPr="00EE3352">
        <w:rPr>
          <w:sz w:val="20"/>
          <w:szCs w:val="18"/>
        </w:rPr>
        <w:t>を進めようとしているのか。</w:t>
      </w:r>
    </w:p>
    <w:p w14:paraId="5C09DF35" w14:textId="6C671ACD" w:rsidR="001533F2" w:rsidRDefault="001533F2" w:rsidP="001533F2">
      <w:pPr>
        <w:ind w:firstLineChars="100" w:firstLine="204"/>
        <w:rPr>
          <w:rFonts w:asciiTheme="minorHAnsi" w:hAnsiTheme="minorHAnsi"/>
          <w:color w:val="000000"/>
          <w:sz w:val="20"/>
        </w:rPr>
      </w:pPr>
      <w:r>
        <w:rPr>
          <w:rFonts w:asciiTheme="minorHAnsi" w:hAnsiTheme="minorHAnsi" w:hint="eastAsia"/>
          <w:color w:val="000000"/>
          <w:sz w:val="20"/>
        </w:rPr>
        <w:t>脱炭素燃料の中でも</w:t>
      </w:r>
      <w:r w:rsidRPr="001533F2">
        <w:rPr>
          <w:rFonts w:asciiTheme="minorHAnsi" w:hAnsiTheme="minorHAnsi"/>
          <w:color w:val="000000"/>
          <w:sz w:val="20"/>
        </w:rPr>
        <w:t>水素は、輸送・発電・産業といった多様な分野の脱炭素化に寄与する、</w:t>
      </w:r>
      <w:r w:rsidR="00EE6B05">
        <w:rPr>
          <w:rFonts w:asciiTheme="minorHAnsi" w:hAnsiTheme="minorHAnsi" w:hint="eastAsia"/>
          <w:color w:val="000000"/>
          <w:sz w:val="20"/>
        </w:rPr>
        <w:t>CN</w:t>
      </w:r>
      <w:r w:rsidRPr="001533F2">
        <w:rPr>
          <w:rFonts w:asciiTheme="minorHAnsi" w:hAnsiTheme="minorHAnsi"/>
          <w:color w:val="000000"/>
          <w:sz w:val="20"/>
        </w:rPr>
        <w:t>に必要不可欠なエネルギー源</w:t>
      </w:r>
      <w:r>
        <w:rPr>
          <w:rFonts w:asciiTheme="minorHAnsi" w:hAnsiTheme="minorHAnsi" w:hint="eastAsia"/>
          <w:color w:val="000000"/>
          <w:sz w:val="20"/>
        </w:rPr>
        <w:t>である</w:t>
      </w:r>
      <w:r w:rsidRPr="001533F2">
        <w:rPr>
          <w:rFonts w:asciiTheme="minorHAnsi" w:hAnsiTheme="minorHAnsi"/>
          <w:color w:val="000000"/>
          <w:sz w:val="20"/>
        </w:rPr>
        <w:t>。</w:t>
      </w:r>
      <w:r w:rsidRPr="001533F2">
        <w:rPr>
          <w:rFonts w:asciiTheme="minorHAnsi" w:hAnsiTheme="minorHAnsi"/>
          <w:color w:val="000000"/>
          <w:sz w:val="20"/>
        </w:rPr>
        <w:t>2023</w:t>
      </w:r>
      <w:r w:rsidRPr="001533F2">
        <w:rPr>
          <w:rFonts w:asciiTheme="minorHAnsi" w:hAnsiTheme="minorHAnsi"/>
          <w:color w:val="000000"/>
          <w:sz w:val="20"/>
        </w:rPr>
        <w:t>年</w:t>
      </w:r>
      <w:r w:rsidRPr="001533F2">
        <w:rPr>
          <w:rFonts w:asciiTheme="minorHAnsi" w:hAnsiTheme="minorHAnsi"/>
          <w:color w:val="000000"/>
          <w:sz w:val="20"/>
        </w:rPr>
        <w:t>6</w:t>
      </w:r>
      <w:r w:rsidRPr="001533F2">
        <w:rPr>
          <w:rFonts w:asciiTheme="minorHAnsi" w:hAnsiTheme="minorHAnsi"/>
          <w:color w:val="000000"/>
          <w:sz w:val="20"/>
        </w:rPr>
        <w:t>月に水素基本戦略が改訂される</w:t>
      </w:r>
      <w:r w:rsidR="00CA7321">
        <w:rPr>
          <w:rFonts w:asciiTheme="minorHAnsi" w:hAnsiTheme="minorHAnsi" w:hint="eastAsia"/>
          <w:color w:val="000000"/>
          <w:sz w:val="20"/>
        </w:rPr>
        <w:t>とともに、</w:t>
      </w:r>
      <w:r w:rsidR="00CA7321" w:rsidRPr="00CA7321">
        <w:rPr>
          <w:rFonts w:asciiTheme="minorEastAsia" w:eastAsiaTheme="minorEastAsia" w:hAnsiTheme="minorEastAsia"/>
          <w:kern w:val="0"/>
          <w:sz w:val="20"/>
          <w:szCs w:val="21"/>
        </w:rPr>
        <w:t>水素の普及に向けて供給コストを下げ、需要を増やすことを目指して、規制と支援を一体的に盛り込んだ水素社会推進法が</w:t>
      </w:r>
      <w:r w:rsidR="00CA7321" w:rsidRPr="00CA7321">
        <w:rPr>
          <w:rFonts w:asciiTheme="minorHAnsi" w:eastAsiaTheme="minorEastAsia" w:hAnsiTheme="minorHAnsi"/>
          <w:kern w:val="0"/>
          <w:sz w:val="20"/>
          <w:szCs w:val="21"/>
        </w:rPr>
        <w:t>2024</w:t>
      </w:r>
      <w:r w:rsidR="00CA7321" w:rsidRPr="00CA7321">
        <w:rPr>
          <w:rFonts w:asciiTheme="minorHAnsi" w:eastAsiaTheme="minorEastAsia" w:hAnsiTheme="minorHAnsi"/>
          <w:kern w:val="0"/>
          <w:sz w:val="20"/>
          <w:szCs w:val="21"/>
        </w:rPr>
        <w:t>年</w:t>
      </w:r>
      <w:r w:rsidR="00CA7321" w:rsidRPr="00CA7321">
        <w:rPr>
          <w:rFonts w:asciiTheme="minorHAnsi" w:eastAsiaTheme="minorEastAsia" w:hAnsiTheme="minorHAnsi"/>
          <w:kern w:val="0"/>
          <w:sz w:val="20"/>
          <w:szCs w:val="21"/>
        </w:rPr>
        <w:t>5</w:t>
      </w:r>
      <w:r w:rsidR="00CA7321" w:rsidRPr="00CA7321">
        <w:rPr>
          <w:rFonts w:asciiTheme="minorHAnsi" w:eastAsiaTheme="minorEastAsia" w:hAnsiTheme="minorHAnsi"/>
          <w:kern w:val="0"/>
          <w:sz w:val="20"/>
          <w:szCs w:val="21"/>
        </w:rPr>
        <w:t>月に成立した。また、</w:t>
      </w:r>
      <w:r w:rsidR="00CA7321">
        <w:rPr>
          <w:rFonts w:asciiTheme="minorHAnsi" w:eastAsiaTheme="minorEastAsia" w:hAnsiTheme="minorHAnsi" w:hint="eastAsia"/>
          <w:kern w:val="0"/>
          <w:sz w:val="20"/>
          <w:szCs w:val="21"/>
        </w:rPr>
        <w:t>2025</w:t>
      </w:r>
      <w:r w:rsidR="00CA7321">
        <w:rPr>
          <w:rFonts w:asciiTheme="minorHAnsi" w:eastAsiaTheme="minorEastAsia" w:hAnsiTheme="minorHAnsi" w:hint="eastAsia"/>
          <w:kern w:val="0"/>
          <w:sz w:val="20"/>
          <w:szCs w:val="21"/>
        </w:rPr>
        <w:t>年</w:t>
      </w:r>
      <w:r w:rsidR="00CA7321">
        <w:rPr>
          <w:rFonts w:asciiTheme="minorHAnsi" w:eastAsiaTheme="minorEastAsia" w:hAnsiTheme="minorHAnsi" w:hint="eastAsia"/>
          <w:kern w:val="0"/>
          <w:sz w:val="20"/>
          <w:szCs w:val="21"/>
        </w:rPr>
        <w:t>2</w:t>
      </w:r>
      <w:r w:rsidR="00CA7321">
        <w:rPr>
          <w:rFonts w:asciiTheme="minorHAnsi" w:eastAsiaTheme="minorEastAsia" w:hAnsiTheme="minorHAnsi" w:hint="eastAsia"/>
          <w:kern w:val="0"/>
          <w:sz w:val="20"/>
          <w:szCs w:val="21"/>
        </w:rPr>
        <w:t>月に</w:t>
      </w:r>
      <w:r w:rsidR="00CA7321" w:rsidRPr="00CA7321">
        <w:rPr>
          <w:rFonts w:asciiTheme="minorHAnsi" w:eastAsiaTheme="minorEastAsia" w:hAnsiTheme="minorHAnsi"/>
          <w:sz w:val="20"/>
        </w:rPr>
        <w:t>閣議決定された第</w:t>
      </w:r>
      <w:r w:rsidR="00CA7321">
        <w:rPr>
          <w:rFonts w:asciiTheme="minorHAnsi" w:eastAsiaTheme="minorEastAsia" w:hAnsiTheme="minorHAnsi" w:hint="eastAsia"/>
          <w:sz w:val="20"/>
        </w:rPr>
        <w:t>7</w:t>
      </w:r>
      <w:r w:rsidR="00CA7321" w:rsidRPr="00CA7321">
        <w:rPr>
          <w:rFonts w:asciiTheme="minorHAnsi" w:eastAsiaTheme="minorEastAsia" w:hAnsiTheme="minorHAnsi"/>
          <w:sz w:val="20"/>
        </w:rPr>
        <w:t>次エネルギー基本計画においても、次世代エネルギーとして</w:t>
      </w:r>
      <w:r w:rsidR="00CA7321" w:rsidRPr="00CA7321">
        <w:rPr>
          <w:rFonts w:asciiTheme="minorHAnsi" w:eastAsiaTheme="minorEastAsia" w:hAnsiTheme="minorHAnsi"/>
          <w:sz w:val="20"/>
        </w:rPr>
        <w:t>2050</w:t>
      </w:r>
      <w:r w:rsidR="00CA7321" w:rsidRPr="00CA7321">
        <w:rPr>
          <w:rFonts w:asciiTheme="minorHAnsi" w:eastAsiaTheme="minorEastAsia" w:hAnsiTheme="minorHAnsi"/>
          <w:sz w:val="20"/>
        </w:rPr>
        <w:t>年を見据えた中長期の水素の利活用の拡大に向けた取組を加速することが明記され</w:t>
      </w:r>
      <w:r w:rsidR="00CA7321">
        <w:rPr>
          <w:rFonts w:asciiTheme="minorHAnsi" w:eastAsiaTheme="minorEastAsia" w:hAnsiTheme="minorHAnsi" w:hint="eastAsia"/>
          <w:sz w:val="20"/>
        </w:rPr>
        <w:t>る</w:t>
      </w:r>
      <w:r w:rsidRPr="00CA7321">
        <w:rPr>
          <w:rFonts w:asciiTheme="minorHAnsi" w:hAnsiTheme="minorHAnsi"/>
          <w:color w:val="000000"/>
          <w:sz w:val="20"/>
        </w:rPr>
        <w:t>など、</w:t>
      </w:r>
      <w:r w:rsidRPr="00CA7321">
        <w:rPr>
          <w:rFonts w:asciiTheme="minorHAnsi" w:hAnsiTheme="minorHAnsi"/>
          <w:color w:val="000000"/>
          <w:sz w:val="20"/>
        </w:rPr>
        <w:t>2050</w:t>
      </w:r>
      <w:r w:rsidRPr="00CA7321">
        <w:rPr>
          <w:rFonts w:asciiTheme="minorHAnsi" w:hAnsiTheme="minorHAnsi"/>
          <w:color w:val="000000"/>
          <w:sz w:val="20"/>
        </w:rPr>
        <w:t>年</w:t>
      </w:r>
      <w:r w:rsidR="00EE6B05">
        <w:rPr>
          <w:rFonts w:asciiTheme="minorHAnsi" w:hAnsiTheme="minorHAnsi" w:hint="eastAsia"/>
          <w:color w:val="000000"/>
          <w:sz w:val="20"/>
        </w:rPr>
        <w:t>CN</w:t>
      </w:r>
      <w:r w:rsidR="00EE6B05">
        <w:rPr>
          <w:rFonts w:asciiTheme="minorHAnsi" w:hAnsiTheme="minorHAnsi" w:hint="eastAsia"/>
          <w:color w:val="000000"/>
          <w:sz w:val="20"/>
        </w:rPr>
        <w:t>の</w:t>
      </w:r>
      <w:r w:rsidRPr="001533F2">
        <w:rPr>
          <w:rFonts w:asciiTheme="minorHAnsi" w:hAnsiTheme="minorHAnsi"/>
          <w:color w:val="000000"/>
          <w:sz w:val="20"/>
        </w:rPr>
        <w:t>達成に向け、その社会実装の加速化が求められている。</w:t>
      </w:r>
    </w:p>
    <w:p w14:paraId="6CCA66C0" w14:textId="77777777" w:rsidR="00CA7321" w:rsidRDefault="00B9216A" w:rsidP="00CA7321">
      <w:pPr>
        <w:ind w:firstLineChars="100" w:firstLine="204"/>
        <w:rPr>
          <w:rFonts w:asciiTheme="minorHAnsi" w:hAnsiTheme="minorHAnsi"/>
          <w:color w:val="000000"/>
          <w:sz w:val="20"/>
        </w:rPr>
      </w:pPr>
      <w:r>
        <w:rPr>
          <w:rFonts w:asciiTheme="minorHAnsi" w:hAnsiTheme="minorHAnsi" w:hint="eastAsia"/>
          <w:color w:val="000000"/>
          <w:sz w:val="20"/>
        </w:rPr>
        <w:t>一方で、</w:t>
      </w:r>
      <w:r w:rsidR="001533F2" w:rsidRPr="001533F2">
        <w:rPr>
          <w:rFonts w:asciiTheme="minorHAnsi" w:hAnsiTheme="minorHAnsi"/>
          <w:color w:val="000000"/>
          <w:sz w:val="20"/>
        </w:rPr>
        <w:t>交通分野における水素</w:t>
      </w:r>
      <w:r>
        <w:rPr>
          <w:rFonts w:asciiTheme="minorHAnsi" w:hAnsiTheme="minorHAnsi" w:hint="eastAsia"/>
          <w:color w:val="000000"/>
          <w:sz w:val="20"/>
        </w:rPr>
        <w:t>の</w:t>
      </w:r>
      <w:r w:rsidR="001533F2" w:rsidRPr="001533F2">
        <w:rPr>
          <w:rFonts w:asciiTheme="minorHAnsi" w:hAnsiTheme="minorHAnsi"/>
          <w:color w:val="000000"/>
          <w:sz w:val="20"/>
        </w:rPr>
        <w:t>利</w:t>
      </w:r>
      <w:r>
        <w:rPr>
          <w:rFonts w:asciiTheme="minorHAnsi" w:hAnsiTheme="minorHAnsi" w:hint="eastAsia"/>
          <w:color w:val="000000"/>
          <w:sz w:val="20"/>
        </w:rPr>
        <w:t>活</w:t>
      </w:r>
      <w:r w:rsidR="001533F2" w:rsidRPr="001533F2">
        <w:rPr>
          <w:rFonts w:asciiTheme="minorHAnsi" w:hAnsiTheme="minorHAnsi"/>
          <w:color w:val="000000"/>
          <w:sz w:val="20"/>
        </w:rPr>
        <w:t>用については、自動車分野を除いて、サプライチェーン構築、インフラ整備及びその運用まで含めた具体的な検討は進んでいない。また、交通分野としての</w:t>
      </w:r>
    </w:p>
    <w:p w14:paraId="1DCB954A" w14:textId="77777777" w:rsidR="00CA7321" w:rsidRDefault="00CA7321" w:rsidP="00CA7321">
      <w:pPr>
        <w:ind w:firstLineChars="100" w:firstLine="204"/>
        <w:rPr>
          <w:rFonts w:asciiTheme="minorHAnsi" w:hAnsiTheme="minorHAnsi"/>
          <w:color w:val="000000"/>
          <w:sz w:val="20"/>
        </w:rPr>
      </w:pPr>
    </w:p>
    <w:p w14:paraId="57E1969A" w14:textId="77777777" w:rsidR="00CA7321" w:rsidRDefault="00CA7321" w:rsidP="00CA7321">
      <w:pPr>
        <w:rPr>
          <w:rFonts w:asciiTheme="minorHAnsi" w:hAnsiTheme="minorHAnsi"/>
          <w:color w:val="000000"/>
          <w:sz w:val="20"/>
        </w:rPr>
      </w:pPr>
    </w:p>
    <w:p w14:paraId="2F4077A7" w14:textId="77777777" w:rsidR="00CA7321" w:rsidRDefault="00CA7321" w:rsidP="00CA7321">
      <w:pPr>
        <w:rPr>
          <w:rFonts w:asciiTheme="minorHAnsi" w:hAnsiTheme="minorHAnsi"/>
          <w:color w:val="000000"/>
          <w:sz w:val="20"/>
        </w:rPr>
      </w:pPr>
    </w:p>
    <w:p w14:paraId="44350CE3" w14:textId="573B0879" w:rsidR="001533F2" w:rsidRDefault="001533F2" w:rsidP="00CA7321">
      <w:pPr>
        <w:rPr>
          <w:rFonts w:asciiTheme="minorHAnsi" w:hAnsiTheme="minorHAnsi"/>
          <w:color w:val="000000"/>
          <w:sz w:val="20"/>
        </w:rPr>
      </w:pPr>
      <w:r w:rsidRPr="001533F2">
        <w:rPr>
          <w:rFonts w:asciiTheme="minorHAnsi" w:hAnsiTheme="minorHAnsi"/>
          <w:color w:val="000000"/>
          <w:sz w:val="20"/>
        </w:rPr>
        <w:t>共通の戦略がなく、各交通モード単独での検討となっている。</w:t>
      </w:r>
    </w:p>
    <w:p w14:paraId="12A423EF" w14:textId="0DCC621D" w:rsidR="001533F2" w:rsidRDefault="001533F2" w:rsidP="00CA7321">
      <w:pPr>
        <w:ind w:firstLineChars="100" w:firstLine="204"/>
        <w:rPr>
          <w:rFonts w:asciiTheme="minorHAnsi" w:hAnsiTheme="minorHAnsi"/>
          <w:color w:val="000000"/>
          <w:sz w:val="20"/>
        </w:rPr>
      </w:pPr>
      <w:r w:rsidRPr="001533F2">
        <w:rPr>
          <w:rFonts w:asciiTheme="minorHAnsi" w:hAnsiTheme="minorHAnsi"/>
          <w:color w:val="000000"/>
          <w:sz w:val="20"/>
        </w:rPr>
        <w:t>加えて、新たな燃料であるなどの理由で、当面は既存燃料よりも割高であり、需要家による大規模・安定調達に向けた展望が見込めず、大規模商用サプライチェーンの整備への投資の予見性が見込めないといった課題がある。</w:t>
      </w:r>
    </w:p>
    <w:p w14:paraId="143C9363" w14:textId="263BCD5A" w:rsidR="001533F2" w:rsidRPr="001533F2" w:rsidRDefault="001533F2" w:rsidP="001533F2">
      <w:pPr>
        <w:ind w:firstLineChars="100" w:firstLine="204"/>
        <w:rPr>
          <w:rFonts w:asciiTheme="minorHAnsi" w:hAnsiTheme="minorHAnsi"/>
          <w:color w:val="000000"/>
          <w:sz w:val="20"/>
        </w:rPr>
      </w:pPr>
      <w:r w:rsidRPr="001533F2">
        <w:rPr>
          <w:rFonts w:asciiTheme="minorHAnsi" w:hAnsiTheme="minorHAnsi"/>
          <w:color w:val="000000"/>
          <w:sz w:val="20"/>
        </w:rPr>
        <w:t>こうした中、我が国の交通分野における水素の社会実装に向けて、交通分野横断的な連携等による、コスト低減に資する、効率的な供給インフラの整備等により、その実現可能性・予見性を示すために必要な調査研究</w:t>
      </w:r>
      <w:r>
        <w:rPr>
          <w:rFonts w:asciiTheme="minorHAnsi" w:hAnsiTheme="minorHAnsi" w:hint="eastAsia"/>
          <w:color w:val="000000"/>
          <w:sz w:val="20"/>
        </w:rPr>
        <w:t>を行う。</w:t>
      </w:r>
    </w:p>
    <w:p w14:paraId="20B4F0C9" w14:textId="5075648A" w:rsidR="003F29D3" w:rsidRPr="001533F2" w:rsidRDefault="001533F2" w:rsidP="001533F2">
      <w:pPr>
        <w:ind w:firstLineChars="100" w:firstLine="204"/>
        <w:rPr>
          <w:rFonts w:ascii="ＭＳ 明朝" w:hAnsi="ＭＳ 明朝"/>
          <w:color w:val="000000"/>
          <w:sz w:val="20"/>
        </w:rPr>
      </w:pPr>
      <w:r w:rsidRPr="00EE3352">
        <w:rPr>
          <w:sz w:val="20"/>
          <w:szCs w:val="18"/>
        </w:rPr>
        <w:t>本</w:t>
      </w:r>
      <w:r>
        <w:rPr>
          <w:rFonts w:hint="eastAsia"/>
          <w:sz w:val="20"/>
          <w:szCs w:val="18"/>
        </w:rPr>
        <w:t>調査研究</w:t>
      </w:r>
      <w:r w:rsidRPr="00EE3352">
        <w:rPr>
          <w:sz w:val="20"/>
          <w:szCs w:val="18"/>
        </w:rPr>
        <w:t>では、</w:t>
      </w:r>
      <w:r w:rsidRPr="00EE3352">
        <w:rPr>
          <w:rFonts w:hint="eastAsia"/>
          <w:sz w:val="20"/>
          <w:szCs w:val="18"/>
        </w:rPr>
        <w:t>交通分野の脱炭素化に向けてカギを握る水素の可能性に関して、</w:t>
      </w:r>
      <w:r w:rsidRPr="00EE3352">
        <w:rPr>
          <w:sz w:val="20"/>
          <w:szCs w:val="18"/>
        </w:rPr>
        <w:t>海運、</w:t>
      </w:r>
      <w:r>
        <w:rPr>
          <w:rFonts w:hint="eastAsia"/>
          <w:sz w:val="20"/>
          <w:szCs w:val="18"/>
        </w:rPr>
        <w:t>航空、</w:t>
      </w:r>
      <w:r w:rsidRPr="00EE3352">
        <w:rPr>
          <w:sz w:val="20"/>
          <w:szCs w:val="18"/>
        </w:rPr>
        <w:t>鉄道</w:t>
      </w:r>
      <w:r>
        <w:rPr>
          <w:rFonts w:hint="eastAsia"/>
          <w:sz w:val="20"/>
          <w:szCs w:val="18"/>
        </w:rPr>
        <w:t>、トラックやバスなどの商用車</w:t>
      </w:r>
      <w:r w:rsidRPr="00EE3352">
        <w:rPr>
          <w:sz w:val="20"/>
          <w:szCs w:val="18"/>
        </w:rPr>
        <w:t>の各分野</w:t>
      </w:r>
      <w:r>
        <w:rPr>
          <w:rFonts w:hint="eastAsia"/>
          <w:sz w:val="20"/>
          <w:szCs w:val="18"/>
        </w:rPr>
        <w:t>について</w:t>
      </w:r>
      <w:r w:rsidRPr="00EE3352">
        <w:rPr>
          <w:sz w:val="20"/>
          <w:szCs w:val="18"/>
        </w:rPr>
        <w:t>、日本を取り巻く</w:t>
      </w:r>
      <w:r w:rsidRPr="00EE3352">
        <w:rPr>
          <w:rFonts w:hint="eastAsia"/>
          <w:sz w:val="20"/>
          <w:szCs w:val="18"/>
        </w:rPr>
        <w:t>水素をめぐる</w:t>
      </w:r>
      <w:r w:rsidRPr="00EE3352">
        <w:rPr>
          <w:sz w:val="20"/>
          <w:szCs w:val="18"/>
        </w:rPr>
        <w:t>動向、各交通モードにおける最前線の取組み等を</w:t>
      </w:r>
      <w:r>
        <w:rPr>
          <w:rFonts w:hint="eastAsia"/>
          <w:sz w:val="20"/>
          <w:szCs w:val="18"/>
        </w:rPr>
        <w:t>調査</w:t>
      </w:r>
      <w:r w:rsidRPr="00EE3352">
        <w:rPr>
          <w:sz w:val="20"/>
          <w:szCs w:val="18"/>
        </w:rPr>
        <w:t>するとともに、</w:t>
      </w:r>
      <w:r w:rsidRPr="00EE3352">
        <w:rPr>
          <w:rFonts w:hint="eastAsia"/>
          <w:sz w:val="20"/>
          <w:szCs w:val="18"/>
        </w:rPr>
        <w:t>交通分野の水素利</w:t>
      </w:r>
      <w:r w:rsidR="00262BED">
        <w:rPr>
          <w:rFonts w:hint="eastAsia"/>
          <w:sz w:val="20"/>
          <w:szCs w:val="18"/>
        </w:rPr>
        <w:t>活</w:t>
      </w:r>
      <w:r w:rsidRPr="00EE3352">
        <w:rPr>
          <w:rFonts w:hint="eastAsia"/>
          <w:sz w:val="20"/>
          <w:szCs w:val="18"/>
        </w:rPr>
        <w:t>用</w:t>
      </w:r>
      <w:r w:rsidRPr="00EE3352">
        <w:rPr>
          <w:sz w:val="20"/>
          <w:szCs w:val="18"/>
        </w:rPr>
        <w:t>を円滑に進めていくうえでの今後の課題と展望について</w:t>
      </w:r>
      <w:r>
        <w:rPr>
          <w:rFonts w:hint="eastAsia"/>
          <w:sz w:val="20"/>
          <w:szCs w:val="18"/>
        </w:rPr>
        <w:t>検討した</w:t>
      </w:r>
      <w:r w:rsidRPr="00EE3352">
        <w:rPr>
          <w:sz w:val="20"/>
          <w:szCs w:val="18"/>
        </w:rPr>
        <w:t>。</w:t>
      </w:r>
    </w:p>
    <w:p w14:paraId="35D217B2" w14:textId="710CBBC2" w:rsidR="003E794A" w:rsidRPr="00802603" w:rsidRDefault="00BB07F9" w:rsidP="001D1AAB">
      <w:pPr>
        <w:ind w:firstLineChars="100" w:firstLine="204"/>
        <w:rPr>
          <w:rFonts w:ascii="ＭＳ 明朝" w:hAnsi="ＭＳ 明朝"/>
          <w:color w:val="000000"/>
          <w:sz w:val="20"/>
          <w:lang w:val="x-none"/>
        </w:rPr>
      </w:pPr>
      <w:r w:rsidRPr="00802603">
        <w:rPr>
          <w:rFonts w:ascii="ＭＳ 明朝" w:hAnsi="ＭＳ 明朝" w:hint="eastAsia"/>
          <w:color w:val="000000"/>
          <w:sz w:val="20"/>
        </w:rPr>
        <w:t>これら</w:t>
      </w:r>
      <w:r w:rsidR="00E21ACB">
        <w:rPr>
          <w:rFonts w:ascii="ＭＳ 明朝" w:hAnsi="ＭＳ 明朝" w:hint="eastAsia"/>
          <w:color w:val="000000"/>
          <w:sz w:val="20"/>
        </w:rPr>
        <w:t>交通分野の水素の利活用に関する</w:t>
      </w:r>
      <w:r w:rsidRPr="00802603">
        <w:rPr>
          <w:rFonts w:ascii="ＭＳ 明朝" w:hAnsi="ＭＳ 明朝" w:hint="eastAsia"/>
          <w:color w:val="000000"/>
          <w:sz w:val="20"/>
        </w:rPr>
        <w:t>調査研究に</w:t>
      </w:r>
      <w:r w:rsidR="001533F2">
        <w:rPr>
          <w:rFonts w:ascii="ＭＳ 明朝" w:hAnsi="ＭＳ 明朝" w:hint="eastAsia"/>
          <w:color w:val="000000"/>
          <w:sz w:val="20"/>
        </w:rPr>
        <w:t>関し</w:t>
      </w:r>
      <w:r w:rsidRPr="00802603">
        <w:rPr>
          <w:rFonts w:ascii="ＭＳ 明朝" w:hAnsi="ＭＳ 明朝" w:hint="eastAsia"/>
          <w:color w:val="000000"/>
          <w:sz w:val="20"/>
        </w:rPr>
        <w:t>て</w:t>
      </w:r>
      <w:r w:rsidR="001D1AAB" w:rsidRPr="00802603">
        <w:rPr>
          <w:rFonts w:ascii="ＭＳ 明朝" w:hAnsi="ＭＳ 明朝" w:hint="eastAsia"/>
          <w:color w:val="000000"/>
          <w:sz w:val="20"/>
        </w:rPr>
        <w:t>、</w:t>
      </w:r>
      <w:r w:rsidR="00E21ACB">
        <w:rPr>
          <w:rFonts w:ascii="ＭＳ 明朝" w:hAnsi="ＭＳ 明朝" w:hint="eastAsia"/>
          <w:color w:val="000000"/>
          <w:sz w:val="20"/>
        </w:rPr>
        <w:t>交通分野横断的な</w:t>
      </w:r>
      <w:r w:rsidR="001533F2">
        <w:rPr>
          <w:rFonts w:ascii="ＭＳ 明朝" w:hAnsi="ＭＳ 明朝" w:hint="eastAsia"/>
          <w:color w:val="000000"/>
          <w:sz w:val="20"/>
        </w:rPr>
        <w:t>水素の利活用の必要性や実現可能性について、運輸業界・</w:t>
      </w:r>
      <w:r w:rsidR="001D1AAB" w:rsidRPr="00802603">
        <w:rPr>
          <w:rFonts w:ascii="ＭＳ 明朝" w:hAnsi="ＭＳ 明朝" w:hint="eastAsia"/>
          <w:color w:val="000000"/>
          <w:sz w:val="20"/>
        </w:rPr>
        <w:t>交通事業者等に対し</w:t>
      </w:r>
      <w:r w:rsidR="001533F2">
        <w:rPr>
          <w:rFonts w:ascii="ＭＳ 明朝" w:hAnsi="ＭＳ 明朝" w:hint="eastAsia"/>
          <w:color w:val="000000"/>
          <w:sz w:val="20"/>
        </w:rPr>
        <w:t>て</w:t>
      </w:r>
      <w:r w:rsidR="001D1AAB" w:rsidRPr="00802603">
        <w:rPr>
          <w:rFonts w:ascii="ＭＳ 明朝" w:hAnsi="ＭＳ 明朝" w:hint="eastAsia"/>
          <w:color w:val="000000"/>
          <w:sz w:val="20"/>
        </w:rPr>
        <w:t>周知啓発を図ることが重要である。</w:t>
      </w:r>
    </w:p>
    <w:p w14:paraId="57E3C51B" w14:textId="77777777" w:rsidR="009713A8" w:rsidRPr="00BB07F9" w:rsidRDefault="009713A8" w:rsidP="003E794A">
      <w:pPr>
        <w:rPr>
          <w:rFonts w:ascii="Times New Roman" w:hAnsi="Times New Roman"/>
          <w:sz w:val="20"/>
          <w:lang w:val="x-none"/>
        </w:rPr>
      </w:pPr>
    </w:p>
    <w:p w14:paraId="580D748C" w14:textId="24CBA40A" w:rsidR="009713A8" w:rsidRPr="001D1AAB" w:rsidRDefault="00C73FDB" w:rsidP="009713A8">
      <w:pPr>
        <w:rPr>
          <w:rFonts w:ascii="Times New Roman" w:eastAsia="ＭＳ ゴシック" w:hAnsi="Times New Roman"/>
          <w:b/>
          <w:sz w:val="22"/>
          <w:szCs w:val="22"/>
        </w:rPr>
      </w:pPr>
      <w:r w:rsidRPr="001D1AAB">
        <w:rPr>
          <w:rFonts w:ascii="Times New Roman" w:eastAsia="ＭＳ ゴシック" w:hAnsi="Times New Roman"/>
          <w:b/>
          <w:sz w:val="22"/>
          <w:szCs w:val="22"/>
        </w:rPr>
        <w:t>２．調査</w:t>
      </w:r>
      <w:r w:rsidR="00442378" w:rsidRPr="001D1AAB">
        <w:rPr>
          <w:rFonts w:ascii="Times New Roman" w:eastAsia="ＭＳ ゴシック" w:hAnsi="Times New Roman"/>
          <w:b/>
          <w:sz w:val="22"/>
          <w:szCs w:val="22"/>
        </w:rPr>
        <w:t>内容</w:t>
      </w:r>
    </w:p>
    <w:p w14:paraId="406C4972" w14:textId="30326623" w:rsidR="00EE6B05" w:rsidRPr="00EE6B05" w:rsidRDefault="00DD4805" w:rsidP="00EE6B05">
      <w:pPr>
        <w:rPr>
          <w:rFonts w:asciiTheme="minorHAnsi" w:hAnsiTheme="minorHAnsi"/>
          <w:bCs/>
          <w:sz w:val="18"/>
          <w:szCs w:val="18"/>
        </w:rPr>
      </w:pPr>
      <w:r w:rsidRPr="00A3290D">
        <w:rPr>
          <w:rFonts w:asciiTheme="minorHAnsi" w:hAnsiTheme="minorHAnsi"/>
          <w:bCs/>
          <w:sz w:val="20"/>
        </w:rPr>
        <w:t>(1)</w:t>
      </w:r>
      <w:r w:rsidR="00EE6B05">
        <w:rPr>
          <w:rFonts w:asciiTheme="minorHAnsi" w:hAnsiTheme="minorHAnsi" w:hint="eastAsia"/>
          <w:bCs/>
          <w:sz w:val="20"/>
        </w:rPr>
        <w:t xml:space="preserve"> </w:t>
      </w:r>
      <w:r w:rsidR="00EE6B05" w:rsidRPr="00EE6B05">
        <w:rPr>
          <w:rFonts w:hint="eastAsia"/>
          <w:sz w:val="20"/>
          <w:szCs w:val="18"/>
        </w:rPr>
        <w:t>調査研究のアプローチ</w:t>
      </w:r>
    </w:p>
    <w:p w14:paraId="154A6CB0" w14:textId="3FF2DFC3" w:rsidR="00EE6B05" w:rsidRPr="00EE6B05" w:rsidRDefault="00EE6B05" w:rsidP="00EE6B05">
      <w:pPr>
        <w:ind w:firstLineChars="100" w:firstLine="204"/>
        <w:rPr>
          <w:rFonts w:eastAsiaTheme="minorHAnsi" w:cs="ＭＳ 明朝"/>
          <w:sz w:val="20"/>
          <w:szCs w:val="18"/>
        </w:rPr>
      </w:pPr>
      <w:r w:rsidRPr="00EE6B05">
        <w:rPr>
          <w:rFonts w:eastAsiaTheme="minorHAnsi" w:cs="Arial"/>
          <w:sz w:val="20"/>
          <w:szCs w:val="18"/>
        </w:rPr>
        <w:t>課題解決</w:t>
      </w:r>
      <w:r w:rsidRPr="00EE6B05">
        <w:rPr>
          <w:rFonts w:eastAsiaTheme="minorHAnsi" w:cs="ＭＳ 明朝" w:hint="eastAsia"/>
          <w:sz w:val="20"/>
          <w:szCs w:val="18"/>
        </w:rPr>
        <w:t>の</w:t>
      </w:r>
      <w:r w:rsidRPr="00EE6B05">
        <w:rPr>
          <w:rFonts w:eastAsiaTheme="minorHAnsi" w:cs="Arial"/>
          <w:sz w:val="20"/>
          <w:szCs w:val="18"/>
        </w:rPr>
        <w:t>ために、</w:t>
      </w:r>
      <w:r w:rsidRPr="00EE6B05">
        <w:rPr>
          <w:rFonts w:hint="eastAsia"/>
          <w:sz w:val="20"/>
          <w:szCs w:val="18"/>
        </w:rPr>
        <w:t>どのような利用シーンで水素利用の実現可能性が高いかを検討するとともに、交通モード間の連携による経済的な影響を検証し、今後の水素利用の普及拡大に向けた示唆を得ることを目的として</w:t>
      </w:r>
      <w:r>
        <w:rPr>
          <w:rFonts w:eastAsiaTheme="minorEastAsia" w:cs="Arial" w:hint="eastAsia"/>
          <w:sz w:val="20"/>
          <w:szCs w:val="18"/>
        </w:rPr>
        <w:t>本</w:t>
      </w:r>
      <w:r w:rsidRPr="00EE6B05">
        <w:rPr>
          <w:rFonts w:hint="eastAsia"/>
          <w:sz w:val="20"/>
          <w:szCs w:val="18"/>
        </w:rPr>
        <w:t>調査研究を行った。</w:t>
      </w:r>
    </w:p>
    <w:p w14:paraId="63386058" w14:textId="77777777" w:rsidR="00EE6B05" w:rsidRPr="00EE6B05" w:rsidRDefault="00EE6B05" w:rsidP="00EE6B05">
      <w:pPr>
        <w:ind w:firstLineChars="100" w:firstLine="204"/>
        <w:rPr>
          <w:rFonts w:eastAsiaTheme="minorHAnsi" w:cs="ＭＳ 明朝"/>
          <w:sz w:val="20"/>
          <w:szCs w:val="18"/>
        </w:rPr>
      </w:pPr>
      <w:r w:rsidRPr="00EE6B05">
        <w:rPr>
          <w:rFonts w:eastAsiaTheme="minorHAnsi" w:cs="Arial"/>
          <w:sz w:val="20"/>
          <w:szCs w:val="18"/>
        </w:rPr>
        <w:lastRenderedPageBreak/>
        <w:t>調査研究のアプローチとして、</w:t>
      </w:r>
      <w:r w:rsidRPr="00EE6B05">
        <w:rPr>
          <w:rFonts w:eastAsiaTheme="minorHAnsi" w:cs="Arial" w:hint="eastAsia"/>
          <w:sz w:val="20"/>
          <w:szCs w:val="18"/>
        </w:rPr>
        <w:t>国内の</w:t>
      </w:r>
      <w:r w:rsidRPr="00EE6B05">
        <w:rPr>
          <w:rFonts w:eastAsiaTheme="minorHAnsi" w:cs="Arial"/>
          <w:sz w:val="20"/>
          <w:szCs w:val="18"/>
        </w:rPr>
        <w:t>脱炭素燃料</w:t>
      </w:r>
      <w:r w:rsidRPr="00EE6B05">
        <w:rPr>
          <w:rFonts w:eastAsiaTheme="minorHAnsi" w:cs="Arial" w:hint="eastAsia"/>
          <w:sz w:val="20"/>
          <w:szCs w:val="18"/>
        </w:rPr>
        <w:t>と</w:t>
      </w:r>
      <w:r w:rsidRPr="00EE6B05">
        <w:rPr>
          <w:rFonts w:eastAsiaTheme="minorHAnsi" w:cs="Arial"/>
          <w:sz w:val="20"/>
          <w:szCs w:val="18"/>
        </w:rPr>
        <w:t>諸外国の</w:t>
      </w:r>
      <w:r w:rsidRPr="00EE6B05">
        <w:rPr>
          <w:rFonts w:eastAsiaTheme="minorHAnsi" w:cs="Arial" w:hint="eastAsia"/>
          <w:sz w:val="20"/>
          <w:szCs w:val="18"/>
        </w:rPr>
        <w:t>水素利用に関する</w:t>
      </w:r>
      <w:r w:rsidRPr="00EE6B05">
        <w:rPr>
          <w:rFonts w:eastAsiaTheme="minorHAnsi" w:cs="Arial"/>
          <w:sz w:val="20"/>
          <w:szCs w:val="18"/>
        </w:rPr>
        <w:t>動向調査</w:t>
      </w:r>
      <w:r w:rsidRPr="00EE6B05">
        <w:rPr>
          <w:rFonts w:eastAsiaTheme="minorHAnsi" w:cs="Arial" w:hint="eastAsia"/>
          <w:sz w:val="20"/>
          <w:szCs w:val="18"/>
        </w:rPr>
        <w:t>を踏まえて</w:t>
      </w:r>
      <w:r w:rsidRPr="00EE6B05">
        <w:rPr>
          <w:rFonts w:eastAsiaTheme="minorHAnsi" w:cs="Arial"/>
          <w:sz w:val="20"/>
          <w:szCs w:val="18"/>
        </w:rPr>
        <w:t>、交通分野での水素のメリットと課題</w:t>
      </w:r>
      <w:r w:rsidRPr="00EE6B05">
        <w:rPr>
          <w:rFonts w:eastAsiaTheme="minorHAnsi" w:cs="Arial" w:hint="eastAsia"/>
          <w:sz w:val="20"/>
          <w:szCs w:val="18"/>
        </w:rPr>
        <w:t>を</w:t>
      </w:r>
      <w:r w:rsidRPr="00EE6B05">
        <w:rPr>
          <w:rFonts w:eastAsiaTheme="minorHAnsi" w:cs="Arial"/>
          <w:sz w:val="20"/>
          <w:szCs w:val="18"/>
        </w:rPr>
        <w:t>整理</w:t>
      </w:r>
      <w:r w:rsidRPr="00EE6B05">
        <w:rPr>
          <w:rFonts w:eastAsiaTheme="minorHAnsi" w:cs="ＭＳ 明朝" w:hint="eastAsia"/>
          <w:sz w:val="20"/>
          <w:szCs w:val="18"/>
        </w:rPr>
        <w:t>した</w:t>
      </w:r>
      <w:r w:rsidRPr="00EE6B05">
        <w:rPr>
          <w:rFonts w:eastAsiaTheme="minorHAnsi" w:cs="Arial"/>
          <w:sz w:val="20"/>
          <w:szCs w:val="18"/>
        </w:rPr>
        <w:t>。</w:t>
      </w:r>
      <w:r w:rsidRPr="00EE6B05">
        <w:rPr>
          <w:rFonts w:eastAsiaTheme="minorHAnsi" w:cs="ＭＳ 明朝" w:hint="eastAsia"/>
          <w:sz w:val="20"/>
          <w:szCs w:val="18"/>
        </w:rPr>
        <w:t>また</w:t>
      </w:r>
      <w:r w:rsidRPr="00EE6B05">
        <w:rPr>
          <w:rFonts w:eastAsiaTheme="minorHAnsi" w:cs="Arial"/>
          <w:sz w:val="20"/>
          <w:szCs w:val="18"/>
        </w:rPr>
        <w:t>、水素サプライチェーン</w:t>
      </w:r>
      <w:r w:rsidRPr="00EE6B05">
        <w:rPr>
          <w:rFonts w:eastAsiaTheme="minorHAnsi" w:cs="ＭＳ 明朝" w:hint="eastAsia"/>
          <w:sz w:val="20"/>
          <w:szCs w:val="18"/>
        </w:rPr>
        <w:t>等</w:t>
      </w:r>
      <w:r w:rsidRPr="00EE6B05">
        <w:rPr>
          <w:rFonts w:eastAsiaTheme="minorHAnsi" w:cs="Arial"/>
          <w:sz w:val="20"/>
          <w:szCs w:val="18"/>
        </w:rPr>
        <w:t>の条件から交通分野における</w:t>
      </w:r>
      <w:r w:rsidRPr="00EE6B05">
        <w:rPr>
          <w:rFonts w:eastAsiaTheme="minorHAnsi" w:cs="ＭＳ 明朝" w:hint="eastAsia"/>
          <w:sz w:val="20"/>
          <w:szCs w:val="18"/>
        </w:rPr>
        <w:t>水素</w:t>
      </w:r>
      <w:r w:rsidRPr="00EE6B05">
        <w:rPr>
          <w:rFonts w:eastAsiaTheme="minorHAnsi" w:cs="Arial" w:hint="eastAsia"/>
          <w:sz w:val="20"/>
          <w:szCs w:val="18"/>
        </w:rPr>
        <w:t>利用</w:t>
      </w:r>
      <w:r w:rsidRPr="00EE6B05">
        <w:rPr>
          <w:rFonts w:eastAsiaTheme="minorHAnsi" w:cs="Arial"/>
          <w:sz w:val="20"/>
          <w:szCs w:val="18"/>
        </w:rPr>
        <w:t>の実現可能性に係るポテンシャルを調査</w:t>
      </w:r>
      <w:r w:rsidRPr="00EE6B05">
        <w:rPr>
          <w:rFonts w:eastAsiaTheme="minorHAnsi" w:cs="ＭＳ 明朝" w:hint="eastAsia"/>
          <w:sz w:val="20"/>
          <w:szCs w:val="18"/>
        </w:rPr>
        <w:t>及び</w:t>
      </w:r>
      <w:r w:rsidRPr="00EE6B05">
        <w:rPr>
          <w:rFonts w:eastAsiaTheme="minorHAnsi" w:cs="Arial"/>
          <w:sz w:val="20"/>
          <w:szCs w:val="18"/>
        </w:rPr>
        <w:t>評価することで、水素利用に適した交通モードの検討を行</w:t>
      </w:r>
      <w:r w:rsidRPr="00EE6B05">
        <w:rPr>
          <w:rFonts w:eastAsiaTheme="minorHAnsi" w:cs="ＭＳ 明朝" w:hint="eastAsia"/>
          <w:sz w:val="20"/>
          <w:szCs w:val="18"/>
        </w:rPr>
        <w:t>っ</w:t>
      </w:r>
      <w:r w:rsidRPr="00EE6B05">
        <w:rPr>
          <w:rFonts w:eastAsiaTheme="minorHAnsi" w:cs="Arial"/>
          <w:sz w:val="20"/>
          <w:szCs w:val="18"/>
        </w:rPr>
        <w:t>た</w:t>
      </w:r>
      <w:r w:rsidRPr="00EE6B05">
        <w:rPr>
          <w:rFonts w:eastAsiaTheme="minorHAnsi" w:cs="ＭＳ 明朝" w:hint="eastAsia"/>
          <w:sz w:val="20"/>
          <w:szCs w:val="18"/>
        </w:rPr>
        <w:t>。</w:t>
      </w:r>
      <w:r w:rsidRPr="00EE6B05">
        <w:rPr>
          <w:rFonts w:hint="eastAsia"/>
          <w:sz w:val="20"/>
          <w:szCs w:val="18"/>
        </w:rPr>
        <w:t>続いて、交通分野である程度まとまった水素需要と安定的な水素供給が見込まれ、実現可能性が高いと考えらえる地域をモデル化し、経済性試算を含めて評価するとともに、当該モデルを実現するための課題整理と課題解決の方向性について検討した。最後にこれらの検討結果を政策提言という形でとりまとめ、</w:t>
      </w:r>
      <w:r w:rsidRPr="00EE6B05">
        <w:rPr>
          <w:rFonts w:hint="eastAsia"/>
          <w:sz w:val="20"/>
          <w:szCs w:val="18"/>
        </w:rPr>
        <w:t>2050</w:t>
      </w:r>
      <w:r w:rsidRPr="00EE6B05">
        <w:rPr>
          <w:rFonts w:hint="eastAsia"/>
          <w:sz w:val="20"/>
          <w:szCs w:val="18"/>
        </w:rPr>
        <w:t>年</w:t>
      </w:r>
      <w:r w:rsidRPr="00EE6B05">
        <w:rPr>
          <w:rFonts w:hint="eastAsia"/>
          <w:sz w:val="20"/>
          <w:szCs w:val="18"/>
        </w:rPr>
        <w:t>CN</w:t>
      </w:r>
      <w:r w:rsidRPr="00EE6B05">
        <w:rPr>
          <w:rFonts w:hint="eastAsia"/>
          <w:sz w:val="20"/>
          <w:szCs w:val="18"/>
        </w:rPr>
        <w:t>達成に向けた、交通分野における水素利用に関するロードマップを策定した。</w:t>
      </w:r>
    </w:p>
    <w:p w14:paraId="04D509F5" w14:textId="77777777" w:rsidR="00EE6B05" w:rsidRPr="00EE6B05" w:rsidRDefault="00EE6B05" w:rsidP="00EE6B05">
      <w:pPr>
        <w:rPr>
          <w:sz w:val="20"/>
          <w:szCs w:val="18"/>
        </w:rPr>
      </w:pPr>
    </w:p>
    <w:p w14:paraId="7BEBA463" w14:textId="05DC2C74" w:rsidR="00EE6B05" w:rsidRPr="000D0495" w:rsidRDefault="000D0495" w:rsidP="00EE6B05">
      <w:pPr>
        <w:rPr>
          <w:sz w:val="20"/>
          <w:szCs w:val="18"/>
        </w:rPr>
      </w:pPr>
      <w:r w:rsidRPr="000D0495">
        <w:rPr>
          <w:rFonts w:hint="eastAsia"/>
          <w:sz w:val="20"/>
          <w:szCs w:val="18"/>
        </w:rPr>
        <w:t xml:space="preserve">(2) </w:t>
      </w:r>
      <w:r w:rsidR="004C5EAD">
        <w:rPr>
          <w:rFonts w:hint="eastAsia"/>
          <w:sz w:val="20"/>
          <w:szCs w:val="18"/>
        </w:rPr>
        <w:t>理想的な</w:t>
      </w:r>
      <w:r w:rsidR="00EE6B05" w:rsidRPr="000D0495">
        <w:rPr>
          <w:rFonts w:hint="eastAsia"/>
          <w:sz w:val="20"/>
          <w:szCs w:val="18"/>
        </w:rPr>
        <w:t>水素利用モデルの</w:t>
      </w:r>
      <w:r w:rsidR="004C5EAD">
        <w:rPr>
          <w:rFonts w:hint="eastAsia"/>
          <w:sz w:val="20"/>
          <w:szCs w:val="18"/>
        </w:rPr>
        <w:t>特定</w:t>
      </w:r>
    </w:p>
    <w:p w14:paraId="357EEBC8" w14:textId="77777777" w:rsidR="00EE6B05" w:rsidRDefault="00EE6B05" w:rsidP="00EE6B05">
      <w:pPr>
        <w:ind w:firstLineChars="100" w:firstLine="204"/>
        <w:rPr>
          <w:sz w:val="20"/>
          <w:szCs w:val="18"/>
        </w:rPr>
      </w:pPr>
      <w:r w:rsidRPr="00EE6B05">
        <w:rPr>
          <w:rFonts w:eastAsiaTheme="minorHAnsi" w:cs="ＭＳ 明朝" w:hint="eastAsia"/>
          <w:sz w:val="20"/>
          <w:szCs w:val="18"/>
        </w:rPr>
        <w:t>交通分野において水素を利用することが適する</w:t>
      </w:r>
      <w:r w:rsidRPr="00EE6B05">
        <w:rPr>
          <w:rFonts w:eastAsiaTheme="minorHAnsi" w:cs="Arial" w:hint="eastAsia"/>
          <w:sz w:val="20"/>
          <w:szCs w:val="18"/>
        </w:rPr>
        <w:t>利用シーンについて検討し、</w:t>
      </w:r>
      <w:r w:rsidRPr="00EE6B05">
        <w:rPr>
          <w:rFonts w:hint="eastAsia"/>
          <w:sz w:val="20"/>
          <w:szCs w:val="18"/>
        </w:rPr>
        <w:t>水素利用の実現可能性が高いと考えられるモデルを大きく分けて２つ特定した。</w:t>
      </w:r>
      <w:r w:rsidRPr="00EE6B05">
        <w:rPr>
          <w:rFonts w:hint="eastAsia"/>
          <w:sz w:val="20"/>
          <w:szCs w:val="18"/>
        </w:rPr>
        <w:t>1</w:t>
      </w:r>
      <w:r w:rsidRPr="00EE6B05">
        <w:rPr>
          <w:rFonts w:hint="eastAsia"/>
          <w:sz w:val="20"/>
          <w:szCs w:val="18"/>
        </w:rPr>
        <w:t>つ目は、水素の大規模受入拠点近傍地域である。発電や産業等の大規模需要を起点に水素インフラが確立され、交通分野へ波及し、利便性、経済性の観点からも多くのモードでの利用が期待される。特に、水素調達については、資源制約や再エネ利用の限界から、国内生産だけで国内需要を賄うことは困難と見込まれ、</w:t>
      </w:r>
      <w:r w:rsidRPr="00EE6B05">
        <w:rPr>
          <w:rFonts w:hint="eastAsia"/>
          <w:sz w:val="20"/>
          <w:szCs w:val="18"/>
        </w:rPr>
        <w:t>2050</w:t>
      </w:r>
      <w:r w:rsidRPr="00EE6B05">
        <w:rPr>
          <w:rFonts w:hint="eastAsia"/>
          <w:sz w:val="20"/>
          <w:szCs w:val="18"/>
        </w:rPr>
        <w:t>年時点の需要を賄うには大部分を海外からの輸入に頼る必要があると言われており、輸入水素の受入拠点が起点となることが想定される。また、大規模受入拠点近傍地域モデルについては、鉄道車両基地及びその近隣の駅を中心とした鉄道、基地の荷役機械、自動車の組み合わせ、受入拠点及びその近隣の港湾を中心とした船舶、港湾荷役機械、自動車の組み合わせ、空港を中心とした航空機、空港車両、自動車等の組み合わせでの水素利用といった</w:t>
      </w:r>
      <w:r w:rsidRPr="00EE6B05">
        <w:rPr>
          <w:rFonts w:hint="eastAsia"/>
          <w:sz w:val="20"/>
          <w:szCs w:val="18"/>
        </w:rPr>
        <w:t>3</w:t>
      </w:r>
      <w:r w:rsidRPr="00EE6B05">
        <w:rPr>
          <w:rFonts w:hint="eastAsia"/>
          <w:sz w:val="20"/>
          <w:szCs w:val="18"/>
        </w:rPr>
        <w:t>つのモデルに類型化した。２つ目は、再エネ由来の水素が製造される離島などの地域である。水素の二次輸送が困難であっても、域内で生産から消費まで完結する水素インフラを構築し、交通用需要だけでなく、周辺の業務用需要を取り込むことで、個別の取組だけでは達成できない規模の需要が創出できると考えた。</w:t>
      </w:r>
    </w:p>
    <w:p w14:paraId="4752F2FD" w14:textId="1FD60B13" w:rsidR="004C5EAD" w:rsidRPr="004C5EAD" w:rsidRDefault="004C5EAD" w:rsidP="004C5EAD">
      <w:pPr>
        <w:ind w:firstLineChars="100" w:firstLine="204"/>
        <w:rPr>
          <w:sz w:val="20"/>
          <w:szCs w:val="18"/>
        </w:rPr>
      </w:pPr>
      <w:r w:rsidRPr="00EE6B05">
        <w:rPr>
          <w:rFonts w:hint="eastAsia"/>
          <w:sz w:val="20"/>
          <w:szCs w:val="18"/>
        </w:rPr>
        <w:t>日本は島国のため港湾を数多く有するとともに、海に面する空港も多く、水素の大規模受入拠点近傍を先行地域として水素ハブ化し、導入を進めることは実現可能性が高い。また、公共交通におい</w:t>
      </w:r>
      <w:r w:rsidRPr="00EE6B05">
        <w:rPr>
          <w:rFonts w:hint="eastAsia"/>
          <w:sz w:val="20"/>
          <w:szCs w:val="18"/>
        </w:rPr>
        <w:t>て鉄道が重要な役割を担っており、鉄道アセットを活用した水素供給インフラの共用化を起点として、地域の水素利活用を展開していくことも可能である。これらのモデルは、日本の特性を踏まえると、対象となりうる地域が多く存在すると考える。</w:t>
      </w:r>
    </w:p>
    <w:p w14:paraId="612822BC" w14:textId="77777777" w:rsidR="00EE6B05" w:rsidRPr="00EE6B05" w:rsidRDefault="00EE6B05" w:rsidP="00EE6B05">
      <w:pPr>
        <w:rPr>
          <w:sz w:val="20"/>
          <w:szCs w:val="18"/>
        </w:rPr>
      </w:pPr>
      <w:r w:rsidRPr="00EE6B05">
        <w:rPr>
          <w:noProof/>
          <w:sz w:val="20"/>
          <w:szCs w:val="18"/>
        </w:rPr>
        <w:drawing>
          <wp:inline distT="0" distB="0" distL="0" distR="0" wp14:anchorId="5FC69130" wp14:editId="3AA23172">
            <wp:extent cx="2880000" cy="1662280"/>
            <wp:effectExtent l="0" t="0" r="0" b="0"/>
            <wp:docPr id="1162446357" name="図 1" descr="ロゴ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446357" name="図 1" descr="ロゴ が含まれている画像&#10;&#10;AI によって生成されたコンテンツは間違っている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0000" cy="1662280"/>
                    </a:xfrm>
                    <a:prstGeom prst="rect">
                      <a:avLst/>
                    </a:prstGeom>
                    <a:noFill/>
                    <a:ln>
                      <a:noFill/>
                    </a:ln>
                  </pic:spPr>
                </pic:pic>
              </a:graphicData>
            </a:graphic>
          </wp:inline>
        </w:drawing>
      </w:r>
    </w:p>
    <w:p w14:paraId="5BC96049" w14:textId="77777777" w:rsidR="00EE6B05" w:rsidRPr="00EE6B05" w:rsidRDefault="00EE6B05" w:rsidP="00EE6B05">
      <w:pPr>
        <w:ind w:firstLineChars="100" w:firstLine="144"/>
        <w:jc w:val="center"/>
        <w:rPr>
          <w:sz w:val="20"/>
          <w:szCs w:val="18"/>
        </w:rPr>
      </w:pPr>
      <w:r w:rsidRPr="004C5EAD">
        <w:rPr>
          <w:rFonts w:hint="eastAsia"/>
          <w:sz w:val="14"/>
          <w:szCs w:val="12"/>
        </w:rPr>
        <w:t>交通分野における水素利用の実現可能性が高い地域のモデル化</w:t>
      </w:r>
    </w:p>
    <w:p w14:paraId="5BA914B0" w14:textId="77777777" w:rsidR="00EE6B05" w:rsidRPr="00EE6B05" w:rsidRDefault="00EE6B05" w:rsidP="00EE6B05">
      <w:pPr>
        <w:rPr>
          <w:sz w:val="20"/>
          <w:szCs w:val="18"/>
        </w:rPr>
      </w:pPr>
    </w:p>
    <w:p w14:paraId="008B8F04" w14:textId="0A5209E7" w:rsidR="00EE6B05" w:rsidRPr="004C5EAD" w:rsidRDefault="004C5EAD" w:rsidP="00EE6B05">
      <w:pPr>
        <w:rPr>
          <w:sz w:val="20"/>
          <w:szCs w:val="18"/>
        </w:rPr>
      </w:pPr>
      <w:r w:rsidRPr="004C5EAD">
        <w:rPr>
          <w:rFonts w:hint="eastAsia"/>
          <w:sz w:val="20"/>
          <w:szCs w:val="18"/>
        </w:rPr>
        <w:t xml:space="preserve">(3) </w:t>
      </w:r>
      <w:r w:rsidRPr="00840A07">
        <w:rPr>
          <w:rFonts w:ascii="ＭＳ 明朝" w:hAnsi="ＭＳ 明朝" w:hint="eastAsia"/>
          <w:sz w:val="20"/>
        </w:rPr>
        <w:t>水素利用モデル実現に向けた課題と解決策の検討</w:t>
      </w:r>
    </w:p>
    <w:p w14:paraId="04FA2F39" w14:textId="77777777" w:rsidR="00EE6B05" w:rsidRPr="00EE6B05" w:rsidRDefault="00EE6B05" w:rsidP="00EE6B05">
      <w:pPr>
        <w:ind w:firstLineChars="100" w:firstLine="204"/>
        <w:rPr>
          <w:sz w:val="20"/>
          <w:szCs w:val="18"/>
        </w:rPr>
      </w:pPr>
      <w:r w:rsidRPr="00EE6B05">
        <w:rPr>
          <w:rFonts w:hint="eastAsia"/>
          <w:sz w:val="20"/>
          <w:szCs w:val="18"/>
        </w:rPr>
        <w:t>水素利用モデルの実現可能性を高める一つの手段として、国内外におけるモード間の連携や交通結節点での水素利用等についての事例を分析した。事例分析も踏まえて、需要創出に資すると考えられる水素供給インフラの共用化について、特定条件下での経済性試算を実施するとともに、水素利用モデルとなりうる具体的な地域を例として、水素需要ポテンシャルを推計し、試算結果が当てはまるような需要が見込めるのか、その妥当性を評価した。</w:t>
      </w:r>
    </w:p>
    <w:p w14:paraId="0CF25BFA" w14:textId="77777777" w:rsidR="00EE6B05" w:rsidRDefault="00EE6B05" w:rsidP="00EE6B05">
      <w:pPr>
        <w:ind w:firstLineChars="100" w:firstLine="204"/>
        <w:rPr>
          <w:sz w:val="20"/>
          <w:szCs w:val="18"/>
        </w:rPr>
      </w:pPr>
      <w:r w:rsidRPr="00EE6B05">
        <w:rPr>
          <w:rFonts w:hint="eastAsia"/>
          <w:sz w:val="20"/>
          <w:szCs w:val="18"/>
        </w:rPr>
        <w:t>インフラ共用化に当たっては、水素ステーションの圧縮機と蓄圧器を共用化し、供給能力を増大する最小設備構成について検討した。また、水素ステーションの系統を多重化して、複数モードで充填できるよう、充填能力を増大させたものを「マルチモーダル型水素ステーション」と定義した。なお、共用化に関する経済性試算については、様々な前提条件を置いているものの、水素コストが約</w:t>
      </w:r>
      <w:r w:rsidRPr="00EE6B05">
        <w:rPr>
          <w:rFonts w:hint="eastAsia"/>
          <w:sz w:val="20"/>
          <w:szCs w:val="18"/>
        </w:rPr>
        <w:t>12</w:t>
      </w:r>
      <w:r w:rsidRPr="00EE6B05">
        <w:rPr>
          <w:rFonts w:hint="eastAsia"/>
          <w:sz w:val="20"/>
          <w:szCs w:val="18"/>
        </w:rPr>
        <w:t>％低減できるとの結果になった。</w:t>
      </w:r>
    </w:p>
    <w:p w14:paraId="114BA3E4" w14:textId="77777777" w:rsidR="004C5EAD" w:rsidRDefault="004C5EAD" w:rsidP="004C5EAD">
      <w:pPr>
        <w:rPr>
          <w:sz w:val="20"/>
          <w:szCs w:val="18"/>
        </w:rPr>
      </w:pPr>
    </w:p>
    <w:p w14:paraId="770137B2" w14:textId="75EBBC35" w:rsidR="004C5EAD" w:rsidRPr="00EE6B05" w:rsidRDefault="004C5EAD" w:rsidP="004C5EAD">
      <w:pPr>
        <w:rPr>
          <w:sz w:val="20"/>
          <w:szCs w:val="18"/>
        </w:rPr>
      </w:pPr>
      <w:r>
        <w:rPr>
          <w:rFonts w:hint="eastAsia"/>
          <w:sz w:val="20"/>
          <w:szCs w:val="18"/>
        </w:rPr>
        <w:t xml:space="preserve">(4) </w:t>
      </w:r>
      <w:r w:rsidRPr="00840A07">
        <w:rPr>
          <w:rFonts w:ascii="ＭＳ 明朝" w:hAnsi="ＭＳ 明朝" w:hint="eastAsia"/>
          <w:sz w:val="20"/>
        </w:rPr>
        <w:t>交通分野における水素利用の普及拡大に向けたロードマップ</w:t>
      </w:r>
      <w:r>
        <w:rPr>
          <w:rFonts w:ascii="ＭＳ 明朝" w:hAnsi="ＭＳ 明朝" w:hint="eastAsia"/>
          <w:sz w:val="20"/>
        </w:rPr>
        <w:t>・政策提言の検討</w:t>
      </w:r>
    </w:p>
    <w:p w14:paraId="7753EC53" w14:textId="77777777" w:rsidR="00EE6B05" w:rsidRDefault="00EE6B05" w:rsidP="00EE6B05">
      <w:pPr>
        <w:ind w:firstLineChars="100" w:firstLine="204"/>
        <w:rPr>
          <w:sz w:val="20"/>
          <w:szCs w:val="18"/>
        </w:rPr>
      </w:pPr>
      <w:r w:rsidRPr="00EE6B05">
        <w:rPr>
          <w:rFonts w:hint="eastAsia"/>
          <w:sz w:val="20"/>
          <w:szCs w:val="18"/>
        </w:rPr>
        <w:t>2030</w:t>
      </w:r>
      <w:r w:rsidRPr="00EE6B05">
        <w:rPr>
          <w:rFonts w:hint="eastAsia"/>
          <w:sz w:val="20"/>
          <w:szCs w:val="18"/>
        </w:rPr>
        <w:t>年以降、水素を燃料とした船舶・鉄道・航空機の実装が徐々に進むと言われている。各モード単独で水素インフラを整備するハードルは高いが、先行する商用車とインフラを共用化することによりその参入障壁を下げることができると考えられ、マルチモーダル型水素ステーションを起点</w:t>
      </w:r>
      <w:r w:rsidRPr="00EE6B05">
        <w:rPr>
          <w:rFonts w:hint="eastAsia"/>
          <w:sz w:val="20"/>
          <w:szCs w:val="18"/>
        </w:rPr>
        <w:lastRenderedPageBreak/>
        <w:t>として、さらなる需要拡大も期待される。また、交通分野単体の取組ではなく、発電・産業分野での水素利用の普及が交通分野にも波及することで推進されると考えられる。</w:t>
      </w:r>
      <w:r w:rsidRPr="00EE6B05">
        <w:rPr>
          <w:rFonts w:hint="eastAsia"/>
          <w:sz w:val="20"/>
          <w:szCs w:val="18"/>
        </w:rPr>
        <w:t>2050</w:t>
      </w:r>
      <w:r w:rsidRPr="00EE6B05">
        <w:rPr>
          <w:rFonts w:hint="eastAsia"/>
          <w:sz w:val="20"/>
          <w:szCs w:val="18"/>
        </w:rPr>
        <w:t>年</w:t>
      </w:r>
      <w:r w:rsidRPr="00EE6B05">
        <w:rPr>
          <w:rFonts w:hint="eastAsia"/>
          <w:sz w:val="20"/>
          <w:szCs w:val="18"/>
        </w:rPr>
        <w:t>CN</w:t>
      </w:r>
      <w:r w:rsidRPr="00EE6B05">
        <w:rPr>
          <w:rFonts w:hint="eastAsia"/>
          <w:sz w:val="20"/>
          <w:szCs w:val="18"/>
        </w:rPr>
        <w:t>達成に向けて水素利用が普及拡大していく絵姿については、大規模な水素需要を産業が作り、交通分野の中でも、商用車、船舶、鉄道といったモードが需要を牽引し、更に幅広いモードへ波及するといった世界観を想定した。</w:t>
      </w:r>
    </w:p>
    <w:p w14:paraId="53BDA1C9" w14:textId="77777777" w:rsidR="004C5EAD" w:rsidRPr="00EE6B05" w:rsidRDefault="004C5EAD" w:rsidP="004C5EAD">
      <w:pPr>
        <w:rPr>
          <w:sz w:val="20"/>
          <w:szCs w:val="18"/>
        </w:rPr>
      </w:pPr>
    </w:p>
    <w:p w14:paraId="699E14FA" w14:textId="77777777" w:rsidR="00EE6B05" w:rsidRPr="00EE6B05" w:rsidRDefault="00EE6B05" w:rsidP="00EE6B05">
      <w:pPr>
        <w:rPr>
          <w:sz w:val="20"/>
          <w:szCs w:val="18"/>
        </w:rPr>
      </w:pPr>
      <w:r w:rsidRPr="00EE6B05">
        <w:rPr>
          <w:noProof/>
          <w:sz w:val="20"/>
          <w:szCs w:val="18"/>
        </w:rPr>
        <w:drawing>
          <wp:inline distT="0" distB="0" distL="0" distR="0" wp14:anchorId="67607D2B" wp14:editId="14B2F14D">
            <wp:extent cx="2880000" cy="1528280"/>
            <wp:effectExtent l="0" t="0" r="0" b="0"/>
            <wp:docPr id="961984564" name="図 2"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84564" name="図 2" descr="テキスト&#10;&#10;AI によって生成されたコンテンツは間違っている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000" cy="1528280"/>
                    </a:xfrm>
                    <a:prstGeom prst="rect">
                      <a:avLst/>
                    </a:prstGeom>
                    <a:noFill/>
                    <a:ln>
                      <a:noFill/>
                    </a:ln>
                  </pic:spPr>
                </pic:pic>
              </a:graphicData>
            </a:graphic>
          </wp:inline>
        </w:drawing>
      </w:r>
    </w:p>
    <w:p w14:paraId="70979927" w14:textId="2FDFE01B" w:rsidR="00EE6B05" w:rsidRPr="00EE6B05" w:rsidRDefault="00EE6B05" w:rsidP="00EE6B05">
      <w:pPr>
        <w:jc w:val="center"/>
        <w:rPr>
          <w:sz w:val="20"/>
          <w:szCs w:val="18"/>
        </w:rPr>
      </w:pPr>
      <w:r w:rsidRPr="004C5EAD">
        <w:rPr>
          <w:rFonts w:hint="eastAsia"/>
          <w:sz w:val="14"/>
          <w:szCs w:val="12"/>
        </w:rPr>
        <w:t>水素の社会実装に向けた好循環の創出</w:t>
      </w:r>
    </w:p>
    <w:p w14:paraId="02DB6150" w14:textId="77777777" w:rsidR="00EE6B05" w:rsidRPr="00EE6B05" w:rsidRDefault="00EE6B05" w:rsidP="00EE6B05">
      <w:pPr>
        <w:rPr>
          <w:sz w:val="20"/>
          <w:szCs w:val="18"/>
        </w:rPr>
      </w:pPr>
    </w:p>
    <w:p w14:paraId="3530DC28" w14:textId="77777777" w:rsidR="00EE6B05" w:rsidRPr="00EE6B05" w:rsidRDefault="00EE6B05" w:rsidP="00EE6B05">
      <w:pPr>
        <w:ind w:firstLineChars="100" w:firstLine="204"/>
        <w:rPr>
          <w:sz w:val="20"/>
          <w:szCs w:val="18"/>
        </w:rPr>
      </w:pPr>
      <w:r w:rsidRPr="00EE6B05">
        <w:rPr>
          <w:rFonts w:hint="eastAsia"/>
          <w:sz w:val="20"/>
          <w:szCs w:val="18"/>
        </w:rPr>
        <w:t>水素の需要と供給が隣接し、交通分野での水素利用の実現可能性が高い地域等を先行地域としてモデル化し、まず水素利用を促していくことが望ましい。先行地域での取組を通じて蓄えた知見を活かしながら、モデルケースとして横展開し、更に各地でのインフラ整備を戦略的に進めることで、水素の社会実装が効率的に促進することが期待されるため、モデルケースとなるような先行地域を創出していくべきである。</w:t>
      </w:r>
    </w:p>
    <w:p w14:paraId="2E7AB6D0" w14:textId="77777777" w:rsidR="00EE6B05" w:rsidRPr="00EE6B05" w:rsidRDefault="00EE6B05" w:rsidP="00EE6B05">
      <w:pPr>
        <w:ind w:firstLineChars="100" w:firstLine="204"/>
        <w:rPr>
          <w:sz w:val="20"/>
          <w:szCs w:val="18"/>
        </w:rPr>
      </w:pPr>
      <w:r w:rsidRPr="00EE6B05">
        <w:rPr>
          <w:rFonts w:hint="eastAsia"/>
          <w:sz w:val="20"/>
          <w:szCs w:val="18"/>
        </w:rPr>
        <w:t>先行地域において、初期的な導入が進むことにより、交通分野、特に商用車以外の交通モードでの水素利用の普及拡大につながるのではないかと考える。自動車以外については、依然として実現がまだ先の未来のことと考える人も多いかもしれないが、水素サプライチェーンの構築・水素インフラの整備には時間を要するため、</w:t>
      </w:r>
      <w:r w:rsidRPr="00EE6B05">
        <w:rPr>
          <w:rFonts w:hint="eastAsia"/>
          <w:sz w:val="20"/>
          <w:szCs w:val="18"/>
        </w:rPr>
        <w:t>2050</w:t>
      </w:r>
      <w:r w:rsidRPr="00EE6B05">
        <w:rPr>
          <w:rFonts w:hint="eastAsia"/>
          <w:sz w:val="20"/>
          <w:szCs w:val="18"/>
        </w:rPr>
        <w:t>年</w:t>
      </w:r>
      <w:r w:rsidRPr="00EE6B05">
        <w:rPr>
          <w:rFonts w:hint="eastAsia"/>
          <w:sz w:val="20"/>
          <w:szCs w:val="18"/>
        </w:rPr>
        <w:t>CN</w:t>
      </w:r>
      <w:r w:rsidRPr="00EE6B05">
        <w:rPr>
          <w:rFonts w:hint="eastAsia"/>
          <w:sz w:val="20"/>
          <w:szCs w:val="18"/>
        </w:rPr>
        <w:t>の達成に向けては、今から行動を始める必要がある。</w:t>
      </w:r>
    </w:p>
    <w:p w14:paraId="0D1944F1" w14:textId="77777777" w:rsidR="004C5EAD" w:rsidRDefault="00EE6B05" w:rsidP="00EE6B05">
      <w:pPr>
        <w:ind w:firstLineChars="100" w:firstLine="204"/>
        <w:rPr>
          <w:sz w:val="20"/>
          <w:szCs w:val="18"/>
        </w:rPr>
      </w:pPr>
      <w:r w:rsidRPr="00EE6B05">
        <w:rPr>
          <w:rFonts w:hint="eastAsia"/>
          <w:sz w:val="20"/>
          <w:szCs w:val="18"/>
        </w:rPr>
        <w:t>また、モデルを実現するためには、</w:t>
      </w:r>
    </w:p>
    <w:p w14:paraId="676BAC3F" w14:textId="77777777" w:rsidR="004C5EAD" w:rsidRDefault="00EE6B05" w:rsidP="004C5EAD">
      <w:pPr>
        <w:pStyle w:val="ab"/>
        <w:numPr>
          <w:ilvl w:val="0"/>
          <w:numId w:val="18"/>
        </w:numPr>
        <w:ind w:leftChars="0"/>
        <w:rPr>
          <w:sz w:val="20"/>
          <w:szCs w:val="18"/>
        </w:rPr>
      </w:pPr>
      <w:r w:rsidRPr="004C5EAD">
        <w:rPr>
          <w:rFonts w:hint="eastAsia"/>
          <w:sz w:val="20"/>
          <w:szCs w:val="18"/>
        </w:rPr>
        <w:t>水素インフラの共用化などマルチモーダルな利用に向けた検討体制の構築</w:t>
      </w:r>
    </w:p>
    <w:p w14:paraId="28ECE1AB" w14:textId="77777777" w:rsidR="004C5EAD" w:rsidRDefault="00EE6B05" w:rsidP="004C5EAD">
      <w:pPr>
        <w:pStyle w:val="ab"/>
        <w:numPr>
          <w:ilvl w:val="0"/>
          <w:numId w:val="18"/>
        </w:numPr>
        <w:ind w:leftChars="0"/>
        <w:rPr>
          <w:sz w:val="20"/>
          <w:szCs w:val="18"/>
        </w:rPr>
      </w:pPr>
      <w:r w:rsidRPr="004C5EAD">
        <w:rPr>
          <w:rFonts w:hint="eastAsia"/>
          <w:sz w:val="20"/>
          <w:szCs w:val="18"/>
        </w:rPr>
        <w:t>マルチモーダル型水素ステーションに関する技術開発の推進</w:t>
      </w:r>
    </w:p>
    <w:p w14:paraId="19DBD4CB" w14:textId="77777777" w:rsidR="004C5EAD" w:rsidRDefault="00EE6B05" w:rsidP="004C5EAD">
      <w:pPr>
        <w:pStyle w:val="ab"/>
        <w:numPr>
          <w:ilvl w:val="0"/>
          <w:numId w:val="18"/>
        </w:numPr>
        <w:ind w:leftChars="0"/>
        <w:rPr>
          <w:sz w:val="20"/>
          <w:szCs w:val="18"/>
        </w:rPr>
      </w:pPr>
      <w:r w:rsidRPr="004C5EAD">
        <w:rPr>
          <w:rFonts w:hint="eastAsia"/>
          <w:sz w:val="20"/>
          <w:szCs w:val="18"/>
        </w:rPr>
        <w:t>既存の規制・制度の合理化・適正化や支援の拡充</w:t>
      </w:r>
    </w:p>
    <w:p w14:paraId="5AEBBF68" w14:textId="77777777" w:rsidR="004C5EAD" w:rsidRDefault="00EE6B05" w:rsidP="004C5EAD">
      <w:pPr>
        <w:pStyle w:val="ab"/>
        <w:numPr>
          <w:ilvl w:val="0"/>
          <w:numId w:val="18"/>
        </w:numPr>
        <w:ind w:leftChars="0"/>
        <w:rPr>
          <w:sz w:val="20"/>
          <w:szCs w:val="18"/>
        </w:rPr>
      </w:pPr>
      <w:r w:rsidRPr="004C5EAD">
        <w:rPr>
          <w:rFonts w:hint="eastAsia"/>
          <w:sz w:val="20"/>
          <w:szCs w:val="18"/>
        </w:rPr>
        <w:t>水素社会を担う人材の育成・確保</w:t>
      </w:r>
    </w:p>
    <w:p w14:paraId="23A06A99" w14:textId="77777777" w:rsidR="004C5EAD" w:rsidRDefault="00EE6B05" w:rsidP="004C5EAD">
      <w:pPr>
        <w:pStyle w:val="ab"/>
        <w:numPr>
          <w:ilvl w:val="0"/>
          <w:numId w:val="18"/>
        </w:numPr>
        <w:ind w:leftChars="0"/>
        <w:rPr>
          <w:sz w:val="20"/>
          <w:szCs w:val="18"/>
        </w:rPr>
      </w:pPr>
      <w:r w:rsidRPr="004C5EAD">
        <w:rPr>
          <w:rFonts w:hint="eastAsia"/>
          <w:sz w:val="20"/>
          <w:szCs w:val="18"/>
        </w:rPr>
        <w:t>水素利用を積極的に選択するような行動変容を促す仕組みづくり</w:t>
      </w:r>
    </w:p>
    <w:p w14:paraId="34C41098" w14:textId="1F1FD7A4" w:rsidR="00EE6B05" w:rsidRPr="004C5EAD" w:rsidRDefault="00EE6B05" w:rsidP="004C5EAD">
      <w:pPr>
        <w:rPr>
          <w:sz w:val="20"/>
          <w:szCs w:val="18"/>
        </w:rPr>
      </w:pPr>
      <w:r w:rsidRPr="004C5EAD">
        <w:rPr>
          <w:rFonts w:hint="eastAsia"/>
          <w:sz w:val="20"/>
          <w:szCs w:val="18"/>
        </w:rPr>
        <w:t>が重要である。</w:t>
      </w:r>
    </w:p>
    <w:p w14:paraId="4ADCA2E9" w14:textId="60BD788D" w:rsidR="00EE6B05" w:rsidRDefault="00EE6B05" w:rsidP="004C5EAD">
      <w:pPr>
        <w:ind w:firstLineChars="100" w:firstLine="204"/>
        <w:rPr>
          <w:sz w:val="20"/>
          <w:szCs w:val="18"/>
        </w:rPr>
      </w:pPr>
      <w:r w:rsidRPr="00EE6B05">
        <w:rPr>
          <w:rFonts w:hint="eastAsia"/>
          <w:sz w:val="20"/>
          <w:szCs w:val="18"/>
        </w:rPr>
        <w:t>先行地域としての取組を通じて多くのステークホルダーを巻き込み、早期に水素利用を実現することが他の事業者にとってのベンチマーク・投資判断を促すきっかけとなり、新たな投資につながっていくのではないかと考える。このように水素の社会実装に向けた好循環を作り出すことが重要である。</w:t>
      </w:r>
    </w:p>
    <w:p w14:paraId="27E210C2" w14:textId="77777777" w:rsidR="004C5EAD" w:rsidRDefault="004C5EAD" w:rsidP="004C5EAD">
      <w:pPr>
        <w:rPr>
          <w:rFonts w:asciiTheme="minorHAnsi" w:hAnsiTheme="minorHAnsi"/>
          <w:sz w:val="20"/>
          <w:szCs w:val="18"/>
        </w:rPr>
      </w:pPr>
    </w:p>
    <w:p w14:paraId="6685D62A" w14:textId="0454F8E2" w:rsidR="00DD4805" w:rsidRPr="00A3290D" w:rsidRDefault="00DD4805" w:rsidP="00DD4805">
      <w:pPr>
        <w:rPr>
          <w:rFonts w:asciiTheme="minorHAnsi" w:hAnsiTheme="minorHAnsi"/>
          <w:bCs/>
          <w:sz w:val="20"/>
        </w:rPr>
      </w:pPr>
      <w:r w:rsidRPr="00A3290D">
        <w:rPr>
          <w:rFonts w:asciiTheme="minorHAnsi" w:hAnsiTheme="minorHAnsi"/>
          <w:bCs/>
          <w:sz w:val="20"/>
        </w:rPr>
        <w:t>(</w:t>
      </w:r>
      <w:r w:rsidR="007548EF" w:rsidRPr="00A3290D">
        <w:rPr>
          <w:rFonts w:asciiTheme="minorHAnsi" w:hAnsiTheme="minorHAnsi"/>
          <w:bCs/>
          <w:sz w:val="20"/>
        </w:rPr>
        <w:t>5</w:t>
      </w:r>
      <w:r w:rsidRPr="00A3290D">
        <w:rPr>
          <w:rFonts w:asciiTheme="minorHAnsi" w:hAnsiTheme="minorHAnsi"/>
          <w:bCs/>
          <w:sz w:val="20"/>
        </w:rPr>
        <w:t xml:space="preserve">) </w:t>
      </w:r>
      <w:r w:rsidR="001D1AAB" w:rsidRPr="00A3290D">
        <w:rPr>
          <w:rFonts w:asciiTheme="minorHAnsi" w:hAnsiTheme="minorHAnsi"/>
          <w:bCs/>
          <w:sz w:val="20"/>
        </w:rPr>
        <w:t>公開</w:t>
      </w:r>
      <w:r w:rsidR="00A3290D" w:rsidRPr="00A3290D">
        <w:rPr>
          <w:rFonts w:asciiTheme="minorHAnsi" w:hAnsiTheme="minorHAnsi"/>
          <w:bCs/>
          <w:sz w:val="20"/>
        </w:rPr>
        <w:t>シンポジウム</w:t>
      </w:r>
      <w:r w:rsidR="001D1AAB" w:rsidRPr="00A3290D">
        <w:rPr>
          <w:rFonts w:asciiTheme="minorHAnsi" w:hAnsiTheme="minorHAnsi"/>
          <w:bCs/>
          <w:sz w:val="20"/>
        </w:rPr>
        <w:t>の開催</w:t>
      </w:r>
    </w:p>
    <w:p w14:paraId="15FB649C" w14:textId="00F6D1CA" w:rsidR="00DD4805" w:rsidRPr="00A3290D" w:rsidRDefault="001D1AAB" w:rsidP="00DD4805">
      <w:pPr>
        <w:ind w:firstLineChars="100" w:firstLine="204"/>
        <w:rPr>
          <w:rFonts w:asciiTheme="minorHAnsi" w:hAnsiTheme="minorHAnsi"/>
          <w:bCs/>
          <w:sz w:val="20"/>
        </w:rPr>
      </w:pPr>
      <w:r w:rsidRPr="00A3290D">
        <w:rPr>
          <w:rFonts w:asciiTheme="minorHAnsi" w:hAnsiTheme="minorHAnsi"/>
          <w:bCs/>
          <w:sz w:val="20"/>
        </w:rPr>
        <w:t>202</w:t>
      </w:r>
      <w:r w:rsidR="00A3290D" w:rsidRPr="00A3290D">
        <w:rPr>
          <w:rFonts w:asciiTheme="minorHAnsi" w:hAnsiTheme="minorHAnsi"/>
          <w:bCs/>
          <w:sz w:val="20"/>
        </w:rPr>
        <w:t>5</w:t>
      </w:r>
      <w:r w:rsidRPr="00A3290D">
        <w:rPr>
          <w:rFonts w:asciiTheme="minorHAnsi" w:hAnsiTheme="minorHAnsi"/>
          <w:bCs/>
          <w:sz w:val="20"/>
        </w:rPr>
        <w:t>年</w:t>
      </w:r>
      <w:r w:rsidR="007548EF" w:rsidRPr="00A3290D">
        <w:rPr>
          <w:rFonts w:asciiTheme="minorHAnsi" w:hAnsiTheme="minorHAnsi"/>
          <w:bCs/>
          <w:sz w:val="20"/>
        </w:rPr>
        <w:t>3</w:t>
      </w:r>
      <w:r w:rsidRPr="00A3290D">
        <w:rPr>
          <w:rFonts w:asciiTheme="minorHAnsi" w:hAnsiTheme="minorHAnsi"/>
          <w:bCs/>
          <w:sz w:val="20"/>
        </w:rPr>
        <w:t>月</w:t>
      </w:r>
      <w:r w:rsidR="00A3290D" w:rsidRPr="00A3290D">
        <w:rPr>
          <w:rFonts w:asciiTheme="minorHAnsi" w:hAnsiTheme="minorHAnsi"/>
          <w:bCs/>
          <w:sz w:val="20"/>
        </w:rPr>
        <w:t>4</w:t>
      </w:r>
      <w:r w:rsidRPr="00A3290D">
        <w:rPr>
          <w:rFonts w:asciiTheme="minorHAnsi" w:hAnsiTheme="minorHAnsi"/>
          <w:bCs/>
          <w:sz w:val="20"/>
        </w:rPr>
        <w:t>日</w:t>
      </w:r>
      <w:r w:rsidR="004A0642" w:rsidRPr="00A3290D">
        <w:rPr>
          <w:rFonts w:asciiTheme="minorHAnsi" w:hAnsiTheme="minorHAnsi"/>
          <w:bCs/>
          <w:sz w:val="20"/>
        </w:rPr>
        <w:t>(</w:t>
      </w:r>
      <w:r w:rsidR="00A3290D" w:rsidRPr="00A3290D">
        <w:rPr>
          <w:rFonts w:asciiTheme="minorHAnsi" w:hAnsiTheme="minorHAnsi"/>
          <w:bCs/>
          <w:sz w:val="20"/>
        </w:rPr>
        <w:t>火</w:t>
      </w:r>
      <w:r w:rsidR="004A0642" w:rsidRPr="00A3290D">
        <w:rPr>
          <w:rFonts w:asciiTheme="minorHAnsi" w:hAnsiTheme="minorHAnsi"/>
          <w:bCs/>
          <w:sz w:val="20"/>
        </w:rPr>
        <w:t>)</w:t>
      </w:r>
      <w:r w:rsidRPr="00A3290D">
        <w:rPr>
          <w:rFonts w:asciiTheme="minorHAnsi" w:hAnsiTheme="minorHAnsi"/>
          <w:bCs/>
          <w:sz w:val="20"/>
        </w:rPr>
        <w:t>に</w:t>
      </w:r>
      <w:r w:rsidR="007548EF" w:rsidRPr="00A3290D">
        <w:rPr>
          <w:rFonts w:asciiTheme="minorHAnsi" w:hAnsiTheme="minorHAnsi"/>
          <w:bCs/>
          <w:sz w:val="20"/>
        </w:rPr>
        <w:t>『</w:t>
      </w:r>
      <w:r w:rsidR="00A3290D" w:rsidRPr="00A3290D">
        <w:rPr>
          <w:rFonts w:asciiTheme="minorHAnsi" w:hAnsiTheme="minorHAnsi" w:hint="eastAsia"/>
          <w:sz w:val="20"/>
        </w:rPr>
        <w:t>水素の利活用による交通分野の脱炭素化～地域から未来をつなぐ脱炭素への道～</w:t>
      </w:r>
      <w:r w:rsidR="002C54C0" w:rsidRPr="00A3290D">
        <w:rPr>
          <w:rFonts w:asciiTheme="minorHAnsi" w:hAnsiTheme="minorHAnsi"/>
          <w:bCs/>
          <w:sz w:val="20"/>
        </w:rPr>
        <w:t>』</w:t>
      </w:r>
      <w:r w:rsidRPr="00A3290D">
        <w:rPr>
          <w:rFonts w:asciiTheme="minorHAnsi" w:hAnsiTheme="minorHAnsi"/>
          <w:bCs/>
          <w:sz w:val="20"/>
        </w:rPr>
        <w:t>を開催し、</w:t>
      </w:r>
      <w:r w:rsidR="002C54C0" w:rsidRPr="00A3290D">
        <w:rPr>
          <w:rFonts w:asciiTheme="minorHAnsi" w:hAnsiTheme="minorHAnsi"/>
          <w:bCs/>
          <w:sz w:val="20"/>
        </w:rPr>
        <w:t>政府、地方自治体、</w:t>
      </w:r>
      <w:r w:rsidR="004A0642" w:rsidRPr="00A3290D">
        <w:rPr>
          <w:rFonts w:asciiTheme="minorHAnsi" w:hAnsiTheme="minorHAnsi"/>
          <w:bCs/>
          <w:sz w:val="20"/>
        </w:rPr>
        <w:t>水素供給事業者、</w:t>
      </w:r>
      <w:r w:rsidRPr="00A3290D">
        <w:rPr>
          <w:rFonts w:asciiTheme="minorHAnsi" w:hAnsiTheme="minorHAnsi"/>
          <w:bCs/>
          <w:sz w:val="20"/>
        </w:rPr>
        <w:t>運輸</w:t>
      </w:r>
      <w:r w:rsidR="002C54C0" w:rsidRPr="00A3290D">
        <w:rPr>
          <w:rFonts w:asciiTheme="minorHAnsi" w:hAnsiTheme="minorHAnsi"/>
          <w:bCs/>
          <w:sz w:val="20"/>
        </w:rPr>
        <w:t>業界・交通</w:t>
      </w:r>
      <w:r w:rsidRPr="00A3290D">
        <w:rPr>
          <w:rFonts w:asciiTheme="minorHAnsi" w:hAnsiTheme="minorHAnsi"/>
          <w:bCs/>
          <w:sz w:val="20"/>
        </w:rPr>
        <w:t>事業者等に対し、</w:t>
      </w:r>
      <w:r w:rsidR="002C54C0" w:rsidRPr="00A3290D">
        <w:rPr>
          <w:rFonts w:asciiTheme="minorHAnsi" w:hAnsiTheme="minorHAnsi"/>
          <w:bCs/>
          <w:sz w:val="20"/>
        </w:rPr>
        <w:t>交通分野の水素の利活用</w:t>
      </w:r>
      <w:r w:rsidRPr="00A3290D">
        <w:rPr>
          <w:rFonts w:asciiTheme="minorHAnsi" w:hAnsiTheme="minorHAnsi"/>
          <w:bCs/>
          <w:sz w:val="20"/>
        </w:rPr>
        <w:t>に係る周知啓発を図った。</w:t>
      </w:r>
    </w:p>
    <w:p w14:paraId="36B82444" w14:textId="77777777" w:rsidR="009713A8" w:rsidRPr="00A3290D" w:rsidRDefault="009713A8" w:rsidP="00C73FDB">
      <w:pPr>
        <w:rPr>
          <w:rFonts w:asciiTheme="minorHAnsi" w:hAnsiTheme="minorHAnsi"/>
          <w:color w:val="2E74B5"/>
          <w:sz w:val="20"/>
        </w:rPr>
      </w:pPr>
    </w:p>
    <w:p w14:paraId="515416E6" w14:textId="1D2A6E62" w:rsidR="009713A8" w:rsidRPr="00A3290D" w:rsidRDefault="00442378" w:rsidP="009713A8">
      <w:pPr>
        <w:rPr>
          <w:rFonts w:asciiTheme="minorHAnsi" w:hAnsiTheme="minorHAnsi"/>
          <w:b/>
          <w:sz w:val="20"/>
        </w:rPr>
      </w:pPr>
      <w:r w:rsidRPr="00A3290D">
        <w:rPr>
          <w:rFonts w:asciiTheme="minorHAnsi" w:hAnsiTheme="minorHAnsi"/>
          <w:b/>
          <w:sz w:val="20"/>
        </w:rPr>
        <w:t>３．</w:t>
      </w:r>
      <w:r w:rsidR="003E2574" w:rsidRPr="00A3290D">
        <w:rPr>
          <w:rFonts w:asciiTheme="minorHAnsi" w:hAnsiTheme="minorHAnsi"/>
          <w:b/>
          <w:sz w:val="20"/>
        </w:rPr>
        <w:t>総括</w:t>
      </w:r>
    </w:p>
    <w:p w14:paraId="3AB98223" w14:textId="426ACBC7" w:rsidR="00BA011B" w:rsidRPr="00A3290D" w:rsidRDefault="001D1AAB" w:rsidP="00197836">
      <w:pPr>
        <w:ind w:firstLineChars="100" w:firstLine="204"/>
        <w:rPr>
          <w:rFonts w:asciiTheme="minorHAnsi" w:hAnsiTheme="minorHAnsi"/>
          <w:sz w:val="20"/>
        </w:rPr>
      </w:pPr>
      <w:r w:rsidRPr="00A3290D">
        <w:rPr>
          <w:rFonts w:asciiTheme="minorHAnsi" w:hAnsiTheme="minorHAnsi"/>
          <w:sz w:val="20"/>
        </w:rPr>
        <w:t>本調査</w:t>
      </w:r>
      <w:r w:rsidR="006C22DB" w:rsidRPr="00A3290D">
        <w:rPr>
          <w:rFonts w:asciiTheme="minorHAnsi" w:hAnsiTheme="minorHAnsi"/>
          <w:sz w:val="20"/>
        </w:rPr>
        <w:t>研究</w:t>
      </w:r>
      <w:r w:rsidRPr="00A3290D">
        <w:rPr>
          <w:rFonts w:asciiTheme="minorHAnsi" w:hAnsiTheme="minorHAnsi"/>
          <w:sz w:val="20"/>
        </w:rPr>
        <w:t>では、我が国</w:t>
      </w:r>
      <w:r w:rsidR="007F106A" w:rsidRPr="00A3290D">
        <w:rPr>
          <w:rFonts w:asciiTheme="minorHAnsi" w:hAnsiTheme="minorHAnsi"/>
          <w:sz w:val="20"/>
        </w:rPr>
        <w:t>の交通分野における水素利用</w:t>
      </w:r>
      <w:r w:rsidR="001709DB" w:rsidRPr="00A3290D">
        <w:rPr>
          <w:rFonts w:asciiTheme="minorHAnsi" w:hAnsiTheme="minorHAnsi"/>
          <w:sz w:val="20"/>
        </w:rPr>
        <w:t>の実現可能性の検討</w:t>
      </w:r>
      <w:r w:rsidR="00BA011B" w:rsidRPr="00A3290D">
        <w:rPr>
          <w:rFonts w:asciiTheme="minorHAnsi" w:hAnsiTheme="minorHAnsi"/>
          <w:sz w:val="20"/>
        </w:rPr>
        <w:t>を目的に</w:t>
      </w:r>
      <w:r w:rsidRPr="00A3290D">
        <w:rPr>
          <w:rFonts w:asciiTheme="minorHAnsi" w:hAnsiTheme="minorHAnsi"/>
          <w:sz w:val="20"/>
        </w:rPr>
        <w:t>、</w:t>
      </w:r>
      <w:r w:rsidR="001709DB" w:rsidRPr="00A3290D">
        <w:rPr>
          <w:rFonts w:asciiTheme="minorHAnsi" w:hAnsiTheme="minorHAnsi"/>
          <w:sz w:val="20"/>
        </w:rPr>
        <w:t>交通分野の脱炭素燃料の需要供給</w:t>
      </w:r>
      <w:r w:rsidR="00BA011B" w:rsidRPr="00A3290D">
        <w:rPr>
          <w:rFonts w:asciiTheme="minorHAnsi" w:hAnsiTheme="minorHAnsi"/>
          <w:sz w:val="20"/>
        </w:rPr>
        <w:t>の動向</w:t>
      </w:r>
      <w:r w:rsidR="001709DB" w:rsidRPr="00A3290D">
        <w:rPr>
          <w:rFonts w:asciiTheme="minorHAnsi" w:hAnsiTheme="minorHAnsi"/>
          <w:sz w:val="20"/>
        </w:rPr>
        <w:t>、諸外国の水素の社会実装の動向、水素のメリットと課題</w:t>
      </w:r>
      <w:r w:rsidR="00BA011B" w:rsidRPr="00A3290D">
        <w:rPr>
          <w:rFonts w:asciiTheme="minorHAnsi" w:hAnsiTheme="minorHAnsi"/>
          <w:sz w:val="20"/>
        </w:rPr>
        <w:t>を調査</w:t>
      </w:r>
      <w:r w:rsidR="003A2A14" w:rsidRPr="00A3290D">
        <w:rPr>
          <w:rFonts w:asciiTheme="minorHAnsi" w:hAnsiTheme="minorHAnsi"/>
          <w:sz w:val="20"/>
        </w:rPr>
        <w:t>するとともに、水素利用に適した交通モード及び</w:t>
      </w:r>
      <w:r w:rsidR="003A2A14" w:rsidRPr="00A3290D">
        <w:rPr>
          <w:rFonts w:asciiTheme="minorHAnsi" w:hAnsiTheme="minorHAnsi"/>
          <w:bCs/>
          <w:sz w:val="20"/>
        </w:rPr>
        <w:t>理想的な水素利用モデルの</w:t>
      </w:r>
      <w:r w:rsidR="003A2A14" w:rsidRPr="00A3290D">
        <w:rPr>
          <w:rFonts w:asciiTheme="minorHAnsi" w:hAnsiTheme="minorHAnsi"/>
          <w:sz w:val="20"/>
        </w:rPr>
        <w:t>検討</w:t>
      </w:r>
      <w:r w:rsidR="006C22DB" w:rsidRPr="00A3290D">
        <w:rPr>
          <w:rFonts w:asciiTheme="minorHAnsi" w:hAnsiTheme="minorHAnsi"/>
          <w:sz w:val="20"/>
        </w:rPr>
        <w:t>を行った。</w:t>
      </w:r>
    </w:p>
    <w:p w14:paraId="09D588F2" w14:textId="55FDE13B" w:rsidR="00197836" w:rsidRDefault="00197836" w:rsidP="00197836">
      <w:pPr>
        <w:ind w:firstLineChars="100" w:firstLine="204"/>
        <w:rPr>
          <w:rFonts w:asciiTheme="minorHAnsi" w:hAnsiTheme="minorHAnsi"/>
          <w:color w:val="000000"/>
          <w:sz w:val="20"/>
        </w:rPr>
      </w:pPr>
      <w:r>
        <w:rPr>
          <w:rFonts w:asciiTheme="minorHAnsi" w:hAnsiTheme="minorHAnsi" w:hint="eastAsia"/>
          <w:sz w:val="20"/>
        </w:rPr>
        <w:t>また</w:t>
      </w:r>
      <w:r w:rsidR="006C22DB" w:rsidRPr="00A3290D">
        <w:rPr>
          <w:rFonts w:asciiTheme="minorHAnsi" w:hAnsiTheme="minorHAnsi"/>
          <w:sz w:val="20"/>
        </w:rPr>
        <w:t>、我が国の交通分野における水素利用について、</w:t>
      </w:r>
      <w:r w:rsidR="006C22DB" w:rsidRPr="00A3290D">
        <w:rPr>
          <w:rFonts w:asciiTheme="minorHAnsi" w:hAnsiTheme="minorHAnsi"/>
          <w:color w:val="000000"/>
          <w:sz w:val="20"/>
        </w:rPr>
        <w:t>その実現可能性・予見性を示すために、交通分野横断的に検討を行った上で理想的な水素利用モデルを整理するとともに、</w:t>
      </w:r>
      <w:r>
        <w:rPr>
          <w:rFonts w:asciiTheme="minorHAnsi" w:hAnsiTheme="minorHAnsi" w:hint="eastAsia"/>
          <w:color w:val="000000"/>
          <w:sz w:val="20"/>
        </w:rPr>
        <w:t>実現可能性を高める一つの手法として、水素供給インフラの共用化について</w:t>
      </w:r>
      <w:r w:rsidRPr="00EE6B05">
        <w:rPr>
          <w:rFonts w:hint="eastAsia"/>
          <w:sz w:val="20"/>
          <w:szCs w:val="18"/>
        </w:rPr>
        <w:t>特定条件下での経済性試算を実施</w:t>
      </w:r>
      <w:r>
        <w:rPr>
          <w:rFonts w:hint="eastAsia"/>
          <w:sz w:val="20"/>
          <w:szCs w:val="18"/>
        </w:rPr>
        <w:t>し検証を行った。</w:t>
      </w:r>
    </w:p>
    <w:p w14:paraId="2CE5FF53" w14:textId="069567B6" w:rsidR="001D1AAB" w:rsidRPr="00A3290D" w:rsidRDefault="00197836" w:rsidP="00197836">
      <w:pPr>
        <w:ind w:firstLineChars="100" w:firstLine="204"/>
        <w:rPr>
          <w:rFonts w:asciiTheme="minorHAnsi" w:hAnsiTheme="minorHAnsi"/>
          <w:color w:val="000000"/>
          <w:sz w:val="20"/>
        </w:rPr>
      </w:pPr>
      <w:r>
        <w:rPr>
          <w:rFonts w:asciiTheme="minorHAnsi" w:hAnsiTheme="minorHAnsi" w:hint="eastAsia"/>
          <w:color w:val="000000"/>
          <w:sz w:val="20"/>
        </w:rPr>
        <w:t>そして、</w:t>
      </w:r>
      <w:r w:rsidR="006C22DB" w:rsidRPr="00A3290D">
        <w:rPr>
          <w:rFonts w:asciiTheme="minorHAnsi" w:hAnsiTheme="minorHAnsi"/>
          <w:color w:val="000000"/>
          <w:sz w:val="20"/>
        </w:rPr>
        <w:t>実現に向けた課題を</w:t>
      </w:r>
      <w:r w:rsidR="004C5EAD">
        <w:rPr>
          <w:rFonts w:asciiTheme="minorHAnsi" w:hAnsiTheme="minorHAnsi" w:hint="eastAsia"/>
          <w:color w:val="000000"/>
          <w:sz w:val="20"/>
        </w:rPr>
        <w:t>整理し、課題解決の方向性</w:t>
      </w:r>
      <w:r>
        <w:rPr>
          <w:rFonts w:asciiTheme="minorHAnsi" w:hAnsiTheme="minorHAnsi" w:hint="eastAsia"/>
          <w:color w:val="000000"/>
          <w:sz w:val="20"/>
        </w:rPr>
        <w:t>について</w:t>
      </w:r>
      <w:r w:rsidR="004C5EAD">
        <w:rPr>
          <w:rFonts w:asciiTheme="minorHAnsi" w:hAnsiTheme="minorHAnsi" w:hint="eastAsia"/>
          <w:color w:val="000000"/>
          <w:sz w:val="20"/>
        </w:rPr>
        <w:t>検討し</w:t>
      </w:r>
      <w:r>
        <w:rPr>
          <w:rFonts w:asciiTheme="minorHAnsi" w:hAnsiTheme="minorHAnsi" w:hint="eastAsia"/>
          <w:color w:val="000000"/>
          <w:sz w:val="20"/>
        </w:rPr>
        <w:t>、ロードマップと政策提言という形で</w:t>
      </w:r>
      <w:r w:rsidR="006C22DB" w:rsidRPr="00A3290D">
        <w:rPr>
          <w:rFonts w:asciiTheme="minorHAnsi" w:hAnsiTheme="minorHAnsi"/>
          <w:color w:val="000000"/>
          <w:sz w:val="20"/>
        </w:rPr>
        <w:t>とりまとめた。</w:t>
      </w:r>
    </w:p>
    <w:p w14:paraId="04D777A3" w14:textId="38CB6967" w:rsidR="009713A8" w:rsidRPr="00A3290D" w:rsidRDefault="00197836" w:rsidP="00197836">
      <w:pPr>
        <w:ind w:firstLineChars="100" w:firstLine="204"/>
        <w:rPr>
          <w:rFonts w:asciiTheme="minorHAnsi" w:hAnsiTheme="minorHAnsi"/>
          <w:sz w:val="20"/>
        </w:rPr>
      </w:pPr>
      <w:r>
        <w:rPr>
          <w:rFonts w:asciiTheme="minorHAnsi" w:hAnsiTheme="minorHAnsi" w:hint="eastAsia"/>
          <w:sz w:val="20"/>
        </w:rPr>
        <w:t>最後に</w:t>
      </w:r>
      <w:r w:rsidR="000772E6" w:rsidRPr="00A3290D">
        <w:rPr>
          <w:rFonts w:asciiTheme="minorHAnsi" w:hAnsiTheme="minorHAnsi"/>
          <w:sz w:val="20"/>
        </w:rPr>
        <w:t>、</w:t>
      </w:r>
      <w:r w:rsidR="00711CEC" w:rsidRPr="00A3290D">
        <w:rPr>
          <w:rFonts w:asciiTheme="minorHAnsi" w:hAnsiTheme="minorHAnsi"/>
          <w:sz w:val="20"/>
        </w:rPr>
        <w:t>我が国における</w:t>
      </w:r>
      <w:r w:rsidR="00711CEC" w:rsidRPr="00A3290D">
        <w:rPr>
          <w:rFonts w:asciiTheme="minorHAnsi" w:hAnsiTheme="minorHAnsi"/>
          <w:sz w:val="20"/>
        </w:rPr>
        <w:t>2050</w:t>
      </w:r>
      <w:r w:rsidR="00711CEC" w:rsidRPr="00A3290D">
        <w:rPr>
          <w:rFonts w:asciiTheme="minorHAnsi" w:hAnsiTheme="minorHAnsi"/>
          <w:sz w:val="20"/>
        </w:rPr>
        <w:t>年</w:t>
      </w:r>
      <w:r w:rsidR="00EE6B05">
        <w:rPr>
          <w:rFonts w:asciiTheme="minorHAnsi" w:hAnsiTheme="minorHAnsi" w:hint="eastAsia"/>
          <w:sz w:val="20"/>
        </w:rPr>
        <w:t>CN</w:t>
      </w:r>
      <w:r w:rsidR="00711CEC" w:rsidRPr="00A3290D">
        <w:rPr>
          <w:rFonts w:asciiTheme="minorHAnsi" w:hAnsiTheme="minorHAnsi"/>
          <w:sz w:val="20"/>
        </w:rPr>
        <w:t>の実現の一助と</w:t>
      </w:r>
      <w:r>
        <w:rPr>
          <w:rFonts w:asciiTheme="minorHAnsi" w:hAnsiTheme="minorHAnsi" w:hint="eastAsia"/>
          <w:sz w:val="20"/>
        </w:rPr>
        <w:t>なるよう</w:t>
      </w:r>
      <w:r w:rsidR="00CA7321" w:rsidRPr="00A3290D">
        <w:rPr>
          <w:rFonts w:asciiTheme="minorHAnsi" w:hAnsiTheme="minorHAnsi"/>
          <w:sz w:val="20"/>
        </w:rPr>
        <w:t>シンポジウム</w:t>
      </w:r>
      <w:r w:rsidR="000772E6" w:rsidRPr="00A3290D">
        <w:rPr>
          <w:rFonts w:asciiTheme="minorHAnsi" w:hAnsiTheme="minorHAnsi"/>
          <w:sz w:val="20"/>
        </w:rPr>
        <w:t>を開催し、</w:t>
      </w:r>
      <w:r w:rsidR="00043250" w:rsidRPr="00A3290D">
        <w:rPr>
          <w:rFonts w:asciiTheme="minorHAnsi" w:hAnsiTheme="minorHAnsi"/>
          <w:sz w:val="20"/>
        </w:rPr>
        <w:t>各交通モード</w:t>
      </w:r>
      <w:r w:rsidR="00CA7321" w:rsidRPr="00A3290D">
        <w:rPr>
          <w:rFonts w:asciiTheme="minorHAnsi" w:hAnsiTheme="minorHAnsi"/>
          <w:sz w:val="20"/>
        </w:rPr>
        <w:t>や地方自治体</w:t>
      </w:r>
      <w:r w:rsidR="00043250" w:rsidRPr="00A3290D">
        <w:rPr>
          <w:rFonts w:asciiTheme="minorHAnsi" w:hAnsiTheme="minorHAnsi"/>
          <w:sz w:val="20"/>
        </w:rPr>
        <w:t>における</w:t>
      </w:r>
      <w:r w:rsidR="006C22DB" w:rsidRPr="00A3290D">
        <w:rPr>
          <w:rFonts w:asciiTheme="minorHAnsi" w:hAnsiTheme="minorHAnsi"/>
          <w:sz w:val="20"/>
        </w:rPr>
        <w:t>水素利用に関する</w:t>
      </w:r>
      <w:r w:rsidR="00043250" w:rsidRPr="00A3290D">
        <w:rPr>
          <w:rFonts w:asciiTheme="minorHAnsi" w:hAnsiTheme="minorHAnsi"/>
          <w:sz w:val="20"/>
        </w:rPr>
        <w:t>取組について、</w:t>
      </w:r>
      <w:r w:rsidR="006C22DB" w:rsidRPr="00A3290D">
        <w:rPr>
          <w:rFonts w:asciiTheme="minorHAnsi" w:hAnsiTheme="minorHAnsi"/>
          <w:sz w:val="20"/>
        </w:rPr>
        <w:t>政府</w:t>
      </w:r>
      <w:r w:rsidR="00043250" w:rsidRPr="00A3290D">
        <w:rPr>
          <w:rFonts w:asciiTheme="minorHAnsi" w:hAnsiTheme="minorHAnsi"/>
          <w:sz w:val="20"/>
        </w:rPr>
        <w:t>、</w:t>
      </w:r>
      <w:r w:rsidR="006C22DB" w:rsidRPr="00A3290D">
        <w:rPr>
          <w:rFonts w:asciiTheme="minorHAnsi" w:hAnsiTheme="minorHAnsi"/>
          <w:sz w:val="20"/>
        </w:rPr>
        <w:t>地方自治体、運輸業界・</w:t>
      </w:r>
      <w:r w:rsidR="00043250" w:rsidRPr="00A3290D">
        <w:rPr>
          <w:rFonts w:asciiTheme="minorHAnsi" w:hAnsiTheme="minorHAnsi"/>
          <w:sz w:val="20"/>
        </w:rPr>
        <w:t>交通事業者、エネルギー関係</w:t>
      </w:r>
      <w:r w:rsidR="00D46533" w:rsidRPr="00A3290D">
        <w:rPr>
          <w:rFonts w:asciiTheme="minorHAnsi" w:hAnsiTheme="minorHAnsi"/>
          <w:sz w:val="20"/>
        </w:rPr>
        <w:t>事業</w:t>
      </w:r>
      <w:r w:rsidR="00043250" w:rsidRPr="00A3290D">
        <w:rPr>
          <w:rFonts w:asciiTheme="minorHAnsi" w:hAnsiTheme="minorHAnsi"/>
          <w:sz w:val="20"/>
        </w:rPr>
        <w:t>者等に対し、</w:t>
      </w:r>
      <w:r w:rsidR="006C22DB" w:rsidRPr="00A3290D">
        <w:rPr>
          <w:rFonts w:asciiTheme="minorHAnsi" w:hAnsiTheme="minorHAnsi"/>
          <w:sz w:val="20"/>
        </w:rPr>
        <w:t>交通分野の水素利用</w:t>
      </w:r>
      <w:r w:rsidR="00043250" w:rsidRPr="00A3290D">
        <w:rPr>
          <w:rFonts w:asciiTheme="minorHAnsi" w:hAnsiTheme="minorHAnsi"/>
          <w:sz w:val="20"/>
        </w:rPr>
        <w:t>に関わる周知啓発を</w:t>
      </w:r>
      <w:r w:rsidR="00711CEC" w:rsidRPr="00A3290D">
        <w:rPr>
          <w:rFonts w:asciiTheme="minorHAnsi" w:hAnsiTheme="minorHAnsi"/>
          <w:sz w:val="20"/>
        </w:rPr>
        <w:t>図った。</w:t>
      </w:r>
    </w:p>
    <w:p w14:paraId="2365A73C" w14:textId="77777777" w:rsidR="00FA2A96" w:rsidRPr="009713A8" w:rsidRDefault="00FA2A96" w:rsidP="00A116C3">
      <w:pPr>
        <w:jc w:val="left"/>
        <w:rPr>
          <w:rFonts w:asciiTheme="minorEastAsia" w:eastAsiaTheme="minorEastAsia" w:hAnsiTheme="minorEastAsia"/>
          <w:sz w:val="20"/>
        </w:rPr>
      </w:pPr>
    </w:p>
    <w:p w14:paraId="0DCD6412" w14:textId="77777777" w:rsidR="006B3307" w:rsidRDefault="006B3307">
      <w:pPr>
        <w:widowControl/>
        <w:jc w:val="left"/>
        <w:rPr>
          <w:rFonts w:asciiTheme="minorEastAsia" w:eastAsiaTheme="minorEastAsia" w:hAnsiTheme="minorEastAsia"/>
          <w:sz w:val="20"/>
        </w:rPr>
      </w:pPr>
      <w:r>
        <w:rPr>
          <w:rFonts w:asciiTheme="minorEastAsia" w:eastAsiaTheme="minorEastAsia" w:hAnsiTheme="minorEastAsia"/>
          <w:sz w:val="20"/>
        </w:rPr>
        <w:br w:type="page"/>
      </w:r>
    </w:p>
    <w:p w14:paraId="1B84ADA7" w14:textId="77777777" w:rsidR="009713A8" w:rsidRPr="00802603" w:rsidRDefault="009713A8" w:rsidP="009713A8">
      <w:pPr>
        <w:jc w:val="left"/>
        <w:rPr>
          <w:rFonts w:ascii="ＭＳ 明朝" w:hAnsi="ＭＳ 明朝"/>
          <w:sz w:val="20"/>
        </w:rPr>
      </w:pPr>
      <w:r w:rsidRPr="00802603">
        <w:rPr>
          <w:rFonts w:ascii="ＭＳ 明朝" w:hAnsi="ＭＳ 明朝" w:hint="eastAsia"/>
          <w:sz w:val="20"/>
        </w:rPr>
        <w:lastRenderedPageBreak/>
        <w:t>報告書名：</w:t>
      </w:r>
    </w:p>
    <w:p w14:paraId="37F94E0E" w14:textId="38216515" w:rsidR="009713A8" w:rsidRPr="00840A07" w:rsidRDefault="00CA7321" w:rsidP="00BC376F">
      <w:pPr>
        <w:jc w:val="left"/>
        <w:rPr>
          <w:rFonts w:asciiTheme="minorEastAsia" w:eastAsiaTheme="minorEastAsia" w:hAnsiTheme="minorEastAsia"/>
          <w:sz w:val="20"/>
        </w:rPr>
      </w:pPr>
      <w:r w:rsidRPr="00840A07">
        <w:rPr>
          <w:rFonts w:asciiTheme="minorEastAsia" w:eastAsiaTheme="minorEastAsia" w:hAnsiTheme="minorEastAsia"/>
          <w:sz w:val="20"/>
        </w:rPr>
        <w:t>令和6年度</w:t>
      </w:r>
      <w:r w:rsidRPr="00840A07">
        <w:rPr>
          <w:rFonts w:asciiTheme="minorEastAsia" w:eastAsiaTheme="minorEastAsia" w:hAnsiTheme="minorEastAsia" w:hint="eastAsia"/>
          <w:sz w:val="20"/>
        </w:rPr>
        <w:t xml:space="preserve"> </w:t>
      </w:r>
      <w:r w:rsidR="00EE3352" w:rsidRPr="00840A07">
        <w:rPr>
          <w:rFonts w:asciiTheme="minorEastAsia" w:eastAsiaTheme="minorEastAsia" w:hAnsiTheme="minorEastAsia" w:hint="eastAsia"/>
          <w:sz w:val="20"/>
        </w:rPr>
        <w:t>我が国の交通分野の脱炭素化に向けた燃料転換</w:t>
      </w:r>
      <w:r w:rsidR="00BC376F" w:rsidRPr="00840A07">
        <w:rPr>
          <w:rFonts w:asciiTheme="minorEastAsia" w:eastAsiaTheme="minorEastAsia" w:hAnsiTheme="minorEastAsia" w:hint="eastAsia"/>
          <w:sz w:val="20"/>
        </w:rPr>
        <w:t>及び</w:t>
      </w:r>
      <w:r w:rsidR="00EE3352" w:rsidRPr="00840A07">
        <w:rPr>
          <w:rFonts w:asciiTheme="minorEastAsia" w:eastAsiaTheme="minorEastAsia" w:hAnsiTheme="minorEastAsia" w:hint="eastAsia"/>
          <w:sz w:val="20"/>
        </w:rPr>
        <w:t>水素利用に関する調査研究並びに</w:t>
      </w:r>
      <w:r w:rsidR="00BC376F" w:rsidRPr="00840A07">
        <w:rPr>
          <w:rFonts w:asciiTheme="minorEastAsia" w:eastAsiaTheme="minorEastAsia" w:hAnsiTheme="minorEastAsia" w:hint="eastAsia"/>
          <w:sz w:val="20"/>
        </w:rPr>
        <w:t>運輸業界</w:t>
      </w:r>
      <w:r w:rsidR="00E21ACB" w:rsidRPr="00840A07">
        <w:rPr>
          <w:rFonts w:asciiTheme="minorEastAsia" w:eastAsiaTheme="minorEastAsia" w:hAnsiTheme="minorEastAsia" w:hint="eastAsia"/>
          <w:sz w:val="20"/>
        </w:rPr>
        <w:t>・交通事業者等</w:t>
      </w:r>
      <w:r w:rsidR="00BC376F" w:rsidRPr="00840A07">
        <w:rPr>
          <w:rFonts w:asciiTheme="minorEastAsia" w:eastAsiaTheme="minorEastAsia" w:hAnsiTheme="minorEastAsia" w:hint="eastAsia"/>
          <w:sz w:val="20"/>
        </w:rPr>
        <w:t>への周知啓発　報告書（資料番号</w:t>
      </w:r>
      <w:r w:rsidR="00D17B71" w:rsidRPr="00942422">
        <w:rPr>
          <w:rFonts w:asciiTheme="minorEastAsia" w:eastAsiaTheme="minorEastAsia" w:hAnsiTheme="minorEastAsia"/>
          <w:sz w:val="20"/>
        </w:rPr>
        <w:t>202</w:t>
      </w:r>
      <w:r w:rsidRPr="00942422">
        <w:rPr>
          <w:rFonts w:asciiTheme="minorEastAsia" w:eastAsiaTheme="minorEastAsia" w:hAnsiTheme="minorEastAsia" w:hint="eastAsia"/>
          <w:sz w:val="20"/>
        </w:rPr>
        <w:t>4</w:t>
      </w:r>
      <w:r w:rsidR="001236FA" w:rsidRPr="00942422">
        <w:rPr>
          <w:rFonts w:asciiTheme="minorEastAsia" w:eastAsiaTheme="minorEastAsia" w:hAnsiTheme="minorEastAsia" w:hint="eastAsia"/>
          <w:sz w:val="20"/>
        </w:rPr>
        <w:t>02</w:t>
      </w:r>
      <w:r w:rsidR="00BC376F" w:rsidRPr="00840A07">
        <w:rPr>
          <w:rFonts w:asciiTheme="minorEastAsia" w:eastAsiaTheme="minorEastAsia" w:hAnsiTheme="minorEastAsia" w:hint="eastAsia"/>
          <w:sz w:val="20"/>
        </w:rPr>
        <w:t>）</w:t>
      </w:r>
    </w:p>
    <w:p w14:paraId="72344C38" w14:textId="29807BD4" w:rsidR="009713A8" w:rsidRPr="00840A07" w:rsidRDefault="007A13A3" w:rsidP="009713A8">
      <w:pPr>
        <w:jc w:val="left"/>
        <w:rPr>
          <w:rFonts w:asciiTheme="minorEastAsia" w:eastAsiaTheme="minorEastAsia" w:hAnsiTheme="minorEastAsia"/>
          <w:sz w:val="20"/>
          <w:lang w:eastAsia="zh-TW"/>
        </w:rPr>
      </w:pPr>
      <w:r w:rsidRPr="00840A07">
        <w:rPr>
          <w:rFonts w:asciiTheme="minorEastAsia" w:eastAsiaTheme="minorEastAsia" w:hAnsiTheme="minorEastAsia"/>
          <w:sz w:val="20"/>
          <w:lang w:eastAsia="zh-TW"/>
        </w:rPr>
        <w:t>本文：</w:t>
      </w:r>
      <w:r w:rsidR="00DD4805" w:rsidRPr="00840A07">
        <w:rPr>
          <w:rFonts w:asciiTheme="minorEastAsia" w:eastAsiaTheme="minorEastAsia" w:hAnsiTheme="minorEastAsia"/>
          <w:sz w:val="20"/>
          <w:lang w:eastAsia="zh-TW"/>
        </w:rPr>
        <w:t>A4</w:t>
      </w:r>
      <w:r w:rsidRPr="00840A07">
        <w:rPr>
          <w:rFonts w:asciiTheme="minorEastAsia" w:eastAsiaTheme="minorEastAsia" w:hAnsiTheme="minorEastAsia"/>
          <w:sz w:val="20"/>
          <w:lang w:eastAsia="zh-TW"/>
        </w:rPr>
        <w:t xml:space="preserve">版　</w:t>
      </w:r>
      <w:r w:rsidR="001E7CFF" w:rsidRPr="00840A07">
        <w:rPr>
          <w:rFonts w:asciiTheme="minorEastAsia" w:eastAsiaTheme="minorEastAsia" w:hAnsiTheme="minorEastAsia"/>
          <w:sz w:val="20"/>
          <w:lang w:eastAsia="zh-TW"/>
        </w:rPr>
        <w:t>1</w:t>
      </w:r>
      <w:r w:rsidR="00CA7321" w:rsidRPr="00840A07">
        <w:rPr>
          <w:rFonts w:asciiTheme="minorEastAsia" w:eastAsiaTheme="minorEastAsia" w:hAnsiTheme="minorEastAsia"/>
          <w:sz w:val="20"/>
          <w:lang w:eastAsia="zh-TW"/>
        </w:rPr>
        <w:t>70</w:t>
      </w:r>
      <w:r w:rsidRPr="00840A07">
        <w:rPr>
          <w:rFonts w:asciiTheme="minorEastAsia" w:eastAsiaTheme="minorEastAsia" w:hAnsiTheme="minorEastAsia"/>
          <w:sz w:val="20"/>
          <w:lang w:eastAsia="zh-TW"/>
        </w:rPr>
        <w:t>頁</w:t>
      </w:r>
    </w:p>
    <w:p w14:paraId="2F5B05E9" w14:textId="77777777" w:rsidR="007E770A" w:rsidRPr="00802603" w:rsidRDefault="007E770A" w:rsidP="007407D4">
      <w:pPr>
        <w:jc w:val="left"/>
        <w:rPr>
          <w:rFonts w:ascii="ＭＳ 明朝" w:hAnsi="ＭＳ 明朝"/>
          <w:sz w:val="20"/>
          <w:lang w:eastAsia="zh-TW"/>
        </w:rPr>
      </w:pPr>
    </w:p>
    <w:p w14:paraId="5E66C808" w14:textId="04EB433A" w:rsidR="007E770A" w:rsidRDefault="007407D4" w:rsidP="007E770A">
      <w:pPr>
        <w:jc w:val="left"/>
        <w:rPr>
          <w:rFonts w:ascii="ＭＳ 明朝" w:hAnsi="ＭＳ 明朝"/>
          <w:sz w:val="20"/>
          <w:lang w:eastAsia="zh-TW"/>
        </w:rPr>
      </w:pPr>
      <w:r w:rsidRPr="00802603">
        <w:rPr>
          <w:rFonts w:ascii="ＭＳ 明朝" w:hAnsi="ＭＳ 明朝" w:hint="eastAsia"/>
          <w:sz w:val="20"/>
          <w:lang w:eastAsia="zh-TW"/>
        </w:rPr>
        <w:t>報告書目次：</w:t>
      </w:r>
    </w:p>
    <w:p w14:paraId="236BF9E5" w14:textId="77777777" w:rsidR="00840A07" w:rsidRPr="00840A07" w:rsidRDefault="00840A07" w:rsidP="00840A07">
      <w:pPr>
        <w:jc w:val="left"/>
        <w:rPr>
          <w:rFonts w:ascii="ＭＳ 明朝" w:hAnsi="ＭＳ 明朝"/>
          <w:sz w:val="20"/>
        </w:rPr>
      </w:pPr>
      <w:r w:rsidRPr="00840A07">
        <w:rPr>
          <w:rFonts w:ascii="ＭＳ 明朝" w:hAnsi="ＭＳ 明朝" w:hint="eastAsia"/>
          <w:sz w:val="20"/>
        </w:rPr>
        <w:t>1. 背景と概要</w:t>
      </w:r>
    </w:p>
    <w:p w14:paraId="005E9B17" w14:textId="14C072BC" w:rsidR="00840A07" w:rsidRPr="00840A07" w:rsidRDefault="00840A07" w:rsidP="00840A07">
      <w:pPr>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1.1 背景</w:t>
      </w:r>
    </w:p>
    <w:p w14:paraId="48706D1D" w14:textId="25213FE2" w:rsidR="00840A07" w:rsidRPr="00840A07" w:rsidRDefault="00840A07" w:rsidP="00840A07">
      <w:pPr>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1.2 本調査の全体像</w:t>
      </w:r>
    </w:p>
    <w:p w14:paraId="1C16CE60" w14:textId="079C958D" w:rsidR="00840A07" w:rsidRPr="00840A07" w:rsidRDefault="00840A07" w:rsidP="00840A07">
      <w:pPr>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1.3 実施体制</w:t>
      </w:r>
    </w:p>
    <w:p w14:paraId="31F7FCC3" w14:textId="77777777" w:rsidR="00840A07" w:rsidRPr="00840A07" w:rsidRDefault="00840A07" w:rsidP="00840A07">
      <w:pPr>
        <w:jc w:val="left"/>
        <w:rPr>
          <w:rFonts w:ascii="ＭＳ 明朝" w:hAnsi="ＭＳ 明朝"/>
          <w:sz w:val="20"/>
        </w:rPr>
      </w:pPr>
      <w:r w:rsidRPr="00840A07">
        <w:rPr>
          <w:rFonts w:ascii="ＭＳ 明朝" w:hAnsi="ＭＳ 明朝" w:hint="eastAsia"/>
          <w:sz w:val="20"/>
        </w:rPr>
        <w:t>2. 理想的な水素利用モデルの特定</w:t>
      </w:r>
    </w:p>
    <w:p w14:paraId="11A88E0C" w14:textId="1D21EA89" w:rsidR="00840A07" w:rsidRPr="00840A07" w:rsidRDefault="00840A07" w:rsidP="00840A07">
      <w:pPr>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2.1 実現可能性の高い水素利用モデルの検討</w:t>
      </w:r>
    </w:p>
    <w:p w14:paraId="0A5E2799" w14:textId="392F58F8" w:rsidR="00840A07" w:rsidRPr="00840A07" w:rsidRDefault="00840A07" w:rsidP="00840A07">
      <w:pPr>
        <w:ind w:left="612" w:hangingChars="300" w:hanging="612"/>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2.2 マルチモーダル型水素ステーション導入により期待される効果</w:t>
      </w:r>
    </w:p>
    <w:p w14:paraId="5921C5C3" w14:textId="6874FBB5" w:rsidR="00840A07" w:rsidRPr="00840A07" w:rsidRDefault="00840A07" w:rsidP="00840A07">
      <w:pPr>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2.3 理想的な交通モード連携の条件</w:t>
      </w:r>
    </w:p>
    <w:p w14:paraId="7FACB7FB" w14:textId="17779ABD" w:rsidR="00840A07" w:rsidRPr="00840A07" w:rsidRDefault="00840A07" w:rsidP="00840A07">
      <w:pPr>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2.4 実在エリアでのモデル検証</w:t>
      </w:r>
    </w:p>
    <w:p w14:paraId="201B18D6" w14:textId="3BB66C9E" w:rsidR="00840A07" w:rsidRPr="00840A07" w:rsidRDefault="00840A07" w:rsidP="00840A07">
      <w:pPr>
        <w:ind w:left="306" w:hangingChars="150" w:hanging="306"/>
        <w:jc w:val="left"/>
        <w:rPr>
          <w:rFonts w:ascii="ＭＳ 明朝" w:hAnsi="ＭＳ 明朝"/>
          <w:sz w:val="20"/>
        </w:rPr>
      </w:pPr>
      <w:r w:rsidRPr="00840A07">
        <w:rPr>
          <w:rFonts w:ascii="ＭＳ 明朝" w:hAnsi="ＭＳ 明朝" w:hint="eastAsia"/>
          <w:sz w:val="20"/>
        </w:rPr>
        <w:t>3. 水素利用モデル実現に向けた課題と解決策の検討</w:t>
      </w:r>
    </w:p>
    <w:p w14:paraId="4A949EEF" w14:textId="5675EE8F" w:rsidR="00840A07" w:rsidRPr="00840A07" w:rsidRDefault="00840A07" w:rsidP="00840A07">
      <w:pPr>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3.1 課題整理の方法</w:t>
      </w:r>
    </w:p>
    <w:p w14:paraId="42A224D2" w14:textId="2288CEF3" w:rsidR="00840A07" w:rsidRPr="00840A07" w:rsidRDefault="00840A07" w:rsidP="00840A07">
      <w:pPr>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3.2 課題の類型</w:t>
      </w:r>
    </w:p>
    <w:p w14:paraId="616B58A4" w14:textId="04ED48F9" w:rsidR="00840A07" w:rsidRPr="00840A07" w:rsidRDefault="00840A07" w:rsidP="00840A07">
      <w:pPr>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3.3 モデル実現に向けた課題と解決の方向性</w:t>
      </w:r>
    </w:p>
    <w:p w14:paraId="6E3468F0" w14:textId="3C66DA48" w:rsidR="00840A07" w:rsidRPr="00840A07" w:rsidRDefault="00840A07" w:rsidP="00840A07">
      <w:pPr>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3.4 （参考）地方自治体が抱える課題</w:t>
      </w:r>
    </w:p>
    <w:p w14:paraId="6BAAA576" w14:textId="0D4CE821" w:rsidR="00840A07" w:rsidRPr="00840A07" w:rsidRDefault="00840A07" w:rsidP="00840A07">
      <w:pPr>
        <w:ind w:left="306" w:hangingChars="150" w:hanging="306"/>
        <w:jc w:val="left"/>
        <w:rPr>
          <w:rFonts w:ascii="ＭＳ 明朝" w:hAnsi="ＭＳ 明朝"/>
          <w:sz w:val="20"/>
        </w:rPr>
      </w:pPr>
      <w:r w:rsidRPr="00840A07">
        <w:rPr>
          <w:rFonts w:ascii="ＭＳ 明朝" w:hAnsi="ＭＳ 明朝" w:hint="eastAsia"/>
          <w:sz w:val="20"/>
        </w:rPr>
        <w:t>4. 交通分野における水素利用の普及拡大に向けたロードマップの検討</w:t>
      </w:r>
    </w:p>
    <w:p w14:paraId="38C5775C" w14:textId="20A8CFC1" w:rsidR="00840A07" w:rsidRDefault="00840A07" w:rsidP="00840A07">
      <w:pPr>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4.1 ロードマップ及び政策提言書の検討プロセ</w:t>
      </w:r>
    </w:p>
    <w:p w14:paraId="0C9A9DD3" w14:textId="0DB251DF" w:rsidR="00840A07" w:rsidRPr="00840A07" w:rsidRDefault="00840A07" w:rsidP="00840A07">
      <w:pPr>
        <w:jc w:val="left"/>
        <w:rPr>
          <w:rFonts w:ascii="ＭＳ 明朝" w:hAnsi="ＭＳ 明朝"/>
          <w:sz w:val="20"/>
        </w:rPr>
      </w:pPr>
      <w:r>
        <w:rPr>
          <w:rFonts w:ascii="ＭＳ 明朝" w:hAnsi="ＭＳ 明朝" w:hint="eastAsia"/>
          <w:sz w:val="20"/>
        </w:rPr>
        <w:t xml:space="preserve">　　　</w:t>
      </w:r>
      <w:r w:rsidRPr="00840A07">
        <w:rPr>
          <w:rFonts w:ascii="ＭＳ 明朝" w:hAnsi="ＭＳ 明朝" w:hint="eastAsia"/>
          <w:sz w:val="20"/>
        </w:rPr>
        <w:t>ス</w:t>
      </w:r>
    </w:p>
    <w:p w14:paraId="22A5682B" w14:textId="64687AD9" w:rsidR="00840A07" w:rsidRPr="00840A07" w:rsidRDefault="00840A07" w:rsidP="00840A07">
      <w:pPr>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4.2 ロードマップの位置づけ</w:t>
      </w:r>
      <w:r w:rsidRPr="00840A07">
        <w:rPr>
          <w:rFonts w:ascii="ＭＳ 明朝" w:hAnsi="ＭＳ 明朝" w:hint="eastAsia"/>
          <w:sz w:val="20"/>
        </w:rPr>
        <w:tab/>
        <w:t>57</w:t>
      </w:r>
    </w:p>
    <w:p w14:paraId="3E99FC28" w14:textId="7F1AD900" w:rsidR="00840A07" w:rsidRPr="00840A07" w:rsidRDefault="00840A07" w:rsidP="00840A07">
      <w:pPr>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4.3 ロードマップの検討結果</w:t>
      </w:r>
      <w:r w:rsidRPr="00840A07">
        <w:rPr>
          <w:rFonts w:ascii="ＭＳ 明朝" w:hAnsi="ＭＳ 明朝" w:hint="eastAsia"/>
          <w:sz w:val="20"/>
        </w:rPr>
        <w:tab/>
        <w:t>58</w:t>
      </w:r>
    </w:p>
    <w:p w14:paraId="346B6FC3" w14:textId="1D8147C6" w:rsidR="00840A07" w:rsidRPr="00840A07" w:rsidRDefault="00840A07" w:rsidP="00840A07">
      <w:pPr>
        <w:ind w:left="306" w:hangingChars="150" w:hanging="306"/>
        <w:jc w:val="left"/>
        <w:rPr>
          <w:rFonts w:ascii="ＭＳ 明朝" w:hAnsi="ＭＳ 明朝"/>
          <w:sz w:val="20"/>
        </w:rPr>
      </w:pPr>
      <w:r w:rsidRPr="00840A07">
        <w:rPr>
          <w:rFonts w:ascii="ＭＳ 明朝" w:hAnsi="ＭＳ 明朝" w:hint="eastAsia"/>
          <w:sz w:val="20"/>
        </w:rPr>
        <w:t>5. 交通分野における水素利用の普及拡大に向けた政策提言</w:t>
      </w:r>
    </w:p>
    <w:p w14:paraId="18AB4E87" w14:textId="1986670D" w:rsidR="00840A07" w:rsidRPr="00840A07" w:rsidRDefault="00840A07" w:rsidP="00840A07">
      <w:pPr>
        <w:ind w:left="612" w:hangingChars="300" w:hanging="612"/>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5.1 政策提言書作成にあたっての提言ポイントの整理</w:t>
      </w:r>
    </w:p>
    <w:p w14:paraId="7EF05DD7" w14:textId="58165BE8" w:rsidR="00840A07" w:rsidRPr="00840A07" w:rsidRDefault="00840A07" w:rsidP="00840A07">
      <w:pPr>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5.2 政策提言書</w:t>
      </w:r>
    </w:p>
    <w:p w14:paraId="664D0846" w14:textId="55733429" w:rsidR="00840A07" w:rsidRPr="00840A07" w:rsidRDefault="00840A07" w:rsidP="00840A07">
      <w:pPr>
        <w:jc w:val="left"/>
        <w:rPr>
          <w:rFonts w:ascii="ＭＳ 明朝" w:hAnsi="ＭＳ 明朝"/>
          <w:sz w:val="20"/>
        </w:rPr>
      </w:pPr>
      <w:r w:rsidRPr="00840A07">
        <w:rPr>
          <w:rFonts w:ascii="ＭＳ 明朝" w:hAnsi="ＭＳ 明朝" w:hint="eastAsia"/>
          <w:sz w:val="20"/>
        </w:rPr>
        <w:t>6. 委員会・シンポジウム等の開催</w:t>
      </w:r>
    </w:p>
    <w:p w14:paraId="34435958" w14:textId="172C23CA" w:rsidR="00840A07" w:rsidRPr="00840A07" w:rsidRDefault="00840A07" w:rsidP="00840A07">
      <w:pPr>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6.1 委員会の開催</w:t>
      </w:r>
    </w:p>
    <w:p w14:paraId="16C75EBC" w14:textId="173CC7F8" w:rsidR="00840A07" w:rsidRPr="00840A07" w:rsidRDefault="00840A07" w:rsidP="00840A07">
      <w:pPr>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6.2 シンポジウムの開催</w:t>
      </w:r>
    </w:p>
    <w:p w14:paraId="798A1CFF" w14:textId="494071B6" w:rsidR="00840A07" w:rsidRPr="00840A07" w:rsidRDefault="00840A07" w:rsidP="00840A07">
      <w:pPr>
        <w:ind w:left="612" w:hangingChars="300" w:hanging="612"/>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6.3 オーストラリアの交通分野の脱炭素化及びエネルギー転換に関する現地調査報告</w:t>
      </w:r>
    </w:p>
    <w:p w14:paraId="4F61697C" w14:textId="5D8B86A8" w:rsidR="006B3629" w:rsidRDefault="006B3629" w:rsidP="00840A07">
      <w:pPr>
        <w:jc w:val="left"/>
        <w:rPr>
          <w:rFonts w:ascii="ＭＳ 明朝" w:hAnsi="ＭＳ 明朝"/>
          <w:sz w:val="20"/>
        </w:rPr>
      </w:pPr>
    </w:p>
    <w:p w14:paraId="3810390E" w14:textId="2054D26A" w:rsidR="006B3629" w:rsidRDefault="006B3629" w:rsidP="00840A07">
      <w:pPr>
        <w:jc w:val="left"/>
        <w:rPr>
          <w:rFonts w:ascii="ＭＳ 明朝" w:hAnsi="ＭＳ 明朝"/>
          <w:sz w:val="20"/>
        </w:rPr>
      </w:pPr>
    </w:p>
    <w:p w14:paraId="2D75DF9B" w14:textId="767FE950" w:rsidR="006B3629" w:rsidRDefault="006B3629" w:rsidP="00840A07">
      <w:pPr>
        <w:jc w:val="left"/>
        <w:rPr>
          <w:rFonts w:ascii="ＭＳ 明朝" w:hAnsi="ＭＳ 明朝"/>
          <w:sz w:val="20"/>
        </w:rPr>
      </w:pPr>
      <w:r w:rsidRPr="00043605">
        <w:rPr>
          <w:rFonts w:ascii="Times New Roman" w:eastAsiaTheme="minorEastAsia" w:hAnsi="Times New Roman"/>
          <w:noProof/>
          <w:sz w:val="20"/>
        </w:rPr>
        <w:drawing>
          <wp:anchor distT="0" distB="0" distL="114300" distR="114300" simplePos="0" relativeHeight="251661824" behindDoc="0" locked="0" layoutInCell="1" allowOverlap="1" wp14:anchorId="7C7C8B9F" wp14:editId="799E5AEA">
            <wp:simplePos x="0" y="0"/>
            <wp:positionH relativeFrom="margin">
              <wp:posOffset>-228600</wp:posOffset>
            </wp:positionH>
            <wp:positionV relativeFrom="paragraph">
              <wp:posOffset>207645</wp:posOffset>
            </wp:positionV>
            <wp:extent cx="1955800" cy="1209675"/>
            <wp:effectExtent l="0" t="0" r="0" b="0"/>
            <wp:wrapNone/>
            <wp:docPr id="31" name="図 30" descr="ロゴ, 会社名&#10;&#10;自動的に生成された説明">
              <a:extLst xmlns:a="http://schemas.openxmlformats.org/drawingml/2006/main">
                <a:ext uri="{FF2B5EF4-FFF2-40B4-BE49-F238E27FC236}">
                  <a16:creationId xmlns:a16="http://schemas.microsoft.com/office/drawing/2014/main" id="{FDB2DDAB-33F2-4C30-B4D3-99AC1CFF3D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descr="ロゴ, 会社名&#10;&#10;自動的に生成された説明">
                      <a:extLst>
                        <a:ext uri="{FF2B5EF4-FFF2-40B4-BE49-F238E27FC236}">
                          <a16:creationId xmlns:a16="http://schemas.microsoft.com/office/drawing/2014/main" id="{FDB2DDAB-33F2-4C30-B4D3-99AC1CFF3DA6}"/>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5800" cy="1209675"/>
                    </a:xfrm>
                    <a:prstGeom prst="rect">
                      <a:avLst/>
                    </a:prstGeom>
                  </pic:spPr>
                </pic:pic>
              </a:graphicData>
            </a:graphic>
            <wp14:sizeRelH relativeFrom="margin">
              <wp14:pctWidth>0</wp14:pctWidth>
            </wp14:sizeRelH>
            <wp14:sizeRelV relativeFrom="margin">
              <wp14:pctHeight>0</wp14:pctHeight>
            </wp14:sizeRelV>
          </wp:anchor>
        </w:drawing>
      </w:r>
    </w:p>
    <w:p w14:paraId="6A747D0D" w14:textId="530EB699" w:rsidR="006B3629" w:rsidRDefault="006B3629" w:rsidP="00840A07">
      <w:pPr>
        <w:jc w:val="left"/>
        <w:rPr>
          <w:rFonts w:ascii="ＭＳ 明朝" w:hAnsi="ＭＳ 明朝"/>
          <w:sz w:val="20"/>
        </w:rPr>
      </w:pPr>
      <w:r w:rsidRPr="00043605">
        <w:rPr>
          <w:rFonts w:ascii="Times New Roman" w:eastAsiaTheme="minorEastAsia" w:hAnsi="Times New Roman"/>
          <w:noProof/>
          <w:sz w:val="20"/>
        </w:rPr>
        <mc:AlternateContent>
          <mc:Choice Requires="wpg">
            <w:drawing>
              <wp:anchor distT="0" distB="0" distL="114300" distR="114300" simplePos="0" relativeHeight="251660800" behindDoc="0" locked="0" layoutInCell="1" allowOverlap="1" wp14:anchorId="50077CD4" wp14:editId="41A1070D">
                <wp:simplePos x="0" y="0"/>
                <wp:positionH relativeFrom="margin">
                  <wp:align>left</wp:align>
                </wp:positionH>
                <wp:positionV relativeFrom="paragraph">
                  <wp:posOffset>17780</wp:posOffset>
                </wp:positionV>
                <wp:extent cx="6134100" cy="1038225"/>
                <wp:effectExtent l="0" t="0" r="0" b="9525"/>
                <wp:wrapNone/>
                <wp:docPr id="14" name="グループ化 14"/>
                <wp:cNvGraphicFramePr/>
                <a:graphic xmlns:a="http://schemas.openxmlformats.org/drawingml/2006/main">
                  <a:graphicData uri="http://schemas.microsoft.com/office/word/2010/wordprocessingGroup">
                    <wpg:wgp>
                      <wpg:cNvGrpSpPr/>
                      <wpg:grpSpPr>
                        <a:xfrm>
                          <a:off x="0" y="0"/>
                          <a:ext cx="6134100" cy="1038225"/>
                          <a:chOff x="0" y="0"/>
                          <a:chExt cx="6134100" cy="1038225"/>
                        </a:xfrm>
                      </wpg:grpSpPr>
                      <wps:wsp>
                        <wps:cNvPr id="15" name="AutoShape 7"/>
                        <wps:cNvCnPr>
                          <a:cxnSpLocks noChangeShapeType="1"/>
                        </wps:cNvCnPr>
                        <wps:spPr bwMode="auto">
                          <a:xfrm>
                            <a:off x="28575" y="0"/>
                            <a:ext cx="6070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8"/>
                        <wps:cNvSpPr txBox="1">
                          <a:spLocks noChangeArrowheads="1"/>
                        </wps:cNvSpPr>
                        <wps:spPr bwMode="auto">
                          <a:xfrm>
                            <a:off x="0" y="152400"/>
                            <a:ext cx="61341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6D2FD" w14:textId="77777777" w:rsidR="007D376A" w:rsidRPr="00231D6E" w:rsidRDefault="007D376A" w:rsidP="007D376A">
                              <w:pPr>
                                <w:pStyle w:val="a6"/>
                                <w:jc w:val="center"/>
                                <w:rPr>
                                  <w:rFonts w:ascii="ＭＳ ゴシック" w:eastAsia="ＭＳ ゴシック" w:hAnsi="ＭＳ ゴシック"/>
                                  <w:sz w:val="40"/>
                                  <w:szCs w:val="40"/>
                                  <w:lang w:eastAsia="zh-TW"/>
                                </w:rPr>
                              </w:pPr>
                              <w:r w:rsidRPr="00231D6E">
                                <w:rPr>
                                  <w:rFonts w:ascii="ＭＳ ゴシック" w:eastAsia="ＭＳ ゴシック" w:hAnsi="ＭＳ ゴシック" w:hint="eastAsia"/>
                                  <w:sz w:val="28"/>
                                  <w:szCs w:val="28"/>
                                  <w:lang w:eastAsia="zh-TW"/>
                                </w:rPr>
                                <w:t>一般財団法人</w:t>
                              </w:r>
                              <w:r w:rsidRPr="00231D6E">
                                <w:rPr>
                                  <w:rFonts w:ascii="ＭＳ ゴシック" w:eastAsia="ＭＳ ゴシック" w:hAnsi="ＭＳ ゴシック" w:hint="eastAsia"/>
                                  <w:sz w:val="36"/>
                                  <w:szCs w:val="36"/>
                                  <w:lang w:eastAsia="zh-TW"/>
                                </w:rPr>
                                <w:t>運輸</w:t>
                              </w:r>
                              <w:r>
                                <w:rPr>
                                  <w:rFonts w:ascii="ＭＳ ゴシック" w:eastAsia="ＭＳ ゴシック" w:hAnsi="ＭＳ ゴシック" w:hint="eastAsia"/>
                                  <w:sz w:val="36"/>
                                  <w:szCs w:val="36"/>
                                  <w:lang w:eastAsia="zh-TW"/>
                                </w:rPr>
                                <w:t>総合研究所</w:t>
                              </w:r>
                            </w:p>
                            <w:p w14:paraId="5289408D" w14:textId="77777777" w:rsidR="007D376A" w:rsidRPr="00231D6E" w:rsidRDefault="007D376A" w:rsidP="007D376A">
                              <w:pPr>
                                <w:pStyle w:val="a6"/>
                                <w:jc w:val="center"/>
                                <w:rPr>
                                  <w:rFonts w:ascii="ＭＳ ゴシック" w:eastAsia="ＭＳ ゴシック" w:hAnsi="ＭＳ ゴシック"/>
                                  <w:sz w:val="20"/>
                                </w:rPr>
                              </w:pPr>
                              <w:r w:rsidRPr="00231D6E">
                                <w:rPr>
                                  <w:rFonts w:ascii="ＭＳ ゴシック" w:eastAsia="ＭＳ ゴシック" w:hAnsi="ＭＳ ゴシック" w:hint="eastAsia"/>
                                  <w:sz w:val="20"/>
                                </w:rPr>
                                <w:t>〒105-0001　東京都港区虎ノ門3-18-19</w:t>
                              </w:r>
                              <w:r>
                                <w:rPr>
                                  <w:rFonts w:ascii="ＭＳ ゴシック" w:eastAsia="ＭＳ ゴシック" w:hAnsi="ＭＳ ゴシック" w:hint="eastAsia"/>
                                  <w:sz w:val="20"/>
                                </w:rPr>
                                <w:t xml:space="preserve">　</w:t>
                              </w:r>
                              <w:r w:rsidRPr="00461A03">
                                <w:rPr>
                                  <w:rFonts w:ascii="ＭＳ ゴシック" w:eastAsia="ＭＳ ゴシック" w:hAnsi="ＭＳ ゴシック" w:hint="eastAsia"/>
                                  <w:sz w:val="20"/>
                                </w:rPr>
                                <w:t>UD神谷町ビル</w:t>
                              </w:r>
                            </w:p>
                            <w:p w14:paraId="767E38D0" w14:textId="77777777" w:rsidR="007D376A" w:rsidRPr="00231D6E" w:rsidRDefault="007D376A" w:rsidP="007D376A">
                              <w:pPr>
                                <w:pStyle w:val="a6"/>
                                <w:jc w:val="center"/>
                                <w:rPr>
                                  <w:rFonts w:ascii="ＭＳ ゴシック" w:eastAsia="ＭＳ ゴシック" w:hAnsi="ＭＳ ゴシック"/>
                                  <w:sz w:val="20"/>
                                </w:rPr>
                              </w:pPr>
                              <w:r>
                                <w:rPr>
                                  <w:rFonts w:ascii="ＭＳ ゴシック" w:eastAsia="ＭＳ ゴシック" w:hAnsi="ＭＳ ゴシック"/>
                                  <w:sz w:val="20"/>
                                </w:rPr>
                                <w:t>TEL :</w:t>
                              </w:r>
                              <w:r w:rsidRPr="00231D6E">
                                <w:rPr>
                                  <w:rFonts w:ascii="ＭＳ ゴシック" w:eastAsia="ＭＳ ゴシック" w:hAnsi="ＭＳ ゴシック" w:hint="eastAsia"/>
                                  <w:sz w:val="20"/>
                                </w:rPr>
                                <w:t xml:space="preserve"> 03-5470-840</w:t>
                              </w:r>
                              <w:r>
                                <w:rPr>
                                  <w:rFonts w:ascii="ＭＳ ゴシック" w:eastAsia="ＭＳ ゴシック" w:hAnsi="ＭＳ ゴシック"/>
                                  <w:sz w:val="20"/>
                                </w:rPr>
                                <w:t>0</w:t>
                              </w:r>
                              <w:r w:rsidRPr="00231D6E">
                                <w:rPr>
                                  <w:rFonts w:ascii="ＭＳ ゴシック" w:eastAsia="ＭＳ ゴシック" w:hAnsi="ＭＳ ゴシック" w:hint="eastAsia"/>
                                  <w:sz w:val="20"/>
                                </w:rPr>
                                <w:t xml:space="preserve">  FAX : 03-5470-8401</w:t>
                              </w:r>
                            </w:p>
                            <w:p w14:paraId="63566A5D" w14:textId="77777777" w:rsidR="007D376A" w:rsidRDefault="007D376A" w:rsidP="007D376A"/>
                          </w:txbxContent>
                        </wps:txbx>
                        <wps:bodyPr rot="0" vert="horz" wrap="square" lIns="74295" tIns="8890" rIns="74295" bIns="8890" anchor="t" anchorCtr="0" upright="1">
                          <a:noAutofit/>
                        </wps:bodyPr>
                      </wps:wsp>
                    </wpg:wgp>
                  </a:graphicData>
                </a:graphic>
              </wp:anchor>
            </w:drawing>
          </mc:Choice>
          <mc:Fallback>
            <w:pict>
              <v:group w14:anchorId="50077CD4" id="グループ化 14" o:spid="_x0000_s1029" style="position:absolute;margin-left:0;margin-top:1.4pt;width:483pt;height:81.75pt;z-index:251660800;mso-position-horizontal:left;mso-position-horizontal-relative:margin;mso-position-vertical-relative:text" coordsize="61341,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">
                <v:shapetype id="_x0000_t32" coordsize="21600,21600" o:spt="32" o:oned="t" path="m,l21600,21600e" filled="f">
                  <v:path arrowok="t" fillok="f" o:connecttype="none"/>
                  <o:lock v:ext="edit" shapetype="t"/>
                </v:shapetype>
                <v:shape id="AutoShape 7" o:spid="_x0000_s1030" type="#_x0000_t32" style="position:absolute;left:285;width:607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" strokeweight="1.5pt"/>
                <v:shape id="Text Box 8" o:spid="_x0000_s1031" type="#_x0000_t202" style="position:absolute;top:1524;width:61341;height:8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7D76D2FD" w14:textId="77777777" w:rsidR="007D376A" w:rsidRPr="00231D6E" w:rsidRDefault="007D376A" w:rsidP="007D376A">
                        <w:pPr>
                          <w:pStyle w:val="a6"/>
                          <w:jc w:val="center"/>
                          <w:rPr>
                            <w:rFonts w:ascii="ＭＳ ゴシック" w:eastAsia="ＭＳ ゴシック" w:hAnsi="ＭＳ ゴシック"/>
                            <w:sz w:val="40"/>
                            <w:szCs w:val="40"/>
                            <w:lang w:eastAsia="zh-TW"/>
                          </w:rPr>
                        </w:pPr>
                        <w:r w:rsidRPr="00231D6E">
                          <w:rPr>
                            <w:rFonts w:ascii="ＭＳ ゴシック" w:eastAsia="ＭＳ ゴシック" w:hAnsi="ＭＳ ゴシック" w:hint="eastAsia"/>
                            <w:sz w:val="28"/>
                            <w:szCs w:val="28"/>
                            <w:lang w:eastAsia="zh-TW"/>
                          </w:rPr>
                          <w:t>一般財団法人</w:t>
                        </w:r>
                        <w:r w:rsidRPr="00231D6E">
                          <w:rPr>
                            <w:rFonts w:ascii="ＭＳ ゴシック" w:eastAsia="ＭＳ ゴシック" w:hAnsi="ＭＳ ゴシック" w:hint="eastAsia"/>
                            <w:sz w:val="36"/>
                            <w:szCs w:val="36"/>
                            <w:lang w:eastAsia="zh-TW"/>
                          </w:rPr>
                          <w:t>運輸</w:t>
                        </w:r>
                        <w:r>
                          <w:rPr>
                            <w:rFonts w:ascii="ＭＳ ゴシック" w:eastAsia="ＭＳ ゴシック" w:hAnsi="ＭＳ ゴシック" w:hint="eastAsia"/>
                            <w:sz w:val="36"/>
                            <w:szCs w:val="36"/>
                            <w:lang w:eastAsia="zh-TW"/>
                          </w:rPr>
                          <w:t>総合研究所</w:t>
                        </w:r>
                      </w:p>
                      <w:p w14:paraId="5289408D" w14:textId="77777777" w:rsidR="007D376A" w:rsidRPr="00231D6E" w:rsidRDefault="007D376A" w:rsidP="007D376A">
                        <w:pPr>
                          <w:pStyle w:val="a6"/>
                          <w:jc w:val="center"/>
                          <w:rPr>
                            <w:rFonts w:ascii="ＭＳ ゴシック" w:eastAsia="ＭＳ ゴシック" w:hAnsi="ＭＳ ゴシック"/>
                            <w:sz w:val="20"/>
                          </w:rPr>
                        </w:pPr>
                        <w:r w:rsidRPr="00231D6E">
                          <w:rPr>
                            <w:rFonts w:ascii="ＭＳ ゴシック" w:eastAsia="ＭＳ ゴシック" w:hAnsi="ＭＳ ゴシック" w:hint="eastAsia"/>
                            <w:sz w:val="20"/>
                          </w:rPr>
                          <w:t>〒105-0001　東京都港区虎ノ門3-18-19</w:t>
                        </w:r>
                        <w:r>
                          <w:rPr>
                            <w:rFonts w:ascii="ＭＳ ゴシック" w:eastAsia="ＭＳ ゴシック" w:hAnsi="ＭＳ ゴシック" w:hint="eastAsia"/>
                            <w:sz w:val="20"/>
                          </w:rPr>
                          <w:t xml:space="preserve">　</w:t>
                        </w:r>
                        <w:r w:rsidRPr="00461A03">
                          <w:rPr>
                            <w:rFonts w:ascii="ＭＳ ゴシック" w:eastAsia="ＭＳ ゴシック" w:hAnsi="ＭＳ ゴシック" w:hint="eastAsia"/>
                            <w:sz w:val="20"/>
                          </w:rPr>
                          <w:t>UD神谷町ビル</w:t>
                        </w:r>
                      </w:p>
                      <w:p w14:paraId="767E38D0" w14:textId="77777777" w:rsidR="007D376A" w:rsidRPr="00231D6E" w:rsidRDefault="007D376A" w:rsidP="007D376A">
                        <w:pPr>
                          <w:pStyle w:val="a6"/>
                          <w:jc w:val="center"/>
                          <w:rPr>
                            <w:rFonts w:ascii="ＭＳ ゴシック" w:eastAsia="ＭＳ ゴシック" w:hAnsi="ＭＳ ゴシック"/>
                            <w:sz w:val="20"/>
                          </w:rPr>
                        </w:pPr>
                        <w:r>
                          <w:rPr>
                            <w:rFonts w:ascii="ＭＳ ゴシック" w:eastAsia="ＭＳ ゴシック" w:hAnsi="ＭＳ ゴシック"/>
                            <w:sz w:val="20"/>
                          </w:rPr>
                          <w:t>TEL :</w:t>
                        </w:r>
                        <w:r w:rsidRPr="00231D6E">
                          <w:rPr>
                            <w:rFonts w:ascii="ＭＳ ゴシック" w:eastAsia="ＭＳ ゴシック" w:hAnsi="ＭＳ ゴシック" w:hint="eastAsia"/>
                            <w:sz w:val="20"/>
                          </w:rPr>
                          <w:t xml:space="preserve"> 03-5470-840</w:t>
                        </w:r>
                        <w:r>
                          <w:rPr>
                            <w:rFonts w:ascii="ＭＳ ゴシック" w:eastAsia="ＭＳ ゴシック" w:hAnsi="ＭＳ ゴシック"/>
                            <w:sz w:val="20"/>
                          </w:rPr>
                          <w:t>0</w:t>
                        </w:r>
                        <w:r w:rsidRPr="00231D6E">
                          <w:rPr>
                            <w:rFonts w:ascii="ＭＳ ゴシック" w:eastAsia="ＭＳ ゴシック" w:hAnsi="ＭＳ ゴシック" w:hint="eastAsia"/>
                            <w:sz w:val="20"/>
                          </w:rPr>
                          <w:t xml:space="preserve">  FAX : 03-5470-8401</w:t>
                        </w:r>
                      </w:p>
                      <w:p w14:paraId="63566A5D" w14:textId="77777777" w:rsidR="007D376A" w:rsidRDefault="007D376A" w:rsidP="007D376A"/>
                    </w:txbxContent>
                  </v:textbox>
                </v:shape>
                <w10:wrap anchorx="margin"/>
              </v:group>
            </w:pict>
          </mc:Fallback>
        </mc:AlternateContent>
      </w:r>
    </w:p>
    <w:p w14:paraId="7F2CD192" w14:textId="77777777" w:rsidR="006B3629" w:rsidRDefault="006B3629" w:rsidP="00840A07">
      <w:pPr>
        <w:jc w:val="left"/>
        <w:rPr>
          <w:rFonts w:ascii="ＭＳ 明朝" w:hAnsi="ＭＳ 明朝"/>
          <w:sz w:val="20"/>
        </w:rPr>
      </w:pPr>
    </w:p>
    <w:p w14:paraId="017A2B4F" w14:textId="77777777" w:rsidR="006B3629" w:rsidRDefault="006B3629" w:rsidP="00840A07">
      <w:pPr>
        <w:jc w:val="left"/>
        <w:rPr>
          <w:rFonts w:ascii="ＭＳ 明朝" w:hAnsi="ＭＳ 明朝"/>
          <w:sz w:val="20"/>
        </w:rPr>
      </w:pPr>
    </w:p>
    <w:p w14:paraId="07A2EF56" w14:textId="77777777" w:rsidR="006B3629" w:rsidRDefault="006B3629" w:rsidP="00840A07">
      <w:pPr>
        <w:jc w:val="left"/>
        <w:rPr>
          <w:rFonts w:ascii="ＭＳ 明朝" w:hAnsi="ＭＳ 明朝"/>
          <w:sz w:val="20"/>
        </w:rPr>
      </w:pPr>
    </w:p>
    <w:p w14:paraId="42876683" w14:textId="46DC2C79" w:rsidR="00840A07" w:rsidRPr="00840A07" w:rsidRDefault="00840A07" w:rsidP="00840A07">
      <w:pPr>
        <w:jc w:val="left"/>
        <w:rPr>
          <w:rFonts w:ascii="ＭＳ 明朝" w:hAnsi="ＭＳ 明朝"/>
          <w:sz w:val="20"/>
        </w:rPr>
      </w:pPr>
      <w:r w:rsidRPr="00840A07">
        <w:rPr>
          <w:rFonts w:ascii="ＭＳ 明朝" w:hAnsi="ＭＳ 明朝" w:hint="eastAsia"/>
          <w:sz w:val="20"/>
        </w:rPr>
        <w:t>7. 成果のとりまとめ</w:t>
      </w:r>
    </w:p>
    <w:p w14:paraId="5F747D70" w14:textId="7AA7B28E" w:rsidR="00840A07" w:rsidRPr="00840A07" w:rsidRDefault="00840A07" w:rsidP="00840A07">
      <w:pPr>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7.1 調査結果のとりまとめ</w:t>
      </w:r>
    </w:p>
    <w:p w14:paraId="19B1C2FB" w14:textId="5391E82E" w:rsidR="006B3629" w:rsidRDefault="00840A07" w:rsidP="00840A07">
      <w:pPr>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7.2 調査総括</w:t>
      </w:r>
    </w:p>
    <w:p w14:paraId="14DA7BBD" w14:textId="6941BB0D" w:rsidR="00840A07" w:rsidRPr="00840A07" w:rsidRDefault="00840A07" w:rsidP="00840A07">
      <w:pPr>
        <w:jc w:val="left"/>
        <w:rPr>
          <w:rFonts w:ascii="ＭＳ 明朝" w:hAnsi="ＭＳ 明朝"/>
          <w:sz w:val="20"/>
        </w:rPr>
      </w:pPr>
      <w:r w:rsidRPr="00840A07">
        <w:rPr>
          <w:rFonts w:ascii="ＭＳ 明朝" w:hAnsi="ＭＳ 明朝" w:hint="eastAsia"/>
          <w:sz w:val="20"/>
        </w:rPr>
        <w:t>8. 添付資料</w:t>
      </w:r>
    </w:p>
    <w:p w14:paraId="1CC9BA4F" w14:textId="76774D20" w:rsidR="00840A07" w:rsidRPr="00840A07" w:rsidRDefault="00840A07" w:rsidP="00840A07">
      <w:pPr>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8.1 モデル実現に向けた課題整理の一覧</w:t>
      </w:r>
    </w:p>
    <w:p w14:paraId="01FD2878" w14:textId="59D6BBC2" w:rsidR="00840A07" w:rsidRPr="00840A07" w:rsidRDefault="00840A07" w:rsidP="00840A07">
      <w:pPr>
        <w:ind w:left="612" w:hangingChars="300" w:hanging="612"/>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8.2 交通脱炭素シンポジウムIII　水素の利活用による交通分野の脱炭素化～地域から未来をつなぐ脱炭素への道～　研究報告に関する資料</w:t>
      </w:r>
    </w:p>
    <w:p w14:paraId="220BF505" w14:textId="7881A1AF" w:rsidR="00840A07" w:rsidRPr="00802603" w:rsidRDefault="00840A07" w:rsidP="00840A07">
      <w:pPr>
        <w:ind w:left="612" w:hangingChars="300" w:hanging="612"/>
        <w:jc w:val="left"/>
        <w:rPr>
          <w:rFonts w:ascii="ＭＳ 明朝" w:hAnsi="ＭＳ 明朝"/>
          <w:sz w:val="20"/>
        </w:rPr>
      </w:pPr>
      <w:r w:rsidRPr="002C54C0">
        <w:rPr>
          <w:rFonts w:ascii="ＭＳ 明朝" w:hAnsi="ＭＳ 明朝" w:hint="eastAsia"/>
          <w:color w:val="FF0000"/>
          <w:sz w:val="20"/>
        </w:rPr>
        <w:t xml:space="preserve">　</w:t>
      </w:r>
      <w:r w:rsidRPr="00840A07">
        <w:rPr>
          <w:rFonts w:ascii="ＭＳ 明朝" w:hAnsi="ＭＳ 明朝" w:hint="eastAsia"/>
          <w:sz w:val="20"/>
        </w:rPr>
        <w:t>8.3 豪州の交通分野の脱炭素化及びエネルギー転換に関する現地調査報告（Part I～III）</w:t>
      </w:r>
    </w:p>
    <w:p w14:paraId="506AFC8D" w14:textId="2F668961" w:rsidR="007E770A" w:rsidRDefault="007E770A" w:rsidP="007E770A">
      <w:pPr>
        <w:jc w:val="left"/>
        <w:rPr>
          <w:rFonts w:ascii="ＭＳ 明朝" w:hAnsi="ＭＳ 明朝"/>
          <w:sz w:val="20"/>
        </w:rPr>
      </w:pPr>
    </w:p>
    <w:p w14:paraId="425E1D8B" w14:textId="77777777" w:rsidR="006B3629" w:rsidRPr="00802603" w:rsidRDefault="006B3629" w:rsidP="007E770A">
      <w:pPr>
        <w:jc w:val="left"/>
        <w:rPr>
          <w:rFonts w:ascii="ＭＳ 明朝" w:hAnsi="ＭＳ 明朝"/>
          <w:sz w:val="20"/>
        </w:rPr>
      </w:pPr>
    </w:p>
    <w:p w14:paraId="31C42C01" w14:textId="43800D0A" w:rsidR="00D46533" w:rsidRPr="00802603" w:rsidRDefault="00D46533" w:rsidP="00D46533">
      <w:pPr>
        <w:jc w:val="left"/>
        <w:rPr>
          <w:rFonts w:ascii="ＭＳ 明朝" w:hAnsi="ＭＳ 明朝"/>
          <w:sz w:val="20"/>
          <w:lang w:eastAsia="zh-TW"/>
        </w:rPr>
      </w:pPr>
      <w:r w:rsidRPr="00802603">
        <w:rPr>
          <w:rFonts w:ascii="ＭＳ 明朝" w:hAnsi="ＭＳ 明朝" w:hint="eastAsia"/>
          <w:sz w:val="20"/>
          <w:lang w:eastAsia="zh-TW"/>
        </w:rPr>
        <w:t>【担当者名：</w:t>
      </w:r>
      <w:r w:rsidR="00E21ACB">
        <w:rPr>
          <w:rFonts w:ascii="ＭＳ 明朝" w:hAnsi="ＭＳ 明朝" w:hint="eastAsia"/>
          <w:sz w:val="20"/>
          <w:lang w:eastAsia="zh-TW"/>
        </w:rPr>
        <w:t>小御門　和馬、</w:t>
      </w:r>
      <w:r w:rsidR="00CA7321">
        <w:rPr>
          <w:rFonts w:ascii="ＭＳ 明朝" w:hAnsi="ＭＳ 明朝" w:hint="eastAsia"/>
          <w:sz w:val="20"/>
          <w:lang w:eastAsia="zh-TW"/>
        </w:rPr>
        <w:t>岡﨑　友里江</w:t>
      </w:r>
      <w:r w:rsidRPr="00802603">
        <w:rPr>
          <w:rFonts w:ascii="ＭＳ 明朝" w:hAnsi="ＭＳ 明朝" w:hint="eastAsia"/>
          <w:sz w:val="20"/>
          <w:lang w:eastAsia="zh-TW"/>
        </w:rPr>
        <w:t>、</w:t>
      </w:r>
      <w:r w:rsidR="00E21ACB">
        <w:rPr>
          <w:rFonts w:ascii="ＭＳ 明朝" w:hAnsi="ＭＳ 明朝" w:hint="eastAsia"/>
          <w:sz w:val="20"/>
          <w:lang w:eastAsia="zh-TW"/>
        </w:rPr>
        <w:t>小林　渉、谷口　正信</w:t>
      </w:r>
      <w:r w:rsidRPr="00802603">
        <w:rPr>
          <w:rFonts w:ascii="ＭＳ 明朝" w:hAnsi="ＭＳ 明朝" w:hint="eastAsia"/>
          <w:sz w:val="20"/>
          <w:lang w:eastAsia="zh-TW"/>
        </w:rPr>
        <w:t>】</w:t>
      </w:r>
    </w:p>
    <w:p w14:paraId="23CA8BB0" w14:textId="2C5DA346" w:rsidR="007D376A" w:rsidRPr="00043605" w:rsidRDefault="007D376A" w:rsidP="007E770A">
      <w:pPr>
        <w:jc w:val="left"/>
        <w:rPr>
          <w:rFonts w:ascii="Times New Roman" w:eastAsiaTheme="minorEastAsia" w:hAnsi="Times New Roman"/>
          <w:sz w:val="20"/>
          <w:lang w:eastAsia="zh-TW"/>
        </w:rPr>
      </w:pPr>
    </w:p>
    <w:p w14:paraId="1F4D8115" w14:textId="2F89614A" w:rsidR="007D376A" w:rsidRPr="00043605" w:rsidRDefault="007D376A" w:rsidP="007E770A">
      <w:pPr>
        <w:jc w:val="left"/>
        <w:rPr>
          <w:rFonts w:ascii="Times New Roman" w:eastAsiaTheme="minorEastAsia" w:hAnsi="Times New Roman"/>
          <w:sz w:val="20"/>
          <w:lang w:eastAsia="zh-TW"/>
        </w:rPr>
      </w:pPr>
    </w:p>
    <w:p w14:paraId="59D4654B" w14:textId="020B88E6" w:rsidR="007D376A" w:rsidRPr="00043605" w:rsidRDefault="007D376A" w:rsidP="007E770A">
      <w:pPr>
        <w:jc w:val="left"/>
        <w:rPr>
          <w:rFonts w:ascii="Times New Roman" w:eastAsiaTheme="minorEastAsia" w:hAnsi="Times New Roman"/>
          <w:sz w:val="20"/>
          <w:lang w:eastAsia="zh-TW"/>
        </w:rPr>
      </w:pPr>
    </w:p>
    <w:p w14:paraId="377206F5" w14:textId="2C81C13E" w:rsidR="007D376A" w:rsidRPr="00043605" w:rsidRDefault="007D376A" w:rsidP="007E770A">
      <w:pPr>
        <w:jc w:val="left"/>
        <w:rPr>
          <w:rFonts w:ascii="Times New Roman" w:eastAsiaTheme="minorEastAsia" w:hAnsi="Times New Roman"/>
          <w:sz w:val="20"/>
          <w:lang w:eastAsia="zh-TW"/>
        </w:rPr>
      </w:pPr>
    </w:p>
    <w:p w14:paraId="08DF3201" w14:textId="57FED2EE" w:rsidR="007D376A" w:rsidRPr="00043605" w:rsidRDefault="007D376A" w:rsidP="007E770A">
      <w:pPr>
        <w:jc w:val="left"/>
        <w:rPr>
          <w:rFonts w:ascii="Times New Roman" w:eastAsiaTheme="minorEastAsia" w:hAnsi="Times New Roman"/>
          <w:sz w:val="20"/>
          <w:lang w:eastAsia="zh-TW"/>
        </w:rPr>
      </w:pPr>
    </w:p>
    <w:p w14:paraId="6760BC4E" w14:textId="0524F0DA" w:rsidR="007D376A" w:rsidRPr="00043605" w:rsidRDefault="007D376A" w:rsidP="007E770A">
      <w:pPr>
        <w:jc w:val="left"/>
        <w:rPr>
          <w:rFonts w:ascii="Times New Roman" w:eastAsiaTheme="minorEastAsia" w:hAnsi="Times New Roman"/>
          <w:sz w:val="20"/>
          <w:lang w:eastAsia="zh-TW"/>
        </w:rPr>
      </w:pPr>
    </w:p>
    <w:p w14:paraId="75389FFA" w14:textId="185E3049" w:rsidR="007D376A" w:rsidRPr="00043605" w:rsidRDefault="007D376A" w:rsidP="007E770A">
      <w:pPr>
        <w:jc w:val="left"/>
        <w:rPr>
          <w:rFonts w:ascii="Times New Roman" w:eastAsiaTheme="minorEastAsia" w:hAnsi="Times New Roman"/>
          <w:sz w:val="20"/>
          <w:lang w:eastAsia="zh-TW"/>
        </w:rPr>
      </w:pPr>
    </w:p>
    <w:p w14:paraId="706F1ABC" w14:textId="77777777" w:rsidR="007D376A" w:rsidRPr="00043605" w:rsidRDefault="007D376A" w:rsidP="007E770A">
      <w:pPr>
        <w:jc w:val="left"/>
        <w:rPr>
          <w:rFonts w:ascii="Times New Roman" w:eastAsiaTheme="minorEastAsia" w:hAnsi="Times New Roman"/>
          <w:sz w:val="20"/>
          <w:lang w:eastAsia="zh-TW"/>
        </w:rPr>
      </w:pPr>
    </w:p>
    <w:p w14:paraId="6CA00A52" w14:textId="52B8E998" w:rsidR="00043605" w:rsidRPr="00043605" w:rsidRDefault="00043605" w:rsidP="007E770A">
      <w:pPr>
        <w:ind w:left="851" w:hangingChars="417" w:hanging="851"/>
        <w:jc w:val="left"/>
        <w:rPr>
          <w:rFonts w:ascii="Times New Roman" w:eastAsiaTheme="minorEastAsia" w:hAnsi="Times New Roman"/>
          <w:sz w:val="20"/>
          <w:lang w:eastAsia="zh-TW"/>
        </w:rPr>
      </w:pPr>
    </w:p>
    <w:p w14:paraId="1AE64529" w14:textId="77777777" w:rsidR="00043605" w:rsidRPr="00043605" w:rsidRDefault="00043605" w:rsidP="007E770A">
      <w:pPr>
        <w:ind w:left="851" w:hangingChars="417" w:hanging="851"/>
        <w:jc w:val="left"/>
        <w:rPr>
          <w:rFonts w:ascii="Times New Roman" w:eastAsiaTheme="minorEastAsia" w:hAnsi="Times New Roman"/>
          <w:sz w:val="20"/>
          <w:lang w:eastAsia="zh-TW"/>
        </w:rPr>
      </w:pPr>
    </w:p>
    <w:p w14:paraId="7937BB34" w14:textId="77777777" w:rsidR="009713A8" w:rsidRPr="000B579D" w:rsidRDefault="009713A8" w:rsidP="009713A8">
      <w:pPr>
        <w:jc w:val="left"/>
        <w:rPr>
          <w:rFonts w:ascii="Times New Roman" w:eastAsiaTheme="minorEastAsia" w:hAnsi="Times New Roman"/>
          <w:sz w:val="20"/>
          <w:lang w:eastAsia="zh-TW"/>
        </w:rPr>
      </w:pPr>
    </w:p>
    <w:p w14:paraId="6A15A782" w14:textId="77777777" w:rsidR="009713A8" w:rsidRPr="000772E6" w:rsidRDefault="009713A8" w:rsidP="009713A8">
      <w:pPr>
        <w:jc w:val="left"/>
        <w:rPr>
          <w:rFonts w:ascii="Times New Roman" w:eastAsiaTheme="minorEastAsia" w:hAnsi="Times New Roman"/>
          <w:sz w:val="20"/>
          <w:lang w:eastAsia="zh-TW"/>
        </w:rPr>
      </w:pPr>
    </w:p>
    <w:p w14:paraId="39A70C1E" w14:textId="77777777" w:rsidR="00D46533" w:rsidRDefault="00D46533" w:rsidP="009713A8">
      <w:pPr>
        <w:jc w:val="left"/>
        <w:rPr>
          <w:rFonts w:ascii="Times New Roman" w:eastAsiaTheme="minorEastAsia" w:hAnsi="Times New Roman"/>
          <w:sz w:val="20"/>
          <w:lang w:eastAsia="zh-TW"/>
        </w:rPr>
      </w:pPr>
    </w:p>
    <w:p w14:paraId="1122B5F9" w14:textId="77777777" w:rsidR="00D46533" w:rsidRDefault="00D46533" w:rsidP="009713A8">
      <w:pPr>
        <w:jc w:val="left"/>
        <w:rPr>
          <w:rFonts w:ascii="Times New Roman" w:eastAsiaTheme="minorEastAsia" w:hAnsi="Times New Roman"/>
          <w:sz w:val="20"/>
          <w:lang w:eastAsia="zh-TW"/>
        </w:rPr>
      </w:pPr>
    </w:p>
    <w:p w14:paraId="0627E817" w14:textId="77777777" w:rsidR="00D46533" w:rsidRDefault="00D46533" w:rsidP="009713A8">
      <w:pPr>
        <w:jc w:val="left"/>
        <w:rPr>
          <w:rFonts w:ascii="Times New Roman" w:eastAsiaTheme="minorEastAsia" w:hAnsi="Times New Roman"/>
          <w:sz w:val="20"/>
          <w:lang w:eastAsia="zh-TW"/>
        </w:rPr>
      </w:pPr>
    </w:p>
    <w:p w14:paraId="36DAF06F" w14:textId="77777777" w:rsidR="00D46533" w:rsidRDefault="00D46533" w:rsidP="009713A8">
      <w:pPr>
        <w:jc w:val="left"/>
        <w:rPr>
          <w:rFonts w:ascii="Times New Roman" w:eastAsiaTheme="minorEastAsia" w:hAnsi="Times New Roman"/>
          <w:sz w:val="20"/>
          <w:lang w:eastAsia="zh-TW"/>
        </w:rPr>
      </w:pPr>
    </w:p>
    <w:p w14:paraId="19B7DF66" w14:textId="77777777" w:rsidR="00D46533" w:rsidRDefault="00D46533" w:rsidP="009713A8">
      <w:pPr>
        <w:jc w:val="left"/>
        <w:rPr>
          <w:rFonts w:ascii="Times New Roman" w:eastAsiaTheme="minorEastAsia" w:hAnsi="Times New Roman"/>
          <w:sz w:val="20"/>
          <w:lang w:eastAsia="zh-TW"/>
        </w:rPr>
      </w:pPr>
    </w:p>
    <w:p w14:paraId="6FC5BE48" w14:textId="77777777" w:rsidR="00D46533" w:rsidRDefault="00D46533" w:rsidP="009713A8">
      <w:pPr>
        <w:jc w:val="left"/>
        <w:rPr>
          <w:rFonts w:ascii="Times New Roman" w:eastAsiaTheme="minorEastAsia" w:hAnsi="Times New Roman"/>
          <w:sz w:val="20"/>
          <w:lang w:eastAsia="zh-TW"/>
        </w:rPr>
      </w:pPr>
    </w:p>
    <w:p w14:paraId="77CB1EA3" w14:textId="77777777" w:rsidR="00D46533" w:rsidRDefault="00D46533" w:rsidP="009713A8">
      <w:pPr>
        <w:jc w:val="left"/>
        <w:rPr>
          <w:rFonts w:ascii="Times New Roman" w:eastAsiaTheme="minorEastAsia" w:hAnsi="Times New Roman"/>
          <w:sz w:val="20"/>
          <w:lang w:eastAsia="zh-TW"/>
        </w:rPr>
      </w:pPr>
    </w:p>
    <w:p w14:paraId="6B13E696" w14:textId="77777777" w:rsidR="00D46533" w:rsidRDefault="00D46533" w:rsidP="009713A8">
      <w:pPr>
        <w:jc w:val="left"/>
        <w:rPr>
          <w:rFonts w:ascii="Times New Roman" w:eastAsiaTheme="minorEastAsia" w:hAnsi="Times New Roman"/>
          <w:sz w:val="20"/>
          <w:lang w:eastAsia="zh-TW"/>
        </w:rPr>
      </w:pPr>
    </w:p>
    <w:p w14:paraId="13DA3CEF" w14:textId="77777777" w:rsidR="00D46533" w:rsidRDefault="00D46533" w:rsidP="009713A8">
      <w:pPr>
        <w:jc w:val="left"/>
        <w:rPr>
          <w:rFonts w:ascii="Times New Roman" w:eastAsiaTheme="minorEastAsia" w:hAnsi="Times New Roman"/>
          <w:sz w:val="20"/>
          <w:lang w:eastAsia="zh-TW"/>
        </w:rPr>
      </w:pPr>
    </w:p>
    <w:p w14:paraId="2B48455E" w14:textId="77777777" w:rsidR="00D46533" w:rsidRDefault="00D46533" w:rsidP="009713A8">
      <w:pPr>
        <w:jc w:val="left"/>
        <w:rPr>
          <w:rFonts w:ascii="Times New Roman" w:eastAsiaTheme="minorEastAsia" w:hAnsi="Times New Roman"/>
          <w:sz w:val="20"/>
          <w:lang w:eastAsia="zh-TW"/>
        </w:rPr>
      </w:pPr>
    </w:p>
    <w:p w14:paraId="150AA146" w14:textId="77777777" w:rsidR="006B3629" w:rsidRDefault="006B3629" w:rsidP="006B3629">
      <w:pPr>
        <w:jc w:val="left"/>
        <w:rPr>
          <w:rFonts w:ascii="Times New Roman" w:eastAsiaTheme="minorEastAsia" w:hAnsi="Times New Roman"/>
          <w:sz w:val="20"/>
          <w:lang w:eastAsia="zh-TW"/>
        </w:rPr>
      </w:pPr>
    </w:p>
    <w:p w14:paraId="201D55AD" w14:textId="53D9BA58" w:rsidR="000242BA" w:rsidRDefault="006B3629" w:rsidP="006B3629">
      <w:pPr>
        <w:jc w:val="left"/>
        <w:rPr>
          <w:rFonts w:ascii="ＭＳ 明朝" w:hAnsi="ＭＳ 明朝"/>
          <w:sz w:val="20"/>
        </w:rPr>
      </w:pPr>
      <w:r w:rsidRPr="00802603">
        <w:rPr>
          <w:rFonts w:ascii="ＭＳ 明朝" w:hAnsi="ＭＳ 明朝" w:hint="eastAsia"/>
          <w:sz w:val="20"/>
        </w:rPr>
        <w:t>【本調査は、日本財団の助成金を受けて実施したものである。</w:t>
      </w:r>
      <w:r>
        <w:rPr>
          <w:rFonts w:ascii="ＭＳ 明朝" w:hAnsi="ＭＳ 明朝" w:hint="eastAsia"/>
          <w:sz w:val="20"/>
        </w:rPr>
        <w:t>】</w:t>
      </w:r>
    </w:p>
    <w:p w14:paraId="2AE309E2" w14:textId="77777777" w:rsidR="006B3629" w:rsidRDefault="006B3629" w:rsidP="006B3629">
      <w:pPr>
        <w:jc w:val="left"/>
        <w:rPr>
          <w:rFonts w:asciiTheme="minorEastAsia" w:eastAsiaTheme="minorEastAsia" w:hAnsiTheme="minorEastAsia"/>
          <w:bCs/>
          <w:sz w:val="20"/>
        </w:rPr>
      </w:pPr>
    </w:p>
    <w:p w14:paraId="674F485B" w14:textId="77777777" w:rsidR="006B3629" w:rsidRPr="00461A03" w:rsidRDefault="006B3629" w:rsidP="006B3629">
      <w:pPr>
        <w:jc w:val="left"/>
        <w:rPr>
          <w:rFonts w:asciiTheme="minorEastAsia" w:eastAsiaTheme="minorEastAsia" w:hAnsiTheme="minorEastAsia"/>
          <w:bCs/>
          <w:sz w:val="20"/>
        </w:rPr>
      </w:pPr>
    </w:p>
    <w:sectPr w:rsidR="006B3629" w:rsidRPr="00461A03" w:rsidSect="00690FB4">
      <w:type w:val="continuous"/>
      <w:pgSz w:w="11906" w:h="16838" w:code="9"/>
      <w:pgMar w:top="1134" w:right="1134" w:bottom="1418" w:left="1134" w:header="851" w:footer="454" w:gutter="0"/>
      <w:cols w:num="2" w:space="622"/>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C280" w14:textId="77777777" w:rsidR="008D279B" w:rsidRDefault="008D279B">
      <w:r>
        <w:separator/>
      </w:r>
    </w:p>
  </w:endnote>
  <w:endnote w:type="continuationSeparator" w:id="0">
    <w:p w14:paraId="461463F7" w14:textId="77777777" w:rsidR="008D279B" w:rsidRDefault="008D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10EC" w14:textId="77777777" w:rsidR="00B82ACB" w:rsidRPr="00BF128E" w:rsidRDefault="00B82ACB" w:rsidP="00234F9D">
    <w:pPr>
      <w:pStyle w:val="a7"/>
      <w:jc w:val="center"/>
      <w:rPr>
        <w:rFonts w:ascii="ＭＳ 明朝" w:hAnsi="ＭＳ 明朝"/>
        <w:sz w:val="22"/>
        <w:szCs w:val="22"/>
      </w:rPr>
    </w:pPr>
    <w:r w:rsidRPr="00BF128E">
      <w:rPr>
        <w:rFonts w:ascii="ＭＳ 明朝" w:hAnsi="ＭＳ 明朝"/>
        <w:kern w:val="0"/>
        <w:sz w:val="22"/>
        <w:szCs w:val="22"/>
      </w:rPr>
      <w:t xml:space="preserve">- </w:t>
    </w:r>
    <w:r w:rsidRPr="00BF128E">
      <w:rPr>
        <w:rFonts w:ascii="ＭＳ 明朝" w:hAnsi="ＭＳ 明朝"/>
        <w:kern w:val="0"/>
        <w:sz w:val="22"/>
        <w:szCs w:val="22"/>
      </w:rPr>
      <w:fldChar w:fldCharType="begin"/>
    </w:r>
    <w:r w:rsidRPr="00BF128E">
      <w:rPr>
        <w:rFonts w:ascii="ＭＳ 明朝" w:hAnsi="ＭＳ 明朝"/>
        <w:kern w:val="0"/>
        <w:sz w:val="22"/>
        <w:szCs w:val="22"/>
      </w:rPr>
      <w:instrText xml:space="preserve"> PAGE </w:instrText>
    </w:r>
    <w:r w:rsidRPr="00BF128E">
      <w:rPr>
        <w:rFonts w:ascii="ＭＳ 明朝" w:hAnsi="ＭＳ 明朝"/>
        <w:kern w:val="0"/>
        <w:sz w:val="22"/>
        <w:szCs w:val="22"/>
      </w:rPr>
      <w:fldChar w:fldCharType="separate"/>
    </w:r>
    <w:r w:rsidR="008A5E58">
      <w:rPr>
        <w:rFonts w:ascii="ＭＳ 明朝" w:hAnsi="ＭＳ 明朝"/>
        <w:noProof/>
        <w:kern w:val="0"/>
        <w:sz w:val="22"/>
        <w:szCs w:val="22"/>
      </w:rPr>
      <w:t>2</w:t>
    </w:r>
    <w:r w:rsidRPr="00BF128E">
      <w:rPr>
        <w:rFonts w:ascii="ＭＳ 明朝" w:hAnsi="ＭＳ 明朝"/>
        <w:kern w:val="0"/>
        <w:sz w:val="22"/>
        <w:szCs w:val="22"/>
      </w:rPr>
      <w:fldChar w:fldCharType="end"/>
    </w:r>
    <w:r w:rsidRPr="00BF128E">
      <w:rPr>
        <w:rFonts w:ascii="ＭＳ 明朝" w:hAnsi="ＭＳ 明朝"/>
        <w:kern w:val="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E354" w14:textId="77777777" w:rsidR="008D279B" w:rsidRDefault="008D279B">
      <w:r>
        <w:separator/>
      </w:r>
    </w:p>
  </w:footnote>
  <w:footnote w:type="continuationSeparator" w:id="0">
    <w:p w14:paraId="7D6C037A" w14:textId="77777777" w:rsidR="008D279B" w:rsidRDefault="008D2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D3A"/>
    <w:multiLevelType w:val="hybridMultilevel"/>
    <w:tmpl w:val="16C600FA"/>
    <w:lvl w:ilvl="0" w:tplc="BB3C8D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B318E"/>
    <w:multiLevelType w:val="hybridMultilevel"/>
    <w:tmpl w:val="ADFC440E"/>
    <w:lvl w:ilvl="0" w:tplc="58E6EE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F07CF"/>
    <w:multiLevelType w:val="hybridMultilevel"/>
    <w:tmpl w:val="68F2A44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F740280"/>
    <w:multiLevelType w:val="hybridMultilevel"/>
    <w:tmpl w:val="550AD970"/>
    <w:lvl w:ilvl="0" w:tplc="58E6EE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E4093D"/>
    <w:multiLevelType w:val="hybridMultilevel"/>
    <w:tmpl w:val="34BA516E"/>
    <w:lvl w:ilvl="0" w:tplc="5A12EB92">
      <w:start w:val="1"/>
      <w:numFmt w:val="bullet"/>
      <w:lvlText w:val="•"/>
      <w:lvlJc w:val="left"/>
      <w:pPr>
        <w:tabs>
          <w:tab w:val="num" w:pos="720"/>
        </w:tabs>
        <w:ind w:left="720" w:hanging="360"/>
      </w:pPr>
      <w:rPr>
        <w:rFonts w:ascii="Arial" w:hAnsi="Arial" w:hint="default"/>
      </w:rPr>
    </w:lvl>
    <w:lvl w:ilvl="1" w:tplc="DDACAB1A" w:tentative="1">
      <w:start w:val="1"/>
      <w:numFmt w:val="bullet"/>
      <w:lvlText w:val="•"/>
      <w:lvlJc w:val="left"/>
      <w:pPr>
        <w:tabs>
          <w:tab w:val="num" w:pos="1440"/>
        </w:tabs>
        <w:ind w:left="1440" w:hanging="360"/>
      </w:pPr>
      <w:rPr>
        <w:rFonts w:ascii="Arial" w:hAnsi="Arial" w:hint="default"/>
      </w:rPr>
    </w:lvl>
    <w:lvl w:ilvl="2" w:tplc="95CC475C" w:tentative="1">
      <w:start w:val="1"/>
      <w:numFmt w:val="bullet"/>
      <w:lvlText w:val="•"/>
      <w:lvlJc w:val="left"/>
      <w:pPr>
        <w:tabs>
          <w:tab w:val="num" w:pos="2160"/>
        </w:tabs>
        <w:ind w:left="2160" w:hanging="360"/>
      </w:pPr>
      <w:rPr>
        <w:rFonts w:ascii="Arial" w:hAnsi="Arial" w:hint="default"/>
      </w:rPr>
    </w:lvl>
    <w:lvl w:ilvl="3" w:tplc="FA0C69FE" w:tentative="1">
      <w:start w:val="1"/>
      <w:numFmt w:val="bullet"/>
      <w:lvlText w:val="•"/>
      <w:lvlJc w:val="left"/>
      <w:pPr>
        <w:tabs>
          <w:tab w:val="num" w:pos="2880"/>
        </w:tabs>
        <w:ind w:left="2880" w:hanging="360"/>
      </w:pPr>
      <w:rPr>
        <w:rFonts w:ascii="Arial" w:hAnsi="Arial" w:hint="default"/>
      </w:rPr>
    </w:lvl>
    <w:lvl w:ilvl="4" w:tplc="933AB140" w:tentative="1">
      <w:start w:val="1"/>
      <w:numFmt w:val="bullet"/>
      <w:lvlText w:val="•"/>
      <w:lvlJc w:val="left"/>
      <w:pPr>
        <w:tabs>
          <w:tab w:val="num" w:pos="3600"/>
        </w:tabs>
        <w:ind w:left="3600" w:hanging="360"/>
      </w:pPr>
      <w:rPr>
        <w:rFonts w:ascii="Arial" w:hAnsi="Arial" w:hint="default"/>
      </w:rPr>
    </w:lvl>
    <w:lvl w:ilvl="5" w:tplc="6D5862AA" w:tentative="1">
      <w:start w:val="1"/>
      <w:numFmt w:val="bullet"/>
      <w:lvlText w:val="•"/>
      <w:lvlJc w:val="left"/>
      <w:pPr>
        <w:tabs>
          <w:tab w:val="num" w:pos="4320"/>
        </w:tabs>
        <w:ind w:left="4320" w:hanging="360"/>
      </w:pPr>
      <w:rPr>
        <w:rFonts w:ascii="Arial" w:hAnsi="Arial" w:hint="default"/>
      </w:rPr>
    </w:lvl>
    <w:lvl w:ilvl="6" w:tplc="8CEA957E" w:tentative="1">
      <w:start w:val="1"/>
      <w:numFmt w:val="bullet"/>
      <w:lvlText w:val="•"/>
      <w:lvlJc w:val="left"/>
      <w:pPr>
        <w:tabs>
          <w:tab w:val="num" w:pos="5040"/>
        </w:tabs>
        <w:ind w:left="5040" w:hanging="360"/>
      </w:pPr>
      <w:rPr>
        <w:rFonts w:ascii="Arial" w:hAnsi="Arial" w:hint="default"/>
      </w:rPr>
    </w:lvl>
    <w:lvl w:ilvl="7" w:tplc="9E48BF2E" w:tentative="1">
      <w:start w:val="1"/>
      <w:numFmt w:val="bullet"/>
      <w:lvlText w:val="•"/>
      <w:lvlJc w:val="left"/>
      <w:pPr>
        <w:tabs>
          <w:tab w:val="num" w:pos="5760"/>
        </w:tabs>
        <w:ind w:left="5760" w:hanging="360"/>
      </w:pPr>
      <w:rPr>
        <w:rFonts w:ascii="Arial" w:hAnsi="Arial" w:hint="default"/>
      </w:rPr>
    </w:lvl>
    <w:lvl w:ilvl="8" w:tplc="EC868A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DF37D9"/>
    <w:multiLevelType w:val="hybridMultilevel"/>
    <w:tmpl w:val="6DF27990"/>
    <w:lvl w:ilvl="0" w:tplc="E980699C">
      <w:start w:val="1"/>
      <w:numFmt w:val="bullet"/>
      <w:lvlText w:val="•"/>
      <w:lvlJc w:val="left"/>
      <w:pPr>
        <w:tabs>
          <w:tab w:val="num" w:pos="720"/>
        </w:tabs>
        <w:ind w:left="720" w:hanging="360"/>
      </w:pPr>
      <w:rPr>
        <w:rFonts w:ascii="Arial" w:hAnsi="Arial" w:hint="default"/>
      </w:rPr>
    </w:lvl>
    <w:lvl w:ilvl="1" w:tplc="1354E47C">
      <w:numFmt w:val="bullet"/>
      <w:lvlText w:val=""/>
      <w:lvlJc w:val="left"/>
      <w:pPr>
        <w:tabs>
          <w:tab w:val="num" w:pos="1440"/>
        </w:tabs>
        <w:ind w:left="1440" w:hanging="360"/>
      </w:pPr>
      <w:rPr>
        <w:rFonts w:ascii="Wingdings" w:hAnsi="Wingdings" w:hint="default"/>
      </w:rPr>
    </w:lvl>
    <w:lvl w:ilvl="2" w:tplc="14D477E0" w:tentative="1">
      <w:start w:val="1"/>
      <w:numFmt w:val="bullet"/>
      <w:lvlText w:val="•"/>
      <w:lvlJc w:val="left"/>
      <w:pPr>
        <w:tabs>
          <w:tab w:val="num" w:pos="2160"/>
        </w:tabs>
        <w:ind w:left="2160" w:hanging="360"/>
      </w:pPr>
      <w:rPr>
        <w:rFonts w:ascii="Arial" w:hAnsi="Arial" w:hint="default"/>
      </w:rPr>
    </w:lvl>
    <w:lvl w:ilvl="3" w:tplc="35CAEAB4" w:tentative="1">
      <w:start w:val="1"/>
      <w:numFmt w:val="bullet"/>
      <w:lvlText w:val="•"/>
      <w:lvlJc w:val="left"/>
      <w:pPr>
        <w:tabs>
          <w:tab w:val="num" w:pos="2880"/>
        </w:tabs>
        <w:ind w:left="2880" w:hanging="360"/>
      </w:pPr>
      <w:rPr>
        <w:rFonts w:ascii="Arial" w:hAnsi="Arial" w:hint="default"/>
      </w:rPr>
    </w:lvl>
    <w:lvl w:ilvl="4" w:tplc="99E21E48" w:tentative="1">
      <w:start w:val="1"/>
      <w:numFmt w:val="bullet"/>
      <w:lvlText w:val="•"/>
      <w:lvlJc w:val="left"/>
      <w:pPr>
        <w:tabs>
          <w:tab w:val="num" w:pos="3600"/>
        </w:tabs>
        <w:ind w:left="3600" w:hanging="360"/>
      </w:pPr>
      <w:rPr>
        <w:rFonts w:ascii="Arial" w:hAnsi="Arial" w:hint="default"/>
      </w:rPr>
    </w:lvl>
    <w:lvl w:ilvl="5" w:tplc="3B00ED42" w:tentative="1">
      <w:start w:val="1"/>
      <w:numFmt w:val="bullet"/>
      <w:lvlText w:val="•"/>
      <w:lvlJc w:val="left"/>
      <w:pPr>
        <w:tabs>
          <w:tab w:val="num" w:pos="4320"/>
        </w:tabs>
        <w:ind w:left="4320" w:hanging="360"/>
      </w:pPr>
      <w:rPr>
        <w:rFonts w:ascii="Arial" w:hAnsi="Arial" w:hint="default"/>
      </w:rPr>
    </w:lvl>
    <w:lvl w:ilvl="6" w:tplc="B8D2D7D0" w:tentative="1">
      <w:start w:val="1"/>
      <w:numFmt w:val="bullet"/>
      <w:lvlText w:val="•"/>
      <w:lvlJc w:val="left"/>
      <w:pPr>
        <w:tabs>
          <w:tab w:val="num" w:pos="5040"/>
        </w:tabs>
        <w:ind w:left="5040" w:hanging="360"/>
      </w:pPr>
      <w:rPr>
        <w:rFonts w:ascii="Arial" w:hAnsi="Arial" w:hint="default"/>
      </w:rPr>
    </w:lvl>
    <w:lvl w:ilvl="7" w:tplc="0A0006EA" w:tentative="1">
      <w:start w:val="1"/>
      <w:numFmt w:val="bullet"/>
      <w:lvlText w:val="•"/>
      <w:lvlJc w:val="left"/>
      <w:pPr>
        <w:tabs>
          <w:tab w:val="num" w:pos="5760"/>
        </w:tabs>
        <w:ind w:left="5760" w:hanging="360"/>
      </w:pPr>
      <w:rPr>
        <w:rFonts w:ascii="Arial" w:hAnsi="Arial" w:hint="default"/>
      </w:rPr>
    </w:lvl>
    <w:lvl w:ilvl="8" w:tplc="AB1E32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AF238B"/>
    <w:multiLevelType w:val="hybridMultilevel"/>
    <w:tmpl w:val="AA38A6EA"/>
    <w:lvl w:ilvl="0" w:tplc="FAA29CF0">
      <w:start w:val="1"/>
      <w:numFmt w:val="bullet"/>
      <w:lvlText w:val="•"/>
      <w:lvlJc w:val="left"/>
      <w:pPr>
        <w:tabs>
          <w:tab w:val="num" w:pos="720"/>
        </w:tabs>
        <w:ind w:left="720" w:hanging="360"/>
      </w:pPr>
      <w:rPr>
        <w:rFonts w:ascii="Arial" w:hAnsi="Arial" w:hint="default"/>
      </w:rPr>
    </w:lvl>
    <w:lvl w:ilvl="1" w:tplc="50262C06" w:tentative="1">
      <w:start w:val="1"/>
      <w:numFmt w:val="bullet"/>
      <w:lvlText w:val="•"/>
      <w:lvlJc w:val="left"/>
      <w:pPr>
        <w:tabs>
          <w:tab w:val="num" w:pos="1440"/>
        </w:tabs>
        <w:ind w:left="1440" w:hanging="360"/>
      </w:pPr>
      <w:rPr>
        <w:rFonts w:ascii="Arial" w:hAnsi="Arial" w:hint="default"/>
      </w:rPr>
    </w:lvl>
    <w:lvl w:ilvl="2" w:tplc="49F80BF6" w:tentative="1">
      <w:start w:val="1"/>
      <w:numFmt w:val="bullet"/>
      <w:lvlText w:val="•"/>
      <w:lvlJc w:val="left"/>
      <w:pPr>
        <w:tabs>
          <w:tab w:val="num" w:pos="2160"/>
        </w:tabs>
        <w:ind w:left="2160" w:hanging="360"/>
      </w:pPr>
      <w:rPr>
        <w:rFonts w:ascii="Arial" w:hAnsi="Arial" w:hint="default"/>
      </w:rPr>
    </w:lvl>
    <w:lvl w:ilvl="3" w:tplc="4524F5C2" w:tentative="1">
      <w:start w:val="1"/>
      <w:numFmt w:val="bullet"/>
      <w:lvlText w:val="•"/>
      <w:lvlJc w:val="left"/>
      <w:pPr>
        <w:tabs>
          <w:tab w:val="num" w:pos="2880"/>
        </w:tabs>
        <w:ind w:left="2880" w:hanging="360"/>
      </w:pPr>
      <w:rPr>
        <w:rFonts w:ascii="Arial" w:hAnsi="Arial" w:hint="default"/>
      </w:rPr>
    </w:lvl>
    <w:lvl w:ilvl="4" w:tplc="A1F48318" w:tentative="1">
      <w:start w:val="1"/>
      <w:numFmt w:val="bullet"/>
      <w:lvlText w:val="•"/>
      <w:lvlJc w:val="left"/>
      <w:pPr>
        <w:tabs>
          <w:tab w:val="num" w:pos="3600"/>
        </w:tabs>
        <w:ind w:left="3600" w:hanging="360"/>
      </w:pPr>
      <w:rPr>
        <w:rFonts w:ascii="Arial" w:hAnsi="Arial" w:hint="default"/>
      </w:rPr>
    </w:lvl>
    <w:lvl w:ilvl="5" w:tplc="D7462BB6" w:tentative="1">
      <w:start w:val="1"/>
      <w:numFmt w:val="bullet"/>
      <w:lvlText w:val="•"/>
      <w:lvlJc w:val="left"/>
      <w:pPr>
        <w:tabs>
          <w:tab w:val="num" w:pos="4320"/>
        </w:tabs>
        <w:ind w:left="4320" w:hanging="360"/>
      </w:pPr>
      <w:rPr>
        <w:rFonts w:ascii="Arial" w:hAnsi="Arial" w:hint="default"/>
      </w:rPr>
    </w:lvl>
    <w:lvl w:ilvl="6" w:tplc="40A2FC42" w:tentative="1">
      <w:start w:val="1"/>
      <w:numFmt w:val="bullet"/>
      <w:lvlText w:val="•"/>
      <w:lvlJc w:val="left"/>
      <w:pPr>
        <w:tabs>
          <w:tab w:val="num" w:pos="5040"/>
        </w:tabs>
        <w:ind w:left="5040" w:hanging="360"/>
      </w:pPr>
      <w:rPr>
        <w:rFonts w:ascii="Arial" w:hAnsi="Arial" w:hint="default"/>
      </w:rPr>
    </w:lvl>
    <w:lvl w:ilvl="7" w:tplc="379E1606" w:tentative="1">
      <w:start w:val="1"/>
      <w:numFmt w:val="bullet"/>
      <w:lvlText w:val="•"/>
      <w:lvlJc w:val="left"/>
      <w:pPr>
        <w:tabs>
          <w:tab w:val="num" w:pos="5760"/>
        </w:tabs>
        <w:ind w:left="5760" w:hanging="360"/>
      </w:pPr>
      <w:rPr>
        <w:rFonts w:ascii="Arial" w:hAnsi="Arial" w:hint="default"/>
      </w:rPr>
    </w:lvl>
    <w:lvl w:ilvl="8" w:tplc="6AA0F7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921246"/>
    <w:multiLevelType w:val="hybridMultilevel"/>
    <w:tmpl w:val="0608C27A"/>
    <w:lvl w:ilvl="0" w:tplc="7DF6CE3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29264F"/>
    <w:multiLevelType w:val="hybridMultilevel"/>
    <w:tmpl w:val="5C44F208"/>
    <w:lvl w:ilvl="0" w:tplc="04090011">
      <w:start w:val="1"/>
      <w:numFmt w:val="decimalEnclosedCircle"/>
      <w:lvlText w:val="%1"/>
      <w:lvlJc w:val="left"/>
      <w:pPr>
        <w:ind w:left="828" w:hanging="420"/>
      </w:p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9" w15:restartNumberingAfterBreak="0">
    <w:nsid w:val="2FE348E9"/>
    <w:multiLevelType w:val="hybridMultilevel"/>
    <w:tmpl w:val="8A0685D4"/>
    <w:lvl w:ilvl="0" w:tplc="7EECAAC0">
      <w:start w:val="1"/>
      <w:numFmt w:val="bullet"/>
      <w:lvlText w:val="•"/>
      <w:lvlJc w:val="left"/>
      <w:pPr>
        <w:tabs>
          <w:tab w:val="num" w:pos="720"/>
        </w:tabs>
        <w:ind w:left="720" w:hanging="360"/>
      </w:pPr>
      <w:rPr>
        <w:rFonts w:ascii="Arial" w:hAnsi="Arial" w:hint="default"/>
      </w:rPr>
    </w:lvl>
    <w:lvl w:ilvl="1" w:tplc="327650A6" w:tentative="1">
      <w:start w:val="1"/>
      <w:numFmt w:val="bullet"/>
      <w:lvlText w:val="•"/>
      <w:lvlJc w:val="left"/>
      <w:pPr>
        <w:tabs>
          <w:tab w:val="num" w:pos="1440"/>
        </w:tabs>
        <w:ind w:left="1440" w:hanging="360"/>
      </w:pPr>
      <w:rPr>
        <w:rFonts w:ascii="Arial" w:hAnsi="Arial" w:hint="default"/>
      </w:rPr>
    </w:lvl>
    <w:lvl w:ilvl="2" w:tplc="50ECEDC4" w:tentative="1">
      <w:start w:val="1"/>
      <w:numFmt w:val="bullet"/>
      <w:lvlText w:val="•"/>
      <w:lvlJc w:val="left"/>
      <w:pPr>
        <w:tabs>
          <w:tab w:val="num" w:pos="2160"/>
        </w:tabs>
        <w:ind w:left="2160" w:hanging="360"/>
      </w:pPr>
      <w:rPr>
        <w:rFonts w:ascii="Arial" w:hAnsi="Arial" w:hint="default"/>
      </w:rPr>
    </w:lvl>
    <w:lvl w:ilvl="3" w:tplc="1E2CDAA4" w:tentative="1">
      <w:start w:val="1"/>
      <w:numFmt w:val="bullet"/>
      <w:lvlText w:val="•"/>
      <w:lvlJc w:val="left"/>
      <w:pPr>
        <w:tabs>
          <w:tab w:val="num" w:pos="2880"/>
        </w:tabs>
        <w:ind w:left="2880" w:hanging="360"/>
      </w:pPr>
      <w:rPr>
        <w:rFonts w:ascii="Arial" w:hAnsi="Arial" w:hint="default"/>
      </w:rPr>
    </w:lvl>
    <w:lvl w:ilvl="4" w:tplc="62CC890C" w:tentative="1">
      <w:start w:val="1"/>
      <w:numFmt w:val="bullet"/>
      <w:lvlText w:val="•"/>
      <w:lvlJc w:val="left"/>
      <w:pPr>
        <w:tabs>
          <w:tab w:val="num" w:pos="3600"/>
        </w:tabs>
        <w:ind w:left="3600" w:hanging="360"/>
      </w:pPr>
      <w:rPr>
        <w:rFonts w:ascii="Arial" w:hAnsi="Arial" w:hint="default"/>
      </w:rPr>
    </w:lvl>
    <w:lvl w:ilvl="5" w:tplc="108ADE20" w:tentative="1">
      <w:start w:val="1"/>
      <w:numFmt w:val="bullet"/>
      <w:lvlText w:val="•"/>
      <w:lvlJc w:val="left"/>
      <w:pPr>
        <w:tabs>
          <w:tab w:val="num" w:pos="4320"/>
        </w:tabs>
        <w:ind w:left="4320" w:hanging="360"/>
      </w:pPr>
      <w:rPr>
        <w:rFonts w:ascii="Arial" w:hAnsi="Arial" w:hint="default"/>
      </w:rPr>
    </w:lvl>
    <w:lvl w:ilvl="6" w:tplc="348427C6" w:tentative="1">
      <w:start w:val="1"/>
      <w:numFmt w:val="bullet"/>
      <w:lvlText w:val="•"/>
      <w:lvlJc w:val="left"/>
      <w:pPr>
        <w:tabs>
          <w:tab w:val="num" w:pos="5040"/>
        </w:tabs>
        <w:ind w:left="5040" w:hanging="360"/>
      </w:pPr>
      <w:rPr>
        <w:rFonts w:ascii="Arial" w:hAnsi="Arial" w:hint="default"/>
      </w:rPr>
    </w:lvl>
    <w:lvl w:ilvl="7" w:tplc="472CC12E" w:tentative="1">
      <w:start w:val="1"/>
      <w:numFmt w:val="bullet"/>
      <w:lvlText w:val="•"/>
      <w:lvlJc w:val="left"/>
      <w:pPr>
        <w:tabs>
          <w:tab w:val="num" w:pos="5760"/>
        </w:tabs>
        <w:ind w:left="5760" w:hanging="360"/>
      </w:pPr>
      <w:rPr>
        <w:rFonts w:ascii="Arial" w:hAnsi="Arial" w:hint="default"/>
      </w:rPr>
    </w:lvl>
    <w:lvl w:ilvl="8" w:tplc="A9407F4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475A12"/>
    <w:multiLevelType w:val="hybridMultilevel"/>
    <w:tmpl w:val="76C843E2"/>
    <w:lvl w:ilvl="0" w:tplc="CA66342C">
      <w:start w:val="3"/>
      <w:numFmt w:val="bullet"/>
      <w:lvlText w:val="・"/>
      <w:lvlJc w:val="left"/>
      <w:pPr>
        <w:ind w:left="624" w:hanging="42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1" w15:restartNumberingAfterBreak="0">
    <w:nsid w:val="3937423C"/>
    <w:multiLevelType w:val="hybridMultilevel"/>
    <w:tmpl w:val="7B7605AA"/>
    <w:lvl w:ilvl="0" w:tplc="B6D69E84">
      <w:start w:val="1"/>
      <w:numFmt w:val="bullet"/>
      <w:lvlText w:val=""/>
      <w:lvlJc w:val="left"/>
      <w:pPr>
        <w:tabs>
          <w:tab w:val="num" w:pos="720"/>
        </w:tabs>
        <w:ind w:left="720" w:hanging="360"/>
      </w:pPr>
      <w:rPr>
        <w:rFonts w:ascii="Wingdings" w:hAnsi="Wingdings" w:hint="default"/>
      </w:rPr>
    </w:lvl>
    <w:lvl w:ilvl="1" w:tplc="A24A94E4" w:tentative="1">
      <w:start w:val="1"/>
      <w:numFmt w:val="bullet"/>
      <w:lvlText w:val=""/>
      <w:lvlJc w:val="left"/>
      <w:pPr>
        <w:tabs>
          <w:tab w:val="num" w:pos="1440"/>
        </w:tabs>
        <w:ind w:left="1440" w:hanging="360"/>
      </w:pPr>
      <w:rPr>
        <w:rFonts w:ascii="Wingdings" w:hAnsi="Wingdings" w:hint="default"/>
      </w:rPr>
    </w:lvl>
    <w:lvl w:ilvl="2" w:tplc="53DC855A" w:tentative="1">
      <w:start w:val="1"/>
      <w:numFmt w:val="bullet"/>
      <w:lvlText w:val=""/>
      <w:lvlJc w:val="left"/>
      <w:pPr>
        <w:tabs>
          <w:tab w:val="num" w:pos="2160"/>
        </w:tabs>
        <w:ind w:left="2160" w:hanging="360"/>
      </w:pPr>
      <w:rPr>
        <w:rFonts w:ascii="Wingdings" w:hAnsi="Wingdings" w:hint="default"/>
      </w:rPr>
    </w:lvl>
    <w:lvl w:ilvl="3" w:tplc="4E580CEA" w:tentative="1">
      <w:start w:val="1"/>
      <w:numFmt w:val="bullet"/>
      <w:lvlText w:val=""/>
      <w:lvlJc w:val="left"/>
      <w:pPr>
        <w:tabs>
          <w:tab w:val="num" w:pos="2880"/>
        </w:tabs>
        <w:ind w:left="2880" w:hanging="360"/>
      </w:pPr>
      <w:rPr>
        <w:rFonts w:ascii="Wingdings" w:hAnsi="Wingdings" w:hint="default"/>
      </w:rPr>
    </w:lvl>
    <w:lvl w:ilvl="4" w:tplc="D0E67F7E" w:tentative="1">
      <w:start w:val="1"/>
      <w:numFmt w:val="bullet"/>
      <w:lvlText w:val=""/>
      <w:lvlJc w:val="left"/>
      <w:pPr>
        <w:tabs>
          <w:tab w:val="num" w:pos="3600"/>
        </w:tabs>
        <w:ind w:left="3600" w:hanging="360"/>
      </w:pPr>
      <w:rPr>
        <w:rFonts w:ascii="Wingdings" w:hAnsi="Wingdings" w:hint="default"/>
      </w:rPr>
    </w:lvl>
    <w:lvl w:ilvl="5" w:tplc="8D34A72C" w:tentative="1">
      <w:start w:val="1"/>
      <w:numFmt w:val="bullet"/>
      <w:lvlText w:val=""/>
      <w:lvlJc w:val="left"/>
      <w:pPr>
        <w:tabs>
          <w:tab w:val="num" w:pos="4320"/>
        </w:tabs>
        <w:ind w:left="4320" w:hanging="360"/>
      </w:pPr>
      <w:rPr>
        <w:rFonts w:ascii="Wingdings" w:hAnsi="Wingdings" w:hint="default"/>
      </w:rPr>
    </w:lvl>
    <w:lvl w:ilvl="6" w:tplc="E208105A" w:tentative="1">
      <w:start w:val="1"/>
      <w:numFmt w:val="bullet"/>
      <w:lvlText w:val=""/>
      <w:lvlJc w:val="left"/>
      <w:pPr>
        <w:tabs>
          <w:tab w:val="num" w:pos="5040"/>
        </w:tabs>
        <w:ind w:left="5040" w:hanging="360"/>
      </w:pPr>
      <w:rPr>
        <w:rFonts w:ascii="Wingdings" w:hAnsi="Wingdings" w:hint="default"/>
      </w:rPr>
    </w:lvl>
    <w:lvl w:ilvl="7" w:tplc="B3C04A30" w:tentative="1">
      <w:start w:val="1"/>
      <w:numFmt w:val="bullet"/>
      <w:lvlText w:val=""/>
      <w:lvlJc w:val="left"/>
      <w:pPr>
        <w:tabs>
          <w:tab w:val="num" w:pos="5760"/>
        </w:tabs>
        <w:ind w:left="5760" w:hanging="360"/>
      </w:pPr>
      <w:rPr>
        <w:rFonts w:ascii="Wingdings" w:hAnsi="Wingdings" w:hint="default"/>
      </w:rPr>
    </w:lvl>
    <w:lvl w:ilvl="8" w:tplc="903A640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DB4567"/>
    <w:multiLevelType w:val="hybridMultilevel"/>
    <w:tmpl w:val="A22E6BC0"/>
    <w:lvl w:ilvl="0" w:tplc="4076738C">
      <w:start w:val="1"/>
      <w:numFmt w:val="bullet"/>
      <w:lvlText w:val="•"/>
      <w:lvlJc w:val="left"/>
      <w:pPr>
        <w:tabs>
          <w:tab w:val="num" w:pos="720"/>
        </w:tabs>
        <w:ind w:left="720" w:hanging="360"/>
      </w:pPr>
      <w:rPr>
        <w:rFonts w:ascii="Arial" w:hAnsi="Arial" w:hint="default"/>
      </w:rPr>
    </w:lvl>
    <w:lvl w:ilvl="1" w:tplc="65480516" w:tentative="1">
      <w:start w:val="1"/>
      <w:numFmt w:val="bullet"/>
      <w:lvlText w:val="•"/>
      <w:lvlJc w:val="left"/>
      <w:pPr>
        <w:tabs>
          <w:tab w:val="num" w:pos="1440"/>
        </w:tabs>
        <w:ind w:left="1440" w:hanging="360"/>
      </w:pPr>
      <w:rPr>
        <w:rFonts w:ascii="Arial" w:hAnsi="Arial" w:hint="default"/>
      </w:rPr>
    </w:lvl>
    <w:lvl w:ilvl="2" w:tplc="796C8620" w:tentative="1">
      <w:start w:val="1"/>
      <w:numFmt w:val="bullet"/>
      <w:lvlText w:val="•"/>
      <w:lvlJc w:val="left"/>
      <w:pPr>
        <w:tabs>
          <w:tab w:val="num" w:pos="2160"/>
        </w:tabs>
        <w:ind w:left="2160" w:hanging="360"/>
      </w:pPr>
      <w:rPr>
        <w:rFonts w:ascii="Arial" w:hAnsi="Arial" w:hint="default"/>
      </w:rPr>
    </w:lvl>
    <w:lvl w:ilvl="3" w:tplc="1122B96A" w:tentative="1">
      <w:start w:val="1"/>
      <w:numFmt w:val="bullet"/>
      <w:lvlText w:val="•"/>
      <w:lvlJc w:val="left"/>
      <w:pPr>
        <w:tabs>
          <w:tab w:val="num" w:pos="2880"/>
        </w:tabs>
        <w:ind w:left="2880" w:hanging="360"/>
      </w:pPr>
      <w:rPr>
        <w:rFonts w:ascii="Arial" w:hAnsi="Arial" w:hint="default"/>
      </w:rPr>
    </w:lvl>
    <w:lvl w:ilvl="4" w:tplc="AE3818FE" w:tentative="1">
      <w:start w:val="1"/>
      <w:numFmt w:val="bullet"/>
      <w:lvlText w:val="•"/>
      <w:lvlJc w:val="left"/>
      <w:pPr>
        <w:tabs>
          <w:tab w:val="num" w:pos="3600"/>
        </w:tabs>
        <w:ind w:left="3600" w:hanging="360"/>
      </w:pPr>
      <w:rPr>
        <w:rFonts w:ascii="Arial" w:hAnsi="Arial" w:hint="default"/>
      </w:rPr>
    </w:lvl>
    <w:lvl w:ilvl="5" w:tplc="3D7E7886" w:tentative="1">
      <w:start w:val="1"/>
      <w:numFmt w:val="bullet"/>
      <w:lvlText w:val="•"/>
      <w:lvlJc w:val="left"/>
      <w:pPr>
        <w:tabs>
          <w:tab w:val="num" w:pos="4320"/>
        </w:tabs>
        <w:ind w:left="4320" w:hanging="360"/>
      </w:pPr>
      <w:rPr>
        <w:rFonts w:ascii="Arial" w:hAnsi="Arial" w:hint="default"/>
      </w:rPr>
    </w:lvl>
    <w:lvl w:ilvl="6" w:tplc="461C2220" w:tentative="1">
      <w:start w:val="1"/>
      <w:numFmt w:val="bullet"/>
      <w:lvlText w:val="•"/>
      <w:lvlJc w:val="left"/>
      <w:pPr>
        <w:tabs>
          <w:tab w:val="num" w:pos="5040"/>
        </w:tabs>
        <w:ind w:left="5040" w:hanging="360"/>
      </w:pPr>
      <w:rPr>
        <w:rFonts w:ascii="Arial" w:hAnsi="Arial" w:hint="default"/>
      </w:rPr>
    </w:lvl>
    <w:lvl w:ilvl="7" w:tplc="89E83342" w:tentative="1">
      <w:start w:val="1"/>
      <w:numFmt w:val="bullet"/>
      <w:lvlText w:val="•"/>
      <w:lvlJc w:val="left"/>
      <w:pPr>
        <w:tabs>
          <w:tab w:val="num" w:pos="5760"/>
        </w:tabs>
        <w:ind w:left="5760" w:hanging="360"/>
      </w:pPr>
      <w:rPr>
        <w:rFonts w:ascii="Arial" w:hAnsi="Arial" w:hint="default"/>
      </w:rPr>
    </w:lvl>
    <w:lvl w:ilvl="8" w:tplc="BF98C7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9C75CA"/>
    <w:multiLevelType w:val="hybridMultilevel"/>
    <w:tmpl w:val="6F7455BC"/>
    <w:lvl w:ilvl="0" w:tplc="D3E23CC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D12176B"/>
    <w:multiLevelType w:val="hybridMultilevel"/>
    <w:tmpl w:val="67E435D0"/>
    <w:lvl w:ilvl="0" w:tplc="CA66342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90D4942"/>
    <w:multiLevelType w:val="hybridMultilevel"/>
    <w:tmpl w:val="5C44F208"/>
    <w:lvl w:ilvl="0" w:tplc="04090011">
      <w:start w:val="1"/>
      <w:numFmt w:val="decimalEnclosedCircle"/>
      <w:lvlText w:val="%1"/>
      <w:lvlJc w:val="left"/>
      <w:pPr>
        <w:ind w:left="828" w:hanging="420"/>
      </w:p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6" w15:restartNumberingAfterBreak="0">
    <w:nsid w:val="7D3A6418"/>
    <w:multiLevelType w:val="hybridMultilevel"/>
    <w:tmpl w:val="536E252E"/>
    <w:lvl w:ilvl="0" w:tplc="2534AE80">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D4876B7"/>
    <w:multiLevelType w:val="hybridMultilevel"/>
    <w:tmpl w:val="58227F72"/>
    <w:lvl w:ilvl="0" w:tplc="04090003">
      <w:start w:val="1"/>
      <w:numFmt w:val="bullet"/>
      <w:lvlText w:val=""/>
      <w:lvlJc w:val="left"/>
      <w:pPr>
        <w:ind w:left="624" w:hanging="420"/>
      </w:pPr>
      <w:rPr>
        <w:rFonts w:ascii="Wingdings" w:hAnsi="Wingdings" w:hint="default"/>
      </w:rPr>
    </w:lvl>
    <w:lvl w:ilvl="1" w:tplc="0409000B">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16cid:durableId="1975480638">
    <w:abstractNumId w:val="10"/>
  </w:num>
  <w:num w:numId="2" w16cid:durableId="2085908639">
    <w:abstractNumId w:val="14"/>
  </w:num>
  <w:num w:numId="3" w16cid:durableId="1464076154">
    <w:abstractNumId w:val="17"/>
  </w:num>
  <w:num w:numId="4" w16cid:durableId="1524202428">
    <w:abstractNumId w:val="15"/>
  </w:num>
  <w:num w:numId="5" w16cid:durableId="1893228861">
    <w:abstractNumId w:val="8"/>
  </w:num>
  <w:num w:numId="6" w16cid:durableId="1514564220">
    <w:abstractNumId w:val="2"/>
  </w:num>
  <w:num w:numId="7" w16cid:durableId="570698575">
    <w:abstractNumId w:val="3"/>
  </w:num>
  <w:num w:numId="8" w16cid:durableId="307516322">
    <w:abstractNumId w:val="1"/>
  </w:num>
  <w:num w:numId="9" w16cid:durableId="156308913">
    <w:abstractNumId w:val="0"/>
  </w:num>
  <w:num w:numId="10" w16cid:durableId="1980105942">
    <w:abstractNumId w:val="16"/>
  </w:num>
  <w:num w:numId="11" w16cid:durableId="817647088">
    <w:abstractNumId w:val="5"/>
  </w:num>
  <w:num w:numId="12" w16cid:durableId="2046365554">
    <w:abstractNumId w:val="7"/>
  </w:num>
  <w:num w:numId="13" w16cid:durableId="7682253">
    <w:abstractNumId w:val="11"/>
  </w:num>
  <w:num w:numId="14" w16cid:durableId="1054818387">
    <w:abstractNumId w:val="4"/>
  </w:num>
  <w:num w:numId="15" w16cid:durableId="641882788">
    <w:abstractNumId w:val="6"/>
  </w:num>
  <w:num w:numId="16" w16cid:durableId="2100980394">
    <w:abstractNumId w:val="9"/>
  </w:num>
  <w:num w:numId="17" w16cid:durableId="1551571657">
    <w:abstractNumId w:val="12"/>
  </w:num>
  <w:num w:numId="18" w16cid:durableId="170243602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303"/>
  <w:displayHorizontalDrawingGridEvery w:val="0"/>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A2"/>
    <w:rsid w:val="00000CB8"/>
    <w:rsid w:val="00001C6B"/>
    <w:rsid w:val="00003C03"/>
    <w:rsid w:val="000078E8"/>
    <w:rsid w:val="000079FE"/>
    <w:rsid w:val="00016B70"/>
    <w:rsid w:val="00021DE4"/>
    <w:rsid w:val="00022177"/>
    <w:rsid w:val="00022356"/>
    <w:rsid w:val="000242BA"/>
    <w:rsid w:val="00024782"/>
    <w:rsid w:val="00032107"/>
    <w:rsid w:val="00041CFA"/>
    <w:rsid w:val="00043250"/>
    <w:rsid w:val="000433DE"/>
    <w:rsid w:val="00043605"/>
    <w:rsid w:val="00044A9D"/>
    <w:rsid w:val="00046705"/>
    <w:rsid w:val="00047597"/>
    <w:rsid w:val="00050261"/>
    <w:rsid w:val="00054D7B"/>
    <w:rsid w:val="00056A0E"/>
    <w:rsid w:val="0006551E"/>
    <w:rsid w:val="00065CDC"/>
    <w:rsid w:val="000666E9"/>
    <w:rsid w:val="00067BC6"/>
    <w:rsid w:val="000772E6"/>
    <w:rsid w:val="00080588"/>
    <w:rsid w:val="0008521B"/>
    <w:rsid w:val="00093404"/>
    <w:rsid w:val="0009446C"/>
    <w:rsid w:val="00095503"/>
    <w:rsid w:val="000A2211"/>
    <w:rsid w:val="000A2822"/>
    <w:rsid w:val="000A51AE"/>
    <w:rsid w:val="000B383C"/>
    <w:rsid w:val="000B4A49"/>
    <w:rsid w:val="000B579D"/>
    <w:rsid w:val="000C3F4E"/>
    <w:rsid w:val="000C3FF6"/>
    <w:rsid w:val="000C5631"/>
    <w:rsid w:val="000C5C2F"/>
    <w:rsid w:val="000C673A"/>
    <w:rsid w:val="000C7568"/>
    <w:rsid w:val="000D0495"/>
    <w:rsid w:val="000D1CFA"/>
    <w:rsid w:val="000D571F"/>
    <w:rsid w:val="000E0916"/>
    <w:rsid w:val="000F103B"/>
    <w:rsid w:val="000F1500"/>
    <w:rsid w:val="000F6058"/>
    <w:rsid w:val="000F69F8"/>
    <w:rsid w:val="00102073"/>
    <w:rsid w:val="00104CDA"/>
    <w:rsid w:val="001079A1"/>
    <w:rsid w:val="0012202C"/>
    <w:rsid w:val="001236FA"/>
    <w:rsid w:val="00125D5F"/>
    <w:rsid w:val="001332C2"/>
    <w:rsid w:val="001410DE"/>
    <w:rsid w:val="001524C9"/>
    <w:rsid w:val="001533F2"/>
    <w:rsid w:val="00156EF3"/>
    <w:rsid w:val="00161774"/>
    <w:rsid w:val="0016406F"/>
    <w:rsid w:val="0016599F"/>
    <w:rsid w:val="00166E8B"/>
    <w:rsid w:val="001709DB"/>
    <w:rsid w:val="00170F90"/>
    <w:rsid w:val="0017250A"/>
    <w:rsid w:val="00173CAA"/>
    <w:rsid w:val="00175692"/>
    <w:rsid w:val="00185333"/>
    <w:rsid w:val="001872EB"/>
    <w:rsid w:val="001945C0"/>
    <w:rsid w:val="00197836"/>
    <w:rsid w:val="001A487F"/>
    <w:rsid w:val="001A6A8E"/>
    <w:rsid w:val="001B11A7"/>
    <w:rsid w:val="001B3B03"/>
    <w:rsid w:val="001B6771"/>
    <w:rsid w:val="001C4D98"/>
    <w:rsid w:val="001C6213"/>
    <w:rsid w:val="001D1AAB"/>
    <w:rsid w:val="001D1BDE"/>
    <w:rsid w:val="001D45DB"/>
    <w:rsid w:val="001E3799"/>
    <w:rsid w:val="001E4D00"/>
    <w:rsid w:val="001E7CFF"/>
    <w:rsid w:val="001F24B7"/>
    <w:rsid w:val="001F323C"/>
    <w:rsid w:val="00213D6F"/>
    <w:rsid w:val="00217C5A"/>
    <w:rsid w:val="00223CF8"/>
    <w:rsid w:val="00224165"/>
    <w:rsid w:val="002248CD"/>
    <w:rsid w:val="00224A9B"/>
    <w:rsid w:val="00234F9D"/>
    <w:rsid w:val="00235445"/>
    <w:rsid w:val="0024060E"/>
    <w:rsid w:val="002408FE"/>
    <w:rsid w:val="00242B9D"/>
    <w:rsid w:val="00243503"/>
    <w:rsid w:val="00246C3C"/>
    <w:rsid w:val="00247082"/>
    <w:rsid w:val="00250F10"/>
    <w:rsid w:val="00251E8E"/>
    <w:rsid w:val="00251F6B"/>
    <w:rsid w:val="0025237C"/>
    <w:rsid w:val="00253EC5"/>
    <w:rsid w:val="00262BED"/>
    <w:rsid w:val="002654E2"/>
    <w:rsid w:val="00266C59"/>
    <w:rsid w:val="00272836"/>
    <w:rsid w:val="002731A5"/>
    <w:rsid w:val="00282CF8"/>
    <w:rsid w:val="002837BB"/>
    <w:rsid w:val="00284616"/>
    <w:rsid w:val="00290C45"/>
    <w:rsid w:val="00293F6B"/>
    <w:rsid w:val="002A07B0"/>
    <w:rsid w:val="002A0AF0"/>
    <w:rsid w:val="002A27D5"/>
    <w:rsid w:val="002A6CC7"/>
    <w:rsid w:val="002B1BF8"/>
    <w:rsid w:val="002B1EC7"/>
    <w:rsid w:val="002B2535"/>
    <w:rsid w:val="002B6317"/>
    <w:rsid w:val="002B6EDE"/>
    <w:rsid w:val="002C372D"/>
    <w:rsid w:val="002C54C0"/>
    <w:rsid w:val="002D024D"/>
    <w:rsid w:val="002D0AC0"/>
    <w:rsid w:val="002D5D38"/>
    <w:rsid w:val="002D68C5"/>
    <w:rsid w:val="002D7D35"/>
    <w:rsid w:val="002D7EAA"/>
    <w:rsid w:val="002E2B65"/>
    <w:rsid w:val="002F286E"/>
    <w:rsid w:val="002F4149"/>
    <w:rsid w:val="002F55D6"/>
    <w:rsid w:val="00300536"/>
    <w:rsid w:val="003032B5"/>
    <w:rsid w:val="003034D2"/>
    <w:rsid w:val="003037AA"/>
    <w:rsid w:val="0030630A"/>
    <w:rsid w:val="00306F30"/>
    <w:rsid w:val="0031669E"/>
    <w:rsid w:val="003179A2"/>
    <w:rsid w:val="00320D39"/>
    <w:rsid w:val="0032198F"/>
    <w:rsid w:val="0032203C"/>
    <w:rsid w:val="003238CF"/>
    <w:rsid w:val="00324FC9"/>
    <w:rsid w:val="00326215"/>
    <w:rsid w:val="00336F4D"/>
    <w:rsid w:val="003402CB"/>
    <w:rsid w:val="00341800"/>
    <w:rsid w:val="003420E8"/>
    <w:rsid w:val="00343390"/>
    <w:rsid w:val="0034536B"/>
    <w:rsid w:val="003501A5"/>
    <w:rsid w:val="0035174E"/>
    <w:rsid w:val="003517B6"/>
    <w:rsid w:val="003525F3"/>
    <w:rsid w:val="00353763"/>
    <w:rsid w:val="00361948"/>
    <w:rsid w:val="00362449"/>
    <w:rsid w:val="00372AEF"/>
    <w:rsid w:val="00376FDF"/>
    <w:rsid w:val="00377977"/>
    <w:rsid w:val="0038087B"/>
    <w:rsid w:val="0038091A"/>
    <w:rsid w:val="0038495A"/>
    <w:rsid w:val="003903A9"/>
    <w:rsid w:val="0039183E"/>
    <w:rsid w:val="003A08B4"/>
    <w:rsid w:val="003A2A14"/>
    <w:rsid w:val="003A7C30"/>
    <w:rsid w:val="003B1882"/>
    <w:rsid w:val="003B3E7E"/>
    <w:rsid w:val="003B43BF"/>
    <w:rsid w:val="003B6A07"/>
    <w:rsid w:val="003C063A"/>
    <w:rsid w:val="003C3C7C"/>
    <w:rsid w:val="003C4589"/>
    <w:rsid w:val="003C5390"/>
    <w:rsid w:val="003C60CF"/>
    <w:rsid w:val="003D2FAB"/>
    <w:rsid w:val="003D468C"/>
    <w:rsid w:val="003E2574"/>
    <w:rsid w:val="003E794A"/>
    <w:rsid w:val="003F29D3"/>
    <w:rsid w:val="003F681C"/>
    <w:rsid w:val="003F7292"/>
    <w:rsid w:val="00404562"/>
    <w:rsid w:val="0040583F"/>
    <w:rsid w:val="0041369E"/>
    <w:rsid w:val="00416A3C"/>
    <w:rsid w:val="00420757"/>
    <w:rsid w:val="00421E8E"/>
    <w:rsid w:val="00422340"/>
    <w:rsid w:val="0042490E"/>
    <w:rsid w:val="004310A4"/>
    <w:rsid w:val="004314A5"/>
    <w:rsid w:val="00431A4A"/>
    <w:rsid w:val="00432DF2"/>
    <w:rsid w:val="00435247"/>
    <w:rsid w:val="00435C28"/>
    <w:rsid w:val="00442378"/>
    <w:rsid w:val="00442AE4"/>
    <w:rsid w:val="004443EF"/>
    <w:rsid w:val="004501C6"/>
    <w:rsid w:val="004528F5"/>
    <w:rsid w:val="0046166D"/>
    <w:rsid w:val="00461A03"/>
    <w:rsid w:val="00462AEF"/>
    <w:rsid w:val="00467BE9"/>
    <w:rsid w:val="00467E36"/>
    <w:rsid w:val="0047571A"/>
    <w:rsid w:val="0047684F"/>
    <w:rsid w:val="004820A3"/>
    <w:rsid w:val="00483500"/>
    <w:rsid w:val="00484319"/>
    <w:rsid w:val="004878CB"/>
    <w:rsid w:val="00491C64"/>
    <w:rsid w:val="00492250"/>
    <w:rsid w:val="00495DF5"/>
    <w:rsid w:val="00496CF5"/>
    <w:rsid w:val="004A0323"/>
    <w:rsid w:val="004A0642"/>
    <w:rsid w:val="004A319E"/>
    <w:rsid w:val="004A6288"/>
    <w:rsid w:val="004A68BA"/>
    <w:rsid w:val="004B1906"/>
    <w:rsid w:val="004B64FB"/>
    <w:rsid w:val="004C0892"/>
    <w:rsid w:val="004C1B92"/>
    <w:rsid w:val="004C2371"/>
    <w:rsid w:val="004C29B8"/>
    <w:rsid w:val="004C3806"/>
    <w:rsid w:val="004C3C4F"/>
    <w:rsid w:val="004C4DFD"/>
    <w:rsid w:val="004C5EAD"/>
    <w:rsid w:val="004C779D"/>
    <w:rsid w:val="004C7AC3"/>
    <w:rsid w:val="004D1B1F"/>
    <w:rsid w:val="004D4FB9"/>
    <w:rsid w:val="004D5123"/>
    <w:rsid w:val="004D5EFB"/>
    <w:rsid w:val="004E1BE5"/>
    <w:rsid w:val="004E2734"/>
    <w:rsid w:val="004E2AF3"/>
    <w:rsid w:val="004E3F83"/>
    <w:rsid w:val="004E53C6"/>
    <w:rsid w:val="004F0E81"/>
    <w:rsid w:val="004F6D60"/>
    <w:rsid w:val="004F7586"/>
    <w:rsid w:val="00507C1A"/>
    <w:rsid w:val="00511D99"/>
    <w:rsid w:val="00513F8C"/>
    <w:rsid w:val="00514B5D"/>
    <w:rsid w:val="0052037D"/>
    <w:rsid w:val="00525238"/>
    <w:rsid w:val="0053052E"/>
    <w:rsid w:val="00531EC4"/>
    <w:rsid w:val="0053206C"/>
    <w:rsid w:val="00533D1E"/>
    <w:rsid w:val="0053418D"/>
    <w:rsid w:val="00534B49"/>
    <w:rsid w:val="005363D5"/>
    <w:rsid w:val="00537BFE"/>
    <w:rsid w:val="00543416"/>
    <w:rsid w:val="005468BE"/>
    <w:rsid w:val="0055028B"/>
    <w:rsid w:val="0055290D"/>
    <w:rsid w:val="0055318C"/>
    <w:rsid w:val="00553AE5"/>
    <w:rsid w:val="0055559C"/>
    <w:rsid w:val="0056243E"/>
    <w:rsid w:val="00562981"/>
    <w:rsid w:val="00566244"/>
    <w:rsid w:val="00575FE9"/>
    <w:rsid w:val="00576D5A"/>
    <w:rsid w:val="00581CD5"/>
    <w:rsid w:val="00582EA8"/>
    <w:rsid w:val="00584998"/>
    <w:rsid w:val="00587300"/>
    <w:rsid w:val="00591416"/>
    <w:rsid w:val="00597C30"/>
    <w:rsid w:val="005A0E55"/>
    <w:rsid w:val="005A3A06"/>
    <w:rsid w:val="005B0FAD"/>
    <w:rsid w:val="005C035B"/>
    <w:rsid w:val="005C1371"/>
    <w:rsid w:val="005C18BB"/>
    <w:rsid w:val="005C6FA5"/>
    <w:rsid w:val="005D05F1"/>
    <w:rsid w:val="005D6DF8"/>
    <w:rsid w:val="005D7690"/>
    <w:rsid w:val="005E01BC"/>
    <w:rsid w:val="005E1209"/>
    <w:rsid w:val="005E2C90"/>
    <w:rsid w:val="005F01C8"/>
    <w:rsid w:val="005F0FD6"/>
    <w:rsid w:val="005F1679"/>
    <w:rsid w:val="005F1AE7"/>
    <w:rsid w:val="005F2170"/>
    <w:rsid w:val="005F2B1A"/>
    <w:rsid w:val="005F7B75"/>
    <w:rsid w:val="00602118"/>
    <w:rsid w:val="00611766"/>
    <w:rsid w:val="006149F8"/>
    <w:rsid w:val="00621E1F"/>
    <w:rsid w:val="006229FD"/>
    <w:rsid w:val="00624DA1"/>
    <w:rsid w:val="006260EA"/>
    <w:rsid w:val="0063069A"/>
    <w:rsid w:val="00637F18"/>
    <w:rsid w:val="00640518"/>
    <w:rsid w:val="006465B6"/>
    <w:rsid w:val="0064679D"/>
    <w:rsid w:val="00651AF5"/>
    <w:rsid w:val="006523E0"/>
    <w:rsid w:val="006533E4"/>
    <w:rsid w:val="00653FF4"/>
    <w:rsid w:val="00654ED3"/>
    <w:rsid w:val="006643BC"/>
    <w:rsid w:val="006657EE"/>
    <w:rsid w:val="0067136A"/>
    <w:rsid w:val="006714B4"/>
    <w:rsid w:val="00676CF8"/>
    <w:rsid w:val="006809E2"/>
    <w:rsid w:val="00682379"/>
    <w:rsid w:val="00684698"/>
    <w:rsid w:val="00685C91"/>
    <w:rsid w:val="00690E0D"/>
    <w:rsid w:val="00690FB4"/>
    <w:rsid w:val="006911F0"/>
    <w:rsid w:val="00691B73"/>
    <w:rsid w:val="006924D8"/>
    <w:rsid w:val="00692B08"/>
    <w:rsid w:val="00694037"/>
    <w:rsid w:val="006A1C09"/>
    <w:rsid w:val="006A7266"/>
    <w:rsid w:val="006B32E7"/>
    <w:rsid w:val="006B3307"/>
    <w:rsid w:val="006B35DC"/>
    <w:rsid w:val="006B3629"/>
    <w:rsid w:val="006B36FC"/>
    <w:rsid w:val="006B3E0F"/>
    <w:rsid w:val="006B64D4"/>
    <w:rsid w:val="006B67A5"/>
    <w:rsid w:val="006C0BF5"/>
    <w:rsid w:val="006C22DB"/>
    <w:rsid w:val="006C2336"/>
    <w:rsid w:val="006C2C3A"/>
    <w:rsid w:val="006C4DF2"/>
    <w:rsid w:val="006C661F"/>
    <w:rsid w:val="006C7F0C"/>
    <w:rsid w:val="006D3660"/>
    <w:rsid w:val="006D7FFA"/>
    <w:rsid w:val="006E4D5F"/>
    <w:rsid w:val="006E59A4"/>
    <w:rsid w:val="006E6833"/>
    <w:rsid w:val="006F25C8"/>
    <w:rsid w:val="006F6AC2"/>
    <w:rsid w:val="0070402A"/>
    <w:rsid w:val="00704F32"/>
    <w:rsid w:val="0070551E"/>
    <w:rsid w:val="007057E6"/>
    <w:rsid w:val="00706668"/>
    <w:rsid w:val="00706E0C"/>
    <w:rsid w:val="00711CEC"/>
    <w:rsid w:val="00714D00"/>
    <w:rsid w:val="0071500B"/>
    <w:rsid w:val="0071724C"/>
    <w:rsid w:val="00720592"/>
    <w:rsid w:val="00722461"/>
    <w:rsid w:val="00722645"/>
    <w:rsid w:val="00725073"/>
    <w:rsid w:val="007265B8"/>
    <w:rsid w:val="0072680A"/>
    <w:rsid w:val="00727705"/>
    <w:rsid w:val="00731685"/>
    <w:rsid w:val="00732DBC"/>
    <w:rsid w:val="007338DF"/>
    <w:rsid w:val="00736548"/>
    <w:rsid w:val="007407D4"/>
    <w:rsid w:val="00740916"/>
    <w:rsid w:val="0074266A"/>
    <w:rsid w:val="00747BD2"/>
    <w:rsid w:val="00751782"/>
    <w:rsid w:val="007517E2"/>
    <w:rsid w:val="00752B2B"/>
    <w:rsid w:val="007548EF"/>
    <w:rsid w:val="00754B79"/>
    <w:rsid w:val="00760C45"/>
    <w:rsid w:val="007715B5"/>
    <w:rsid w:val="00771B58"/>
    <w:rsid w:val="007742CF"/>
    <w:rsid w:val="007825F4"/>
    <w:rsid w:val="007838E2"/>
    <w:rsid w:val="0078489A"/>
    <w:rsid w:val="00794108"/>
    <w:rsid w:val="00797E2F"/>
    <w:rsid w:val="007A13A3"/>
    <w:rsid w:val="007A4477"/>
    <w:rsid w:val="007A7835"/>
    <w:rsid w:val="007B24DB"/>
    <w:rsid w:val="007B3A0F"/>
    <w:rsid w:val="007B6AE0"/>
    <w:rsid w:val="007C45EE"/>
    <w:rsid w:val="007C6FD1"/>
    <w:rsid w:val="007D03AA"/>
    <w:rsid w:val="007D0F76"/>
    <w:rsid w:val="007D376A"/>
    <w:rsid w:val="007D720D"/>
    <w:rsid w:val="007E406C"/>
    <w:rsid w:val="007E4494"/>
    <w:rsid w:val="007E770A"/>
    <w:rsid w:val="007E7986"/>
    <w:rsid w:val="007F106A"/>
    <w:rsid w:val="007F413E"/>
    <w:rsid w:val="007F7388"/>
    <w:rsid w:val="007F7B5C"/>
    <w:rsid w:val="00800017"/>
    <w:rsid w:val="00801A61"/>
    <w:rsid w:val="00802603"/>
    <w:rsid w:val="008064C5"/>
    <w:rsid w:val="00820544"/>
    <w:rsid w:val="00822D9D"/>
    <w:rsid w:val="00824558"/>
    <w:rsid w:val="00824D17"/>
    <w:rsid w:val="008258DF"/>
    <w:rsid w:val="008260B4"/>
    <w:rsid w:val="00834777"/>
    <w:rsid w:val="00840197"/>
    <w:rsid w:val="00840A07"/>
    <w:rsid w:val="00840E75"/>
    <w:rsid w:val="00851E77"/>
    <w:rsid w:val="0085403C"/>
    <w:rsid w:val="00854D3F"/>
    <w:rsid w:val="00866E05"/>
    <w:rsid w:val="008675B6"/>
    <w:rsid w:val="008723C9"/>
    <w:rsid w:val="0087244D"/>
    <w:rsid w:val="00872B5A"/>
    <w:rsid w:val="00876289"/>
    <w:rsid w:val="0088147E"/>
    <w:rsid w:val="00887384"/>
    <w:rsid w:val="00896AF1"/>
    <w:rsid w:val="008A5E58"/>
    <w:rsid w:val="008A6977"/>
    <w:rsid w:val="008A739B"/>
    <w:rsid w:val="008B031D"/>
    <w:rsid w:val="008B4691"/>
    <w:rsid w:val="008B475F"/>
    <w:rsid w:val="008C2804"/>
    <w:rsid w:val="008C2E06"/>
    <w:rsid w:val="008C40C6"/>
    <w:rsid w:val="008C500D"/>
    <w:rsid w:val="008C5186"/>
    <w:rsid w:val="008C5DFB"/>
    <w:rsid w:val="008D279B"/>
    <w:rsid w:val="008D69D7"/>
    <w:rsid w:val="008E1A57"/>
    <w:rsid w:val="008E6E72"/>
    <w:rsid w:val="008F0D07"/>
    <w:rsid w:val="008F0FAB"/>
    <w:rsid w:val="008F3FCC"/>
    <w:rsid w:val="008F5B65"/>
    <w:rsid w:val="008F7022"/>
    <w:rsid w:val="009052FA"/>
    <w:rsid w:val="00906F1A"/>
    <w:rsid w:val="0091010D"/>
    <w:rsid w:val="00910C48"/>
    <w:rsid w:val="00911032"/>
    <w:rsid w:val="00920369"/>
    <w:rsid w:val="00921B9E"/>
    <w:rsid w:val="00926192"/>
    <w:rsid w:val="0093284B"/>
    <w:rsid w:val="0093365F"/>
    <w:rsid w:val="00937C1D"/>
    <w:rsid w:val="00940917"/>
    <w:rsid w:val="00942422"/>
    <w:rsid w:val="00944EA2"/>
    <w:rsid w:val="0094519A"/>
    <w:rsid w:val="009506BD"/>
    <w:rsid w:val="00952725"/>
    <w:rsid w:val="00954A12"/>
    <w:rsid w:val="00954E3D"/>
    <w:rsid w:val="009568D3"/>
    <w:rsid w:val="00960ECB"/>
    <w:rsid w:val="009634D5"/>
    <w:rsid w:val="009651BD"/>
    <w:rsid w:val="00967590"/>
    <w:rsid w:val="00970E1D"/>
    <w:rsid w:val="00971192"/>
    <w:rsid w:val="009713A8"/>
    <w:rsid w:val="00971488"/>
    <w:rsid w:val="009763B6"/>
    <w:rsid w:val="00977314"/>
    <w:rsid w:val="00980CE8"/>
    <w:rsid w:val="00983EA2"/>
    <w:rsid w:val="009852B2"/>
    <w:rsid w:val="00991C2C"/>
    <w:rsid w:val="00993738"/>
    <w:rsid w:val="0099406A"/>
    <w:rsid w:val="00994425"/>
    <w:rsid w:val="0099462E"/>
    <w:rsid w:val="009A320B"/>
    <w:rsid w:val="009A4A0E"/>
    <w:rsid w:val="009A743C"/>
    <w:rsid w:val="009B20E9"/>
    <w:rsid w:val="009B59BB"/>
    <w:rsid w:val="009C2A14"/>
    <w:rsid w:val="009C2F5C"/>
    <w:rsid w:val="009C5C19"/>
    <w:rsid w:val="009C5F89"/>
    <w:rsid w:val="009D2157"/>
    <w:rsid w:val="009D27C1"/>
    <w:rsid w:val="009D36A5"/>
    <w:rsid w:val="009D6C9E"/>
    <w:rsid w:val="009D6DA3"/>
    <w:rsid w:val="009D77C2"/>
    <w:rsid w:val="009E0558"/>
    <w:rsid w:val="009E0D5A"/>
    <w:rsid w:val="009E7ADF"/>
    <w:rsid w:val="009F09C6"/>
    <w:rsid w:val="009F0AAD"/>
    <w:rsid w:val="009F0B06"/>
    <w:rsid w:val="00A008A0"/>
    <w:rsid w:val="00A05466"/>
    <w:rsid w:val="00A116C3"/>
    <w:rsid w:val="00A137AD"/>
    <w:rsid w:val="00A15C6B"/>
    <w:rsid w:val="00A1688F"/>
    <w:rsid w:val="00A20C78"/>
    <w:rsid w:val="00A21447"/>
    <w:rsid w:val="00A22B3C"/>
    <w:rsid w:val="00A3290D"/>
    <w:rsid w:val="00A4049C"/>
    <w:rsid w:val="00A457FC"/>
    <w:rsid w:val="00A50533"/>
    <w:rsid w:val="00A52A1E"/>
    <w:rsid w:val="00A55101"/>
    <w:rsid w:val="00A55CDE"/>
    <w:rsid w:val="00A5601D"/>
    <w:rsid w:val="00A56A16"/>
    <w:rsid w:val="00A66EF9"/>
    <w:rsid w:val="00A709A0"/>
    <w:rsid w:val="00A73F8B"/>
    <w:rsid w:val="00A85783"/>
    <w:rsid w:val="00A90845"/>
    <w:rsid w:val="00AA1252"/>
    <w:rsid w:val="00AA337A"/>
    <w:rsid w:val="00AB0BC2"/>
    <w:rsid w:val="00AC3B69"/>
    <w:rsid w:val="00AD1D2D"/>
    <w:rsid w:val="00AD3C91"/>
    <w:rsid w:val="00AD449E"/>
    <w:rsid w:val="00AD6F83"/>
    <w:rsid w:val="00AE1986"/>
    <w:rsid w:val="00AE3BE7"/>
    <w:rsid w:val="00AF41A0"/>
    <w:rsid w:val="00AF6292"/>
    <w:rsid w:val="00AF7353"/>
    <w:rsid w:val="00AF7A49"/>
    <w:rsid w:val="00B004CD"/>
    <w:rsid w:val="00B064F3"/>
    <w:rsid w:val="00B07191"/>
    <w:rsid w:val="00B22A4B"/>
    <w:rsid w:val="00B2486C"/>
    <w:rsid w:val="00B255D8"/>
    <w:rsid w:val="00B25930"/>
    <w:rsid w:val="00B34A23"/>
    <w:rsid w:val="00B439C7"/>
    <w:rsid w:val="00B45CCF"/>
    <w:rsid w:val="00B5208F"/>
    <w:rsid w:val="00B63E6E"/>
    <w:rsid w:val="00B70CE0"/>
    <w:rsid w:val="00B733F4"/>
    <w:rsid w:val="00B74412"/>
    <w:rsid w:val="00B7501B"/>
    <w:rsid w:val="00B82ACB"/>
    <w:rsid w:val="00B86533"/>
    <w:rsid w:val="00B865B8"/>
    <w:rsid w:val="00B873D3"/>
    <w:rsid w:val="00B9216A"/>
    <w:rsid w:val="00B95721"/>
    <w:rsid w:val="00BA011B"/>
    <w:rsid w:val="00BA01F8"/>
    <w:rsid w:val="00BA1D90"/>
    <w:rsid w:val="00BA2A9E"/>
    <w:rsid w:val="00BA2E2C"/>
    <w:rsid w:val="00BB07F9"/>
    <w:rsid w:val="00BB3E8A"/>
    <w:rsid w:val="00BC376F"/>
    <w:rsid w:val="00BC3FCA"/>
    <w:rsid w:val="00BC444E"/>
    <w:rsid w:val="00BC5B24"/>
    <w:rsid w:val="00BD368C"/>
    <w:rsid w:val="00BD4F31"/>
    <w:rsid w:val="00BD7E13"/>
    <w:rsid w:val="00BE7515"/>
    <w:rsid w:val="00BF06C0"/>
    <w:rsid w:val="00BF128E"/>
    <w:rsid w:val="00BF2385"/>
    <w:rsid w:val="00BF446F"/>
    <w:rsid w:val="00BF71AB"/>
    <w:rsid w:val="00C039D8"/>
    <w:rsid w:val="00C113F4"/>
    <w:rsid w:val="00C15CAF"/>
    <w:rsid w:val="00C21B83"/>
    <w:rsid w:val="00C23C81"/>
    <w:rsid w:val="00C26091"/>
    <w:rsid w:val="00C27659"/>
    <w:rsid w:val="00C277BF"/>
    <w:rsid w:val="00C30DEE"/>
    <w:rsid w:val="00C3212D"/>
    <w:rsid w:val="00C40FCD"/>
    <w:rsid w:val="00C44D12"/>
    <w:rsid w:val="00C452DC"/>
    <w:rsid w:val="00C51F1A"/>
    <w:rsid w:val="00C530DD"/>
    <w:rsid w:val="00C567FA"/>
    <w:rsid w:val="00C578DF"/>
    <w:rsid w:val="00C57D58"/>
    <w:rsid w:val="00C6095A"/>
    <w:rsid w:val="00C630AA"/>
    <w:rsid w:val="00C67504"/>
    <w:rsid w:val="00C72672"/>
    <w:rsid w:val="00C73FDB"/>
    <w:rsid w:val="00C74BDE"/>
    <w:rsid w:val="00C77247"/>
    <w:rsid w:val="00C826F6"/>
    <w:rsid w:val="00C83026"/>
    <w:rsid w:val="00C84510"/>
    <w:rsid w:val="00C90B9E"/>
    <w:rsid w:val="00C911A9"/>
    <w:rsid w:val="00C94E1B"/>
    <w:rsid w:val="00C96DA3"/>
    <w:rsid w:val="00CA2357"/>
    <w:rsid w:val="00CA2D6E"/>
    <w:rsid w:val="00CA315C"/>
    <w:rsid w:val="00CA4429"/>
    <w:rsid w:val="00CA7321"/>
    <w:rsid w:val="00CB274B"/>
    <w:rsid w:val="00CC7A12"/>
    <w:rsid w:val="00CD29C5"/>
    <w:rsid w:val="00D03446"/>
    <w:rsid w:val="00D03E1E"/>
    <w:rsid w:val="00D12669"/>
    <w:rsid w:val="00D13E1E"/>
    <w:rsid w:val="00D14410"/>
    <w:rsid w:val="00D17B71"/>
    <w:rsid w:val="00D22CC6"/>
    <w:rsid w:val="00D238ED"/>
    <w:rsid w:val="00D24874"/>
    <w:rsid w:val="00D25421"/>
    <w:rsid w:val="00D2563B"/>
    <w:rsid w:val="00D3030B"/>
    <w:rsid w:val="00D46533"/>
    <w:rsid w:val="00D50DD8"/>
    <w:rsid w:val="00D51574"/>
    <w:rsid w:val="00D53209"/>
    <w:rsid w:val="00D55D68"/>
    <w:rsid w:val="00D565BF"/>
    <w:rsid w:val="00D57087"/>
    <w:rsid w:val="00D60D70"/>
    <w:rsid w:val="00D61D1D"/>
    <w:rsid w:val="00D64A3E"/>
    <w:rsid w:val="00D73925"/>
    <w:rsid w:val="00D74E2C"/>
    <w:rsid w:val="00D807AA"/>
    <w:rsid w:val="00D81A6E"/>
    <w:rsid w:val="00D935E4"/>
    <w:rsid w:val="00D93C8E"/>
    <w:rsid w:val="00D9425C"/>
    <w:rsid w:val="00D94338"/>
    <w:rsid w:val="00DA26A5"/>
    <w:rsid w:val="00DA297D"/>
    <w:rsid w:val="00DA383C"/>
    <w:rsid w:val="00DB3804"/>
    <w:rsid w:val="00DB3D06"/>
    <w:rsid w:val="00DC5069"/>
    <w:rsid w:val="00DC5185"/>
    <w:rsid w:val="00DD0B34"/>
    <w:rsid w:val="00DD25E2"/>
    <w:rsid w:val="00DD4805"/>
    <w:rsid w:val="00DD53A9"/>
    <w:rsid w:val="00DD649B"/>
    <w:rsid w:val="00DE410E"/>
    <w:rsid w:val="00DE4729"/>
    <w:rsid w:val="00DF0144"/>
    <w:rsid w:val="00DF110A"/>
    <w:rsid w:val="00E01CDD"/>
    <w:rsid w:val="00E06A1A"/>
    <w:rsid w:val="00E11511"/>
    <w:rsid w:val="00E11746"/>
    <w:rsid w:val="00E13A26"/>
    <w:rsid w:val="00E16CFB"/>
    <w:rsid w:val="00E21ACB"/>
    <w:rsid w:val="00E23223"/>
    <w:rsid w:val="00E26646"/>
    <w:rsid w:val="00E27F34"/>
    <w:rsid w:val="00E33995"/>
    <w:rsid w:val="00E3450F"/>
    <w:rsid w:val="00E36F66"/>
    <w:rsid w:val="00E3729F"/>
    <w:rsid w:val="00E40CE4"/>
    <w:rsid w:val="00E42546"/>
    <w:rsid w:val="00E44630"/>
    <w:rsid w:val="00E45449"/>
    <w:rsid w:val="00E45F19"/>
    <w:rsid w:val="00E52FBB"/>
    <w:rsid w:val="00E56C23"/>
    <w:rsid w:val="00E63C3B"/>
    <w:rsid w:val="00E660F3"/>
    <w:rsid w:val="00E71A33"/>
    <w:rsid w:val="00E73664"/>
    <w:rsid w:val="00E77192"/>
    <w:rsid w:val="00E81D0B"/>
    <w:rsid w:val="00E832C0"/>
    <w:rsid w:val="00E8336E"/>
    <w:rsid w:val="00E846F9"/>
    <w:rsid w:val="00E91B99"/>
    <w:rsid w:val="00E95E31"/>
    <w:rsid w:val="00EA3CF6"/>
    <w:rsid w:val="00EA4914"/>
    <w:rsid w:val="00EA5F0C"/>
    <w:rsid w:val="00EA69C1"/>
    <w:rsid w:val="00EC0AA5"/>
    <w:rsid w:val="00EC27E3"/>
    <w:rsid w:val="00EC2FC1"/>
    <w:rsid w:val="00EC5C36"/>
    <w:rsid w:val="00EE1C5B"/>
    <w:rsid w:val="00EE3352"/>
    <w:rsid w:val="00EE5168"/>
    <w:rsid w:val="00EE5C4A"/>
    <w:rsid w:val="00EE6B05"/>
    <w:rsid w:val="00EE7D41"/>
    <w:rsid w:val="00EF051D"/>
    <w:rsid w:val="00EF2B75"/>
    <w:rsid w:val="00EF3B8E"/>
    <w:rsid w:val="00EF421A"/>
    <w:rsid w:val="00EF53B5"/>
    <w:rsid w:val="00F02C30"/>
    <w:rsid w:val="00F05026"/>
    <w:rsid w:val="00F11278"/>
    <w:rsid w:val="00F115B4"/>
    <w:rsid w:val="00F12B2A"/>
    <w:rsid w:val="00F14D51"/>
    <w:rsid w:val="00F17F88"/>
    <w:rsid w:val="00F22646"/>
    <w:rsid w:val="00F23AD4"/>
    <w:rsid w:val="00F2752E"/>
    <w:rsid w:val="00F27BCE"/>
    <w:rsid w:val="00F27EC8"/>
    <w:rsid w:val="00F27FF3"/>
    <w:rsid w:val="00F33A97"/>
    <w:rsid w:val="00F357EB"/>
    <w:rsid w:val="00F448AC"/>
    <w:rsid w:val="00F62E23"/>
    <w:rsid w:val="00F631B0"/>
    <w:rsid w:val="00F65BC3"/>
    <w:rsid w:val="00F70924"/>
    <w:rsid w:val="00F70BF1"/>
    <w:rsid w:val="00F725F6"/>
    <w:rsid w:val="00F74E8C"/>
    <w:rsid w:val="00F773F0"/>
    <w:rsid w:val="00F80345"/>
    <w:rsid w:val="00F841D5"/>
    <w:rsid w:val="00F926C6"/>
    <w:rsid w:val="00FA2A96"/>
    <w:rsid w:val="00FA48A6"/>
    <w:rsid w:val="00FA56B4"/>
    <w:rsid w:val="00FB6114"/>
    <w:rsid w:val="00FB739B"/>
    <w:rsid w:val="00FC0CFD"/>
    <w:rsid w:val="00FC38F2"/>
    <w:rsid w:val="00FC790A"/>
    <w:rsid w:val="00FC798C"/>
    <w:rsid w:val="00FD403C"/>
    <w:rsid w:val="00FE1F2E"/>
    <w:rsid w:val="00FE38C6"/>
    <w:rsid w:val="00FE4CD1"/>
    <w:rsid w:val="00FE6049"/>
    <w:rsid w:val="00FF42D5"/>
    <w:rsid w:val="00FF467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0F90E01C"/>
  <w15:docId w15:val="{B775C6A2-6D1D-4E9E-BC2A-5642CE97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653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rPr>
  </w:style>
  <w:style w:type="paragraph" w:styleId="a4">
    <w:name w:val="Body Text Indent"/>
    <w:basedOn w:val="a"/>
    <w:link w:val="a5"/>
    <w:pPr>
      <w:ind w:firstLineChars="100" w:firstLine="210"/>
    </w:pPr>
    <w:rPr>
      <w:rFonts w:ascii="ＭＳ 明朝"/>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link w:val="aa"/>
    <w:rsid w:val="00C94E1B"/>
    <w:rPr>
      <w:rFonts w:ascii="Arial" w:eastAsia="ＭＳ ゴシック" w:hAnsi="Arial"/>
      <w:sz w:val="18"/>
      <w:szCs w:val="18"/>
      <w:lang w:val="x-none" w:eastAsia="x-none"/>
    </w:rPr>
  </w:style>
  <w:style w:type="character" w:customStyle="1" w:styleId="aa">
    <w:name w:val="吹き出し (文字)"/>
    <w:link w:val="a9"/>
    <w:rsid w:val="00C94E1B"/>
    <w:rPr>
      <w:rFonts w:ascii="Arial" w:eastAsia="ＭＳ ゴシック" w:hAnsi="Arial" w:cs="Times New Roman"/>
      <w:kern w:val="2"/>
      <w:sz w:val="18"/>
      <w:szCs w:val="18"/>
    </w:rPr>
  </w:style>
  <w:style w:type="paragraph" w:customStyle="1" w:styleId="10pt">
    <w:name w:val="表頭文字（10pt）"/>
    <w:basedOn w:val="10pt0"/>
    <w:qFormat/>
    <w:rsid w:val="000A51AE"/>
    <w:pPr>
      <w:jc w:val="center"/>
    </w:pPr>
    <w:rPr>
      <w:szCs w:val="20"/>
    </w:rPr>
  </w:style>
  <w:style w:type="paragraph" w:customStyle="1" w:styleId="10pt0">
    <w:name w:val="表内文字（10pt）"/>
    <w:basedOn w:val="a"/>
    <w:link w:val="10pt1"/>
    <w:qFormat/>
    <w:rsid w:val="000A51AE"/>
    <w:pPr>
      <w:adjustRightInd w:val="0"/>
      <w:spacing w:line="300" w:lineRule="exact"/>
      <w:jc w:val="left"/>
    </w:pPr>
    <w:rPr>
      <w:rFonts w:ascii="Arial" w:eastAsia="ＭＳ Ｐゴシック" w:hAnsi="Arial"/>
      <w:sz w:val="20"/>
      <w:szCs w:val="24"/>
    </w:rPr>
  </w:style>
  <w:style w:type="character" w:customStyle="1" w:styleId="10pt1">
    <w:name w:val="表内文字（10pt） (文字)"/>
    <w:link w:val="10pt0"/>
    <w:rsid w:val="000A51AE"/>
    <w:rPr>
      <w:rFonts w:ascii="Arial" w:eastAsia="ＭＳ Ｐゴシック" w:hAnsi="Arial"/>
      <w:kern w:val="2"/>
      <w:szCs w:val="24"/>
    </w:rPr>
  </w:style>
  <w:style w:type="character" w:customStyle="1" w:styleId="a5">
    <w:name w:val="本文インデント (文字)"/>
    <w:link w:val="a4"/>
    <w:rsid w:val="00251E8E"/>
    <w:rPr>
      <w:rFonts w:ascii="ＭＳ 明朝"/>
      <w:kern w:val="2"/>
      <w:sz w:val="21"/>
    </w:rPr>
  </w:style>
  <w:style w:type="paragraph" w:styleId="ab">
    <w:name w:val="List Paragraph"/>
    <w:basedOn w:val="a"/>
    <w:link w:val="ac"/>
    <w:uiPriority w:val="34"/>
    <w:qFormat/>
    <w:rsid w:val="0025237C"/>
    <w:pPr>
      <w:ind w:leftChars="400" w:left="840"/>
    </w:pPr>
  </w:style>
  <w:style w:type="character" w:customStyle="1" w:styleId="ac">
    <w:name w:val="リスト段落 (文字)"/>
    <w:basedOn w:val="a0"/>
    <w:link w:val="ab"/>
    <w:uiPriority w:val="34"/>
    <w:rsid w:val="000078E8"/>
    <w:rPr>
      <w:kern w:val="2"/>
      <w:sz w:val="21"/>
    </w:rPr>
  </w:style>
  <w:style w:type="paragraph" w:styleId="Web">
    <w:name w:val="Normal (Web)"/>
    <w:basedOn w:val="a"/>
    <w:uiPriority w:val="99"/>
    <w:unhideWhenUsed/>
    <w:rsid w:val="00537BFE"/>
    <w:pPr>
      <w:widowControl/>
      <w:spacing w:before="100" w:beforeAutospacing="1" w:after="100" w:afterAutospacing="1"/>
      <w:jc w:val="left"/>
    </w:pPr>
    <w:rPr>
      <w:rFonts w:ascii="ＭＳ Ｐゴシック" w:eastAsia="ＭＳ Ｐゴシック" w:hAnsi="ＭＳ Ｐゴシック" w:cs="ＭＳ Ｐゴシック"/>
      <w:kern w:val="0"/>
      <w:sz w:val="22"/>
      <w:szCs w:val="24"/>
    </w:rPr>
  </w:style>
  <w:style w:type="paragraph" w:styleId="2">
    <w:name w:val="Body Text 2"/>
    <w:basedOn w:val="a"/>
    <w:link w:val="20"/>
    <w:semiHidden/>
    <w:unhideWhenUsed/>
    <w:rsid w:val="009651BD"/>
    <w:pPr>
      <w:spacing w:line="480" w:lineRule="auto"/>
    </w:pPr>
  </w:style>
  <w:style w:type="character" w:customStyle="1" w:styleId="20">
    <w:name w:val="本文 2 (文字)"/>
    <w:basedOn w:val="a0"/>
    <w:link w:val="2"/>
    <w:semiHidden/>
    <w:rsid w:val="009651BD"/>
    <w:rPr>
      <w:kern w:val="2"/>
      <w:sz w:val="21"/>
    </w:rPr>
  </w:style>
  <w:style w:type="character" w:styleId="ad">
    <w:name w:val="Hyperlink"/>
    <w:basedOn w:val="a0"/>
    <w:unhideWhenUsed/>
    <w:rsid w:val="00BC376F"/>
    <w:rPr>
      <w:color w:val="0000FF" w:themeColor="hyperlink"/>
      <w:u w:val="single"/>
    </w:rPr>
  </w:style>
  <w:style w:type="character" w:styleId="ae">
    <w:name w:val="Unresolved Mention"/>
    <w:basedOn w:val="a0"/>
    <w:uiPriority w:val="99"/>
    <w:semiHidden/>
    <w:unhideWhenUsed/>
    <w:rsid w:val="00BC376F"/>
    <w:rPr>
      <w:color w:val="605E5C"/>
      <w:shd w:val="clear" w:color="auto" w:fill="E1DFDD"/>
    </w:rPr>
  </w:style>
  <w:style w:type="paragraph" w:customStyle="1" w:styleId="af">
    <w:name w:val="報告書本文"/>
    <w:basedOn w:val="a"/>
    <w:qFormat/>
    <w:rsid w:val="005F01C8"/>
    <w:pPr>
      <w:snapToGrid w:val="0"/>
      <w:spacing w:line="312" w:lineRule="auto"/>
      <w:ind w:left="567" w:firstLineChars="100" w:firstLine="100"/>
    </w:pPr>
    <w:rPr>
      <w:rFonts w:asciiTheme="minorEastAsia" w:eastAsiaTheme="minorEastAsia" w:hAnsiTheme="minorEastAsia" w:cstheme="minorBidi"/>
      <w:szCs w:val="24"/>
    </w:rPr>
  </w:style>
  <w:style w:type="paragraph" w:customStyle="1" w:styleId="KANRIN04">
    <w:name w:val="KANRIN 04 本文"/>
    <w:basedOn w:val="a"/>
    <w:rsid w:val="00BB07F9"/>
    <w:pPr>
      <w:widowControl/>
      <w:ind w:firstLineChars="100" w:firstLine="196"/>
    </w:pPr>
    <w:rPr>
      <w:noProof/>
      <w:sz w:val="20"/>
    </w:rPr>
  </w:style>
  <w:style w:type="paragraph" w:styleId="af0">
    <w:name w:val="Revision"/>
    <w:hidden/>
    <w:uiPriority w:val="99"/>
    <w:semiHidden/>
    <w:rsid w:val="00E832C0"/>
    <w:rPr>
      <w:kern w:val="2"/>
      <w:sz w:val="21"/>
    </w:rPr>
  </w:style>
  <w:style w:type="paragraph" w:styleId="af1">
    <w:name w:val="Plain Text"/>
    <w:basedOn w:val="a"/>
    <w:link w:val="af2"/>
    <w:uiPriority w:val="99"/>
    <w:semiHidden/>
    <w:unhideWhenUsed/>
    <w:rsid w:val="00D81A6E"/>
    <w:pPr>
      <w:jc w:val="left"/>
    </w:pPr>
    <w:rPr>
      <w:rFonts w:ascii="Yu Gothic" w:eastAsia="Yu Gothic" w:hAnsi="Courier New" w:cs="Courier New"/>
      <w:sz w:val="22"/>
      <w:szCs w:val="22"/>
      <w14:ligatures w14:val="standardContextual"/>
    </w:rPr>
  </w:style>
  <w:style w:type="character" w:customStyle="1" w:styleId="af2">
    <w:name w:val="書式なし (文字)"/>
    <w:basedOn w:val="a0"/>
    <w:link w:val="af1"/>
    <w:uiPriority w:val="99"/>
    <w:semiHidden/>
    <w:rsid w:val="00D81A6E"/>
    <w:rPr>
      <w:rFonts w:ascii="Yu Gothic" w:eastAsia="Yu Gothic" w:hAnsi="Courier New" w:cs="Courier New"/>
      <w:kern w:val="2"/>
      <w:sz w:val="22"/>
      <w:szCs w:val="22"/>
      <w14:ligatures w14:val="standardContextual"/>
    </w:rPr>
  </w:style>
  <w:style w:type="character" w:styleId="af3">
    <w:name w:val="annotation reference"/>
    <w:basedOn w:val="a0"/>
    <w:semiHidden/>
    <w:unhideWhenUsed/>
    <w:rsid w:val="002D0AC0"/>
    <w:rPr>
      <w:sz w:val="18"/>
      <w:szCs w:val="18"/>
    </w:rPr>
  </w:style>
  <w:style w:type="paragraph" w:styleId="af4">
    <w:name w:val="annotation text"/>
    <w:basedOn w:val="a"/>
    <w:link w:val="af5"/>
    <w:unhideWhenUsed/>
    <w:rsid w:val="002D0AC0"/>
    <w:pPr>
      <w:jc w:val="left"/>
    </w:pPr>
  </w:style>
  <w:style w:type="character" w:customStyle="1" w:styleId="af5">
    <w:name w:val="コメント文字列 (文字)"/>
    <w:basedOn w:val="a0"/>
    <w:link w:val="af4"/>
    <w:rsid w:val="002D0AC0"/>
    <w:rPr>
      <w:kern w:val="2"/>
      <w:sz w:val="21"/>
    </w:rPr>
  </w:style>
  <w:style w:type="paragraph" w:styleId="af6">
    <w:name w:val="annotation subject"/>
    <w:basedOn w:val="af4"/>
    <w:next w:val="af4"/>
    <w:link w:val="af7"/>
    <w:semiHidden/>
    <w:unhideWhenUsed/>
    <w:rsid w:val="002D0AC0"/>
    <w:rPr>
      <w:b/>
      <w:bCs/>
    </w:rPr>
  </w:style>
  <w:style w:type="character" w:customStyle="1" w:styleId="af7">
    <w:name w:val="コメント内容 (文字)"/>
    <w:basedOn w:val="af5"/>
    <w:link w:val="af6"/>
    <w:semiHidden/>
    <w:rsid w:val="002D0AC0"/>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2941">
      <w:bodyDiv w:val="1"/>
      <w:marLeft w:val="0"/>
      <w:marRight w:val="0"/>
      <w:marTop w:val="0"/>
      <w:marBottom w:val="0"/>
      <w:divBdr>
        <w:top w:val="none" w:sz="0" w:space="0" w:color="auto"/>
        <w:left w:val="none" w:sz="0" w:space="0" w:color="auto"/>
        <w:bottom w:val="none" w:sz="0" w:space="0" w:color="auto"/>
        <w:right w:val="none" w:sz="0" w:space="0" w:color="auto"/>
      </w:divBdr>
      <w:divsChild>
        <w:div w:id="190992062">
          <w:marLeft w:val="418"/>
          <w:marRight w:val="0"/>
          <w:marTop w:val="0"/>
          <w:marBottom w:val="120"/>
          <w:divBdr>
            <w:top w:val="none" w:sz="0" w:space="0" w:color="auto"/>
            <w:left w:val="none" w:sz="0" w:space="0" w:color="auto"/>
            <w:bottom w:val="none" w:sz="0" w:space="0" w:color="auto"/>
            <w:right w:val="none" w:sz="0" w:space="0" w:color="auto"/>
          </w:divBdr>
        </w:div>
        <w:div w:id="716243478">
          <w:marLeft w:val="418"/>
          <w:marRight w:val="0"/>
          <w:marTop w:val="0"/>
          <w:marBottom w:val="120"/>
          <w:divBdr>
            <w:top w:val="none" w:sz="0" w:space="0" w:color="auto"/>
            <w:left w:val="none" w:sz="0" w:space="0" w:color="auto"/>
            <w:bottom w:val="none" w:sz="0" w:space="0" w:color="auto"/>
            <w:right w:val="none" w:sz="0" w:space="0" w:color="auto"/>
          </w:divBdr>
        </w:div>
        <w:div w:id="375592017">
          <w:marLeft w:val="418"/>
          <w:marRight w:val="0"/>
          <w:marTop w:val="0"/>
          <w:marBottom w:val="120"/>
          <w:divBdr>
            <w:top w:val="none" w:sz="0" w:space="0" w:color="auto"/>
            <w:left w:val="none" w:sz="0" w:space="0" w:color="auto"/>
            <w:bottom w:val="none" w:sz="0" w:space="0" w:color="auto"/>
            <w:right w:val="none" w:sz="0" w:space="0" w:color="auto"/>
          </w:divBdr>
        </w:div>
        <w:div w:id="1559972763">
          <w:marLeft w:val="418"/>
          <w:marRight w:val="0"/>
          <w:marTop w:val="0"/>
          <w:marBottom w:val="120"/>
          <w:divBdr>
            <w:top w:val="none" w:sz="0" w:space="0" w:color="auto"/>
            <w:left w:val="none" w:sz="0" w:space="0" w:color="auto"/>
            <w:bottom w:val="none" w:sz="0" w:space="0" w:color="auto"/>
            <w:right w:val="none" w:sz="0" w:space="0" w:color="auto"/>
          </w:divBdr>
        </w:div>
      </w:divsChild>
    </w:div>
    <w:div w:id="267349264">
      <w:bodyDiv w:val="1"/>
      <w:marLeft w:val="0"/>
      <w:marRight w:val="0"/>
      <w:marTop w:val="0"/>
      <w:marBottom w:val="0"/>
      <w:divBdr>
        <w:top w:val="none" w:sz="0" w:space="0" w:color="auto"/>
        <w:left w:val="none" w:sz="0" w:space="0" w:color="auto"/>
        <w:bottom w:val="none" w:sz="0" w:space="0" w:color="auto"/>
        <w:right w:val="none" w:sz="0" w:space="0" w:color="auto"/>
      </w:divBdr>
    </w:div>
    <w:div w:id="296616188">
      <w:bodyDiv w:val="1"/>
      <w:marLeft w:val="0"/>
      <w:marRight w:val="0"/>
      <w:marTop w:val="0"/>
      <w:marBottom w:val="0"/>
      <w:divBdr>
        <w:top w:val="none" w:sz="0" w:space="0" w:color="auto"/>
        <w:left w:val="none" w:sz="0" w:space="0" w:color="auto"/>
        <w:bottom w:val="none" w:sz="0" w:space="0" w:color="auto"/>
        <w:right w:val="none" w:sz="0" w:space="0" w:color="auto"/>
      </w:divBdr>
    </w:div>
    <w:div w:id="337661046">
      <w:bodyDiv w:val="1"/>
      <w:marLeft w:val="0"/>
      <w:marRight w:val="0"/>
      <w:marTop w:val="0"/>
      <w:marBottom w:val="0"/>
      <w:divBdr>
        <w:top w:val="none" w:sz="0" w:space="0" w:color="auto"/>
        <w:left w:val="none" w:sz="0" w:space="0" w:color="auto"/>
        <w:bottom w:val="none" w:sz="0" w:space="0" w:color="auto"/>
        <w:right w:val="none" w:sz="0" w:space="0" w:color="auto"/>
      </w:divBdr>
    </w:div>
    <w:div w:id="566502396">
      <w:bodyDiv w:val="1"/>
      <w:marLeft w:val="0"/>
      <w:marRight w:val="0"/>
      <w:marTop w:val="0"/>
      <w:marBottom w:val="0"/>
      <w:divBdr>
        <w:top w:val="none" w:sz="0" w:space="0" w:color="auto"/>
        <w:left w:val="none" w:sz="0" w:space="0" w:color="auto"/>
        <w:bottom w:val="none" w:sz="0" w:space="0" w:color="auto"/>
        <w:right w:val="none" w:sz="0" w:space="0" w:color="auto"/>
      </w:divBdr>
      <w:divsChild>
        <w:div w:id="1091779382">
          <w:marLeft w:val="288"/>
          <w:marRight w:val="0"/>
          <w:marTop w:val="0"/>
          <w:marBottom w:val="60"/>
          <w:divBdr>
            <w:top w:val="none" w:sz="0" w:space="0" w:color="auto"/>
            <w:left w:val="none" w:sz="0" w:space="0" w:color="auto"/>
            <w:bottom w:val="none" w:sz="0" w:space="0" w:color="auto"/>
            <w:right w:val="none" w:sz="0" w:space="0" w:color="auto"/>
          </w:divBdr>
        </w:div>
      </w:divsChild>
    </w:div>
    <w:div w:id="811601803">
      <w:bodyDiv w:val="1"/>
      <w:marLeft w:val="0"/>
      <w:marRight w:val="0"/>
      <w:marTop w:val="0"/>
      <w:marBottom w:val="0"/>
      <w:divBdr>
        <w:top w:val="none" w:sz="0" w:space="0" w:color="auto"/>
        <w:left w:val="none" w:sz="0" w:space="0" w:color="auto"/>
        <w:bottom w:val="none" w:sz="0" w:space="0" w:color="auto"/>
        <w:right w:val="none" w:sz="0" w:space="0" w:color="auto"/>
      </w:divBdr>
      <w:divsChild>
        <w:div w:id="1223760479">
          <w:marLeft w:val="288"/>
          <w:marRight w:val="0"/>
          <w:marTop w:val="0"/>
          <w:marBottom w:val="60"/>
          <w:divBdr>
            <w:top w:val="none" w:sz="0" w:space="0" w:color="auto"/>
            <w:left w:val="none" w:sz="0" w:space="0" w:color="auto"/>
            <w:bottom w:val="none" w:sz="0" w:space="0" w:color="auto"/>
            <w:right w:val="none" w:sz="0" w:space="0" w:color="auto"/>
          </w:divBdr>
        </w:div>
      </w:divsChild>
    </w:div>
    <w:div w:id="914124785">
      <w:bodyDiv w:val="1"/>
      <w:marLeft w:val="0"/>
      <w:marRight w:val="0"/>
      <w:marTop w:val="0"/>
      <w:marBottom w:val="0"/>
      <w:divBdr>
        <w:top w:val="none" w:sz="0" w:space="0" w:color="auto"/>
        <w:left w:val="none" w:sz="0" w:space="0" w:color="auto"/>
        <w:bottom w:val="none" w:sz="0" w:space="0" w:color="auto"/>
        <w:right w:val="none" w:sz="0" w:space="0" w:color="auto"/>
      </w:divBdr>
    </w:div>
    <w:div w:id="1185678330">
      <w:bodyDiv w:val="1"/>
      <w:marLeft w:val="0"/>
      <w:marRight w:val="0"/>
      <w:marTop w:val="0"/>
      <w:marBottom w:val="0"/>
      <w:divBdr>
        <w:top w:val="none" w:sz="0" w:space="0" w:color="auto"/>
        <w:left w:val="none" w:sz="0" w:space="0" w:color="auto"/>
        <w:bottom w:val="none" w:sz="0" w:space="0" w:color="auto"/>
        <w:right w:val="none" w:sz="0" w:space="0" w:color="auto"/>
      </w:divBdr>
    </w:div>
    <w:div w:id="1220047542">
      <w:bodyDiv w:val="1"/>
      <w:marLeft w:val="0"/>
      <w:marRight w:val="0"/>
      <w:marTop w:val="0"/>
      <w:marBottom w:val="0"/>
      <w:divBdr>
        <w:top w:val="none" w:sz="0" w:space="0" w:color="auto"/>
        <w:left w:val="none" w:sz="0" w:space="0" w:color="auto"/>
        <w:bottom w:val="none" w:sz="0" w:space="0" w:color="auto"/>
        <w:right w:val="none" w:sz="0" w:space="0" w:color="auto"/>
      </w:divBdr>
      <w:divsChild>
        <w:div w:id="839465442">
          <w:marLeft w:val="288"/>
          <w:marRight w:val="0"/>
          <w:marTop w:val="0"/>
          <w:marBottom w:val="60"/>
          <w:divBdr>
            <w:top w:val="none" w:sz="0" w:space="0" w:color="auto"/>
            <w:left w:val="none" w:sz="0" w:space="0" w:color="auto"/>
            <w:bottom w:val="none" w:sz="0" w:space="0" w:color="auto"/>
            <w:right w:val="none" w:sz="0" w:space="0" w:color="auto"/>
          </w:divBdr>
        </w:div>
        <w:div w:id="1540631513">
          <w:marLeft w:val="288"/>
          <w:marRight w:val="0"/>
          <w:marTop w:val="0"/>
          <w:marBottom w:val="60"/>
          <w:divBdr>
            <w:top w:val="none" w:sz="0" w:space="0" w:color="auto"/>
            <w:left w:val="none" w:sz="0" w:space="0" w:color="auto"/>
            <w:bottom w:val="none" w:sz="0" w:space="0" w:color="auto"/>
            <w:right w:val="none" w:sz="0" w:space="0" w:color="auto"/>
          </w:divBdr>
        </w:div>
        <w:div w:id="1774518541">
          <w:marLeft w:val="288"/>
          <w:marRight w:val="0"/>
          <w:marTop w:val="0"/>
          <w:marBottom w:val="60"/>
          <w:divBdr>
            <w:top w:val="none" w:sz="0" w:space="0" w:color="auto"/>
            <w:left w:val="none" w:sz="0" w:space="0" w:color="auto"/>
            <w:bottom w:val="none" w:sz="0" w:space="0" w:color="auto"/>
            <w:right w:val="none" w:sz="0" w:space="0" w:color="auto"/>
          </w:divBdr>
        </w:div>
      </w:divsChild>
    </w:div>
    <w:div w:id="1395271736">
      <w:bodyDiv w:val="1"/>
      <w:marLeft w:val="0"/>
      <w:marRight w:val="0"/>
      <w:marTop w:val="0"/>
      <w:marBottom w:val="0"/>
      <w:divBdr>
        <w:top w:val="none" w:sz="0" w:space="0" w:color="auto"/>
        <w:left w:val="none" w:sz="0" w:space="0" w:color="auto"/>
        <w:bottom w:val="none" w:sz="0" w:space="0" w:color="auto"/>
        <w:right w:val="none" w:sz="0" w:space="0" w:color="auto"/>
      </w:divBdr>
    </w:div>
    <w:div w:id="1793938504">
      <w:bodyDiv w:val="1"/>
      <w:marLeft w:val="0"/>
      <w:marRight w:val="0"/>
      <w:marTop w:val="0"/>
      <w:marBottom w:val="0"/>
      <w:divBdr>
        <w:top w:val="none" w:sz="0" w:space="0" w:color="auto"/>
        <w:left w:val="none" w:sz="0" w:space="0" w:color="auto"/>
        <w:bottom w:val="none" w:sz="0" w:space="0" w:color="auto"/>
        <w:right w:val="none" w:sz="0" w:space="0" w:color="auto"/>
      </w:divBdr>
    </w:div>
    <w:div w:id="2019885384">
      <w:bodyDiv w:val="1"/>
      <w:marLeft w:val="0"/>
      <w:marRight w:val="0"/>
      <w:marTop w:val="0"/>
      <w:marBottom w:val="0"/>
      <w:divBdr>
        <w:top w:val="none" w:sz="0" w:space="0" w:color="auto"/>
        <w:left w:val="none" w:sz="0" w:space="0" w:color="auto"/>
        <w:bottom w:val="none" w:sz="0" w:space="0" w:color="auto"/>
        <w:right w:val="none" w:sz="0" w:space="0" w:color="auto"/>
      </w:divBdr>
    </w:div>
    <w:div w:id="20892281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191">
          <w:marLeft w:val="288"/>
          <w:marRight w:val="0"/>
          <w:marTop w:val="0"/>
          <w:marBottom w:val="60"/>
          <w:divBdr>
            <w:top w:val="none" w:sz="0" w:space="0" w:color="auto"/>
            <w:left w:val="none" w:sz="0" w:space="0" w:color="auto"/>
            <w:bottom w:val="none" w:sz="0" w:space="0" w:color="auto"/>
            <w:right w:val="none" w:sz="0" w:space="0" w:color="auto"/>
          </w:divBdr>
        </w:div>
        <w:div w:id="1269238007">
          <w:marLeft w:val="288"/>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AF6FC-5E8A-48F4-91CD-8216CE07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811</Words>
  <Characters>4627</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運輸政策の経済効果に関する調査</vt:lpstr>
      <vt:lpstr>運輸政策の経済効果に関する調査</vt:lpstr>
    </vt:vector>
  </TitlesOfParts>
  <Company>財団法人運輸政策研究機構</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運輸政策の経済効果に関する調査</dc:title>
  <dc:creator>深作 和久</dc:creator>
  <cp:lastModifiedBy>岩井 雄司</cp:lastModifiedBy>
  <cp:revision>4</cp:revision>
  <cp:lastPrinted>2018-04-27T02:37:00Z</cp:lastPrinted>
  <dcterms:created xsi:type="dcterms:W3CDTF">2025-03-25T02:24:00Z</dcterms:created>
  <dcterms:modified xsi:type="dcterms:W3CDTF">2025-03-27T02:13:00Z</dcterms:modified>
</cp:coreProperties>
</file>